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E9D5" w14:textId="77777777" w:rsidR="00241B63" w:rsidRDefault="00241B63" w:rsidP="3CF4F86D">
      <w:pPr>
        <w:widowControl w:val="0"/>
        <w:tabs>
          <w:tab w:val="left" w:pos="3119"/>
        </w:tabs>
        <w:spacing w:line="360" w:lineRule="auto"/>
      </w:pPr>
    </w:p>
    <w:p w14:paraId="61363759" w14:textId="77777777" w:rsidR="00295056" w:rsidRDefault="00295056" w:rsidP="0029505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</w:rPr>
      </w:pPr>
    </w:p>
    <w:p w14:paraId="2026B7BE" w14:textId="77777777" w:rsidR="00295056" w:rsidRDefault="00295056" w:rsidP="0029505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</w:rPr>
      </w:pPr>
    </w:p>
    <w:p w14:paraId="57DC6120" w14:textId="4983D2AE" w:rsidR="00295056" w:rsidRPr="00D07DB6" w:rsidRDefault="00295056" w:rsidP="0029505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</w:rPr>
      </w:pPr>
      <w:r w:rsidRPr="00D07DB6">
        <w:rPr>
          <w:rFonts w:ascii="Calibri" w:hAnsi="Calibri" w:cs="Calibri"/>
          <w:b/>
          <w:bCs/>
        </w:rPr>
        <w:t xml:space="preserve">DECLARAÇÃO </w:t>
      </w:r>
      <w:r>
        <w:rPr>
          <w:rFonts w:ascii="Calibri" w:hAnsi="Calibri" w:cs="Calibri"/>
          <w:b/>
          <w:bCs/>
        </w:rPr>
        <w:t xml:space="preserve">SOBRE O </w:t>
      </w:r>
      <w:r w:rsidRPr="00D07DB6">
        <w:rPr>
          <w:rFonts w:ascii="Calibri" w:hAnsi="Calibri" w:cs="Calibri"/>
          <w:b/>
          <w:bCs/>
        </w:rPr>
        <w:t>PLANO DE RECUPERAÇÃO</w:t>
      </w:r>
    </w:p>
    <w:p w14:paraId="3C86F160" w14:textId="77777777" w:rsidR="00295056" w:rsidRDefault="00295056" w:rsidP="0029505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078190E1" w14:textId="77777777" w:rsidR="00295056" w:rsidRDefault="00295056" w:rsidP="0029505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78FE2950" w14:textId="77777777" w:rsidR="00295056" w:rsidRPr="00D07DB6" w:rsidRDefault="00295056" w:rsidP="0029505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FE6C72B" w14:textId="77777777" w:rsidR="00295056" w:rsidRDefault="00295056" w:rsidP="00295056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D07DB6">
        <w:rPr>
          <w:rFonts w:ascii="Calibri" w:hAnsi="Calibri" w:cs="Calibri"/>
          <w:sz w:val="24"/>
          <w:szCs w:val="24"/>
        </w:rPr>
        <w:t>Declaro</w:t>
      </w:r>
      <w:r>
        <w:rPr>
          <w:rFonts w:ascii="Calibri" w:hAnsi="Calibri" w:cs="Calibri"/>
          <w:sz w:val="24"/>
          <w:szCs w:val="24"/>
        </w:rPr>
        <w:t>, para os devidos fins,</w:t>
      </w:r>
      <w:r w:rsidRPr="00D07DB6">
        <w:rPr>
          <w:rFonts w:ascii="Calibri" w:hAnsi="Calibri" w:cs="Calibri"/>
          <w:sz w:val="24"/>
          <w:szCs w:val="24"/>
        </w:rPr>
        <w:t xml:space="preserve"> que </w:t>
      </w:r>
      <w:r>
        <w:rPr>
          <w:rFonts w:ascii="Calibri" w:hAnsi="Calibri" w:cs="Calibri"/>
          <w:sz w:val="24"/>
          <w:szCs w:val="24"/>
        </w:rPr>
        <w:t>o plano de recuperação</w:t>
      </w:r>
      <w:r w:rsidRPr="00D07DB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financeira </w:t>
      </w:r>
      <w:r w:rsidRPr="00D07DB6">
        <w:rPr>
          <w:rFonts w:ascii="Calibri" w:hAnsi="Calibri" w:cs="Calibri"/>
          <w:sz w:val="24"/>
          <w:szCs w:val="24"/>
        </w:rPr>
        <w:t>apresentad</w:t>
      </w:r>
      <w:r>
        <w:rPr>
          <w:rFonts w:ascii="Calibri" w:hAnsi="Calibri" w:cs="Calibri"/>
          <w:sz w:val="24"/>
          <w:szCs w:val="24"/>
        </w:rPr>
        <w:t xml:space="preserve">o pela APM da Etec </w:t>
      </w:r>
      <w:r w:rsidRPr="00D07DB6">
        <w:rPr>
          <w:rFonts w:ascii="Calibri" w:hAnsi="Calibri" w:cs="Calibri"/>
          <w:sz w:val="24"/>
          <w:szCs w:val="24"/>
          <w:highlight w:val="yellow"/>
        </w:rPr>
        <w:t>________________</w:t>
      </w:r>
      <w:r>
        <w:rPr>
          <w:rFonts w:ascii="Calibri" w:hAnsi="Calibri" w:cs="Calibri"/>
          <w:sz w:val="24"/>
          <w:szCs w:val="24"/>
        </w:rPr>
        <w:t>, contempla ações pretendidas à regularização e ao controle da situação financeira atualmente negativada.</w:t>
      </w:r>
    </w:p>
    <w:p w14:paraId="7373878C" w14:textId="77777777" w:rsidR="00295056" w:rsidRDefault="00295056" w:rsidP="00295056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</w:p>
    <w:p w14:paraId="5D4AE2B7" w14:textId="77777777" w:rsidR="00295056" w:rsidRPr="00D07DB6" w:rsidRDefault="00295056" w:rsidP="00295056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</w:p>
    <w:p w14:paraId="3223F847" w14:textId="77777777" w:rsidR="00295056" w:rsidRDefault="00295056" w:rsidP="0029505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07DB6">
        <w:rPr>
          <w:rFonts w:ascii="Calibri" w:hAnsi="Calibri" w:cs="Calibri"/>
          <w:sz w:val="24"/>
          <w:szCs w:val="24"/>
        </w:rPr>
        <w:t>Atenciosamente,</w:t>
      </w:r>
    </w:p>
    <w:p w14:paraId="28C0D3EF" w14:textId="77777777" w:rsidR="00295056" w:rsidRDefault="00295056" w:rsidP="0029505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8F87D5B" w14:textId="77777777" w:rsidR="00295056" w:rsidRPr="00D07DB6" w:rsidRDefault="00295056" w:rsidP="0029505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FEDE36C" w14:textId="77777777" w:rsidR="00295056" w:rsidRPr="00D07DB6" w:rsidRDefault="00295056" w:rsidP="00295056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D07DB6">
        <w:rPr>
          <w:rFonts w:ascii="Calibri" w:hAnsi="Calibri" w:cs="Calibri"/>
          <w:bCs/>
          <w:sz w:val="24"/>
          <w:szCs w:val="24"/>
        </w:rPr>
        <w:t>____________________________________</w:t>
      </w:r>
    </w:p>
    <w:p w14:paraId="443A9E7F" w14:textId="77777777" w:rsidR="00295056" w:rsidRDefault="00295056" w:rsidP="00295056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color w:val="FF0000"/>
          <w:sz w:val="24"/>
          <w:szCs w:val="24"/>
        </w:rPr>
      </w:pPr>
      <w:r w:rsidRPr="00D07DB6">
        <w:rPr>
          <w:rFonts w:ascii="Calibri" w:hAnsi="Calibri" w:cs="Calibri"/>
          <w:bCs/>
          <w:color w:val="FF0000"/>
          <w:sz w:val="24"/>
          <w:szCs w:val="24"/>
          <w:highlight w:val="yellow"/>
        </w:rPr>
        <w:t>(</w:t>
      </w:r>
      <w:r>
        <w:rPr>
          <w:rFonts w:ascii="Calibri" w:hAnsi="Calibri" w:cs="Calibri"/>
          <w:bCs/>
          <w:color w:val="FF0000"/>
          <w:sz w:val="24"/>
          <w:szCs w:val="24"/>
          <w:highlight w:val="yellow"/>
        </w:rPr>
        <w:t>Nome do/a Superintendente</w:t>
      </w:r>
      <w:r w:rsidRPr="00D07DB6">
        <w:rPr>
          <w:rFonts w:ascii="Calibri" w:hAnsi="Calibri" w:cs="Calibri"/>
          <w:bCs/>
          <w:color w:val="FF0000"/>
          <w:sz w:val="24"/>
          <w:szCs w:val="24"/>
          <w:highlight w:val="yellow"/>
        </w:rPr>
        <w:t>)</w:t>
      </w:r>
    </w:p>
    <w:p w14:paraId="17DF3612" w14:textId="77777777" w:rsidR="00295056" w:rsidRPr="00937F2B" w:rsidRDefault="00295056" w:rsidP="00295056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Superintendente</w:t>
      </w:r>
      <w:r w:rsidRPr="00D07DB6">
        <w:rPr>
          <w:rFonts w:ascii="Calibri" w:hAnsi="Calibri" w:cs="Calibri"/>
          <w:bCs/>
          <w:sz w:val="24"/>
          <w:szCs w:val="24"/>
        </w:rPr>
        <w:t xml:space="preserve"> da Etec </w:t>
      </w:r>
      <w:r w:rsidRPr="00D07DB6">
        <w:rPr>
          <w:rFonts w:ascii="Calibri" w:hAnsi="Calibri" w:cs="Calibri"/>
          <w:bCs/>
          <w:sz w:val="24"/>
          <w:szCs w:val="24"/>
          <w:highlight w:val="yellow"/>
        </w:rPr>
        <w:t>__________________</w:t>
      </w:r>
      <w:r w:rsidRPr="00D07DB6">
        <w:rPr>
          <w:rFonts w:ascii="Calibri" w:hAnsi="Calibri" w:cs="Calibri"/>
          <w:bCs/>
          <w:sz w:val="24"/>
          <w:szCs w:val="24"/>
        </w:rPr>
        <w:t xml:space="preserve"> </w:t>
      </w:r>
    </w:p>
    <w:p w14:paraId="692A1266" w14:textId="77777777" w:rsidR="00295056" w:rsidRPr="00D07DB6" w:rsidRDefault="00295056" w:rsidP="0029505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</w:rPr>
      </w:pPr>
    </w:p>
    <w:p w14:paraId="51B1229B" w14:textId="77777777" w:rsidR="00295056" w:rsidRDefault="00295056"/>
    <w:p w14:paraId="2D74F3EC" w14:textId="77777777" w:rsidR="00295056" w:rsidRDefault="00295056"/>
    <w:p w14:paraId="78FC4B38" w14:textId="77777777" w:rsidR="00295056" w:rsidRDefault="00295056"/>
    <w:p w14:paraId="54B0C98E" w14:textId="77777777" w:rsidR="00295056" w:rsidRDefault="00295056"/>
    <w:p w14:paraId="023FE4E8" w14:textId="77777777" w:rsidR="00295056" w:rsidRDefault="00295056"/>
    <w:p w14:paraId="106DFBBA" w14:textId="77777777" w:rsidR="00295056" w:rsidRDefault="00295056"/>
    <w:p w14:paraId="5C443829" w14:textId="77777777" w:rsidR="00295056" w:rsidRDefault="00295056"/>
    <w:sectPr w:rsidR="00295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56"/>
    <w:rsid w:val="00241B63"/>
    <w:rsid w:val="00295056"/>
    <w:rsid w:val="002B7E9F"/>
    <w:rsid w:val="003722ED"/>
    <w:rsid w:val="007732D2"/>
    <w:rsid w:val="3CF4F86D"/>
    <w:rsid w:val="5DD03B42"/>
    <w:rsid w:val="6D2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BE39"/>
  <w15:chartTrackingRefBased/>
  <w15:docId w15:val="{B2AD03BE-B325-41E7-99AF-76DE9CC9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56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950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0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0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0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0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0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0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0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0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50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50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50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50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50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50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0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50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9505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295056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950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50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5056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295056"/>
  </w:style>
  <w:style w:type="table" w:styleId="Tabelacomgrade">
    <w:name w:val="Table Grid"/>
    <w:basedOn w:val="Tabelanormal"/>
    <w:uiPriority w:val="59"/>
    <w:rsid w:val="00295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CFE56-7F0D-42D6-8FB1-9B3216B02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D4ED9-1A1E-4B1A-AFFA-7222EBF9FF26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3.xml><?xml version="1.0" encoding="utf-8"?>
<ds:datastoreItem xmlns:ds="http://schemas.openxmlformats.org/officeDocument/2006/customXml" ds:itemID="{21676B22-5968-4E93-A37F-7C1CEE1C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Paludetto</dc:creator>
  <cp:keywords/>
  <dc:description/>
  <cp:lastModifiedBy>Ana Lúcia dos Santos</cp:lastModifiedBy>
  <cp:revision>4</cp:revision>
  <dcterms:created xsi:type="dcterms:W3CDTF">2026-03-27T21:10:00Z</dcterms:created>
  <dcterms:modified xsi:type="dcterms:W3CDTF">2026-05-19T16:25:00Z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0x010100015438ECDC850B46909411479063808A</vt:lpwstr>
  </property>
  <property fmtid="{D5CDD505-2E9C-101B-9397-08002B2CF9AE}" pid="3" name="MediaServiceImageTags">
    <vt:lpwstr/>
  </property>
  <property fmtid="{D5CDD505-2E9C-101B-9397-08002B2CF9AE}" pid="4" name="MSIP_Label_ff380b4d-8a71-4241-982c-3816ad3ce8fc_Enabled">
    <vt:lpwstr>true</vt:lpwstr>
  </property>
  <property fmtid="{D5CDD505-2E9C-101B-9397-08002B2CF9AE}" pid="5" name="MSIP_Label_ff380b4d-8a71-4241-982c-3816ad3ce8fc_SetDate">
    <vt:lpwstr>2026-05-19T12:36:40Z</vt:lpwstr>
  </property>
  <property fmtid="{D5CDD505-2E9C-101B-9397-08002B2CF9AE}" pid="6" name="MSIP_Label_ff380b4d-8a71-4241-982c-3816ad3ce8fc_Method">
    <vt:lpwstr>Standard</vt:lpwstr>
  </property>
  <property fmtid="{D5CDD505-2E9C-101B-9397-08002B2CF9AE}" pid="7" name="MSIP_Label_ff380b4d-8a71-4241-982c-3816ad3ce8fc_Name">
    <vt:lpwstr>defa4170-0d19-0005-0004-bc88714345d2</vt:lpwstr>
  </property>
  <property fmtid="{D5CDD505-2E9C-101B-9397-08002B2CF9AE}" pid="8" name="MSIP_Label_ff380b4d-8a71-4241-982c-3816ad3ce8fc_SiteId">
    <vt:lpwstr>eabe64c5-68f5-4a76-8301-9577a679e449</vt:lpwstr>
  </property>
  <property fmtid="{D5CDD505-2E9C-101B-9397-08002B2CF9AE}" pid="9" name="MSIP_Label_ff380b4d-8a71-4241-982c-3816ad3ce8fc_ActionId">
    <vt:lpwstr>d182dfc2-5c7b-4f24-80c1-3c79db2665af</vt:lpwstr>
  </property>
  <property fmtid="{D5CDD505-2E9C-101B-9397-08002B2CF9AE}" pid="10" name="MSIP_Label_ff380b4d-8a71-4241-982c-3816ad3ce8fc_ContentBits">
    <vt:lpwstr>0</vt:lpwstr>
  </property>
  <property fmtid="{D5CDD505-2E9C-101B-9397-08002B2CF9AE}" pid="11" name="MSIP_Label_ff380b4d-8a71-4241-982c-3816ad3ce8fc_Tag">
    <vt:lpwstr>10, 3, 0, 1</vt:lpwstr>
  </property>
</Properties>
</file>