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4111" w:firstLine="0"/>
        <w:rPr>
          <w:rFonts w:ascii="Candara" w:cs="Candara" w:eastAsia="Candara" w:hAnsi="Candara"/>
          <w:b w:val="1"/>
          <w:color w:val="ffffff"/>
          <w:sz w:val="56"/>
          <w:szCs w:val="56"/>
        </w:rPr>
      </w:pPr>
      <w:r w:rsidDel="00000000" w:rsidR="00000000" w:rsidRPr="00000000">
        <w:rPr>
          <w:rtl w:val="0"/>
        </w:rPr>
      </w:r>
    </w:p>
    <w:p w:rsidR="00000000" w:rsidDel="00000000" w:rsidP="00000000" w:rsidRDefault="00000000" w:rsidRPr="00000000" w14:paraId="00000002">
      <w:pPr>
        <w:ind w:left="4111" w:firstLine="0"/>
        <w:rPr>
          <w:rFonts w:ascii="Candara" w:cs="Candara" w:eastAsia="Candara" w:hAnsi="Candara"/>
          <w:color w:val="ffffff"/>
          <w:sz w:val="56"/>
          <w:szCs w:val="56"/>
        </w:rPr>
      </w:pPr>
      <w:r w:rsidDel="00000000" w:rsidR="00000000" w:rsidRPr="00000000">
        <w:rPr>
          <w:rtl w:val="0"/>
        </w:rPr>
      </w:r>
    </w:p>
    <w:p w:rsidR="00000000" w:rsidDel="00000000" w:rsidP="00000000" w:rsidRDefault="00000000" w:rsidRPr="00000000" w14:paraId="00000003">
      <w:pPr>
        <w:jc w:val="center"/>
        <w:rPr>
          <w:rFonts w:ascii="Helvetica Neue" w:cs="Helvetica Neue" w:eastAsia="Helvetica Neue" w:hAnsi="Helvetica Neue"/>
          <w:b w:val="1"/>
          <w:color w:val="ffffff"/>
          <w:sz w:val="56"/>
          <w:szCs w:val="56"/>
        </w:rPr>
      </w:pPr>
      <w:r w:rsidDel="00000000" w:rsidR="00000000" w:rsidRPr="00000000">
        <w:rPr>
          <w:rtl w:val="0"/>
        </w:rPr>
      </w:r>
    </w:p>
    <w:p w:rsidR="00000000" w:rsidDel="00000000" w:rsidP="00000000" w:rsidRDefault="00000000" w:rsidRPr="00000000" w14:paraId="00000004">
      <w:pPr>
        <w:jc w:val="center"/>
        <w:rPr>
          <w:rFonts w:ascii="Helvetica Neue" w:cs="Helvetica Neue" w:eastAsia="Helvetica Neue" w:hAnsi="Helvetica Neue"/>
          <w:b w:val="1"/>
          <w:color w:val="ffffff"/>
          <w:sz w:val="56"/>
          <w:szCs w:val="56"/>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Helvetica Neue" w:cs="Helvetica Neue" w:eastAsia="Helvetica Neue" w:hAnsi="Helvetica Neue"/>
          <w:b w:val="1"/>
          <w:sz w:val="62"/>
          <w:szCs w:val="62"/>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Helvetica Neue" w:cs="Helvetica Neue" w:eastAsia="Helvetica Neue" w:hAnsi="Helvetica Neue"/>
          <w:b w:val="1"/>
          <w:sz w:val="62"/>
          <w:szCs w:val="62"/>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7" w:firstLine="0"/>
        <w:jc w:val="center"/>
        <w:rPr>
          <w:rFonts w:ascii="Helvetica Neue" w:cs="Helvetica Neue" w:eastAsia="Helvetica Neue" w:hAnsi="Helvetica Neue"/>
          <w:b w:val="1"/>
          <w:i w:val="0"/>
          <w:smallCaps w:val="0"/>
          <w:strike w:val="0"/>
          <w:color w:val="2e75b5"/>
          <w:sz w:val="66"/>
          <w:szCs w:val="66"/>
          <w:u w:val="none"/>
          <w:shd w:fill="auto" w:val="clear"/>
          <w:vertAlign w:val="baseline"/>
        </w:rPr>
      </w:pPr>
      <w:bookmarkStart w:colFirst="0" w:colLast="0" w:name="_heading=h.3x4egs1cjbqk" w:id="0"/>
      <w:bookmarkEnd w:id="0"/>
      <w:r w:rsidDel="00000000" w:rsidR="00000000" w:rsidRPr="00000000">
        <w:rPr>
          <w:rFonts w:ascii="Helvetica Neue" w:cs="Helvetica Neue" w:eastAsia="Helvetica Neue" w:hAnsi="Helvetica Neue"/>
          <w:b w:val="1"/>
          <w:i w:val="0"/>
          <w:smallCaps w:val="0"/>
          <w:strike w:val="0"/>
          <w:color w:val="2e75b5"/>
          <w:sz w:val="66"/>
          <w:szCs w:val="66"/>
          <w:u w:val="none"/>
          <w:shd w:fill="auto" w:val="clear"/>
          <w:vertAlign w:val="baseline"/>
          <w:rtl w:val="0"/>
        </w:rPr>
        <w:t xml:space="preserve">CONSTITUIÇÃO DE COMITÊ TÉCNICO DE ESPECIALISTAS</w:t>
      </w:r>
    </w:p>
    <w:p w:rsidR="00000000" w:rsidDel="00000000" w:rsidP="00000000" w:rsidRDefault="00000000" w:rsidRPr="00000000" w14:paraId="00000008">
      <w:pPr>
        <w:spacing w:line="276" w:lineRule="auto"/>
        <w:jc w:val="center"/>
        <w:rPr>
          <w:rFonts w:ascii="Calibri" w:cs="Calibri" w:eastAsia="Calibri" w:hAnsi="Calibri"/>
          <w:b w:val="1"/>
          <w:color w:val="2e75b5"/>
          <w:sz w:val="70"/>
          <w:szCs w:val="70"/>
        </w:rPr>
      </w:pPr>
      <w:r w:rsidDel="00000000" w:rsidR="00000000" w:rsidRPr="00000000">
        <w:rPr>
          <w:rtl w:val="0"/>
        </w:rPr>
      </w:r>
    </w:p>
    <w:p w:rsidR="00000000" w:rsidDel="00000000" w:rsidP="00000000" w:rsidRDefault="00000000" w:rsidRPr="00000000" w14:paraId="00000009">
      <w:pPr>
        <w:spacing w:line="276" w:lineRule="auto"/>
        <w:jc w:val="center"/>
        <w:rPr>
          <w:rFonts w:ascii="Calibri" w:cs="Calibri" w:eastAsia="Calibri" w:hAnsi="Calibri"/>
          <w:b w:val="1"/>
          <w:color w:val="2e75b5"/>
          <w:sz w:val="70"/>
          <w:szCs w:val="70"/>
        </w:rPr>
      </w:pPr>
      <w:r w:rsidDel="00000000" w:rsidR="00000000" w:rsidRPr="00000000">
        <w:rPr>
          <w:rtl w:val="0"/>
        </w:rPr>
      </w:r>
    </w:p>
    <w:p w:rsidR="00000000" w:rsidDel="00000000" w:rsidP="00000000" w:rsidRDefault="00000000" w:rsidRPr="00000000" w14:paraId="0000000A">
      <w:pPr>
        <w:spacing w:line="276" w:lineRule="auto"/>
        <w:rPr>
          <w:rFonts w:ascii="Helvetica Neue Light" w:cs="Helvetica Neue Light" w:eastAsia="Helvetica Neue Light" w:hAnsi="Helvetica Neue Light"/>
          <w:color w:val="999999"/>
        </w:rPr>
      </w:pPr>
      <w:r w:rsidDel="00000000" w:rsidR="00000000" w:rsidRPr="00000000">
        <w:rPr>
          <w:rtl w:val="0"/>
        </w:rPr>
      </w:r>
    </w:p>
    <w:p w:rsidR="00000000" w:rsidDel="00000000" w:rsidP="00000000" w:rsidRDefault="00000000" w:rsidRPr="00000000" w14:paraId="0000000B">
      <w:pPr>
        <w:spacing w:line="276" w:lineRule="auto"/>
        <w:rPr>
          <w:rFonts w:ascii="Helvetica Neue Light" w:cs="Helvetica Neue Light" w:eastAsia="Helvetica Neue Light" w:hAnsi="Helvetica Neue Light"/>
          <w:color w:val="999999"/>
        </w:rPr>
      </w:pPr>
      <w:r w:rsidDel="00000000" w:rsidR="00000000" w:rsidRPr="00000000">
        <w:rPr>
          <w:rFonts w:ascii="Helvetica Neue Light" w:cs="Helvetica Neue Light" w:eastAsia="Helvetica Neue Light" w:hAnsi="Helvetica Neue Light"/>
          <w:color w:val="999999"/>
          <w:rtl w:val="0"/>
        </w:rPr>
        <w:t xml:space="preserve">Realização:</w:t>
        <w:tab/>
        <w:t xml:space="preserve">                                                         </w:t>
      </w:r>
      <w:r w:rsidDel="00000000" w:rsidR="00000000" w:rsidRPr="00000000">
        <w:rPr>
          <w:rFonts w:ascii="Helvetica Neue Light" w:cs="Helvetica Neue Light" w:eastAsia="Helvetica Neue Light" w:hAnsi="Helvetica Neue Light"/>
          <w:color w:val="808080"/>
          <w:rtl w:val="0"/>
        </w:rPr>
        <w:t xml:space="preserve">Este projeto implementa os ODS da ONU:</w:t>
      </w:r>
      <w:r w:rsidDel="00000000" w:rsidR="00000000" w:rsidRPr="00000000">
        <w:rPr>
          <w:rtl w:val="0"/>
        </w:rPr>
      </w:r>
    </w:p>
    <w:p w:rsidR="00000000" w:rsidDel="00000000" w:rsidP="00000000" w:rsidRDefault="00000000" w:rsidRPr="00000000" w14:paraId="0000000C">
      <w:pPr>
        <w:spacing w:line="276" w:lineRule="auto"/>
        <w:ind w:left="-141.73228346456688" w:firstLine="0"/>
        <w:rPr>
          <w:rFonts w:ascii="Calibri" w:cs="Calibri" w:eastAsia="Calibri" w:hAnsi="Calibri"/>
          <w:b w:val="1"/>
          <w:sz w:val="22"/>
          <w:szCs w:val="22"/>
        </w:rPr>
      </w:pPr>
      <w:r w:rsidDel="00000000" w:rsidR="00000000" w:rsidRPr="00000000">
        <w:rPr>
          <w:rFonts w:ascii="Helvetica Neue Light" w:cs="Helvetica Neue Light" w:eastAsia="Helvetica Neue Light" w:hAnsi="Helvetica Neue Light"/>
          <w:color w:val="999999"/>
          <w:sz w:val="32"/>
          <w:szCs w:val="32"/>
        </w:rPr>
        <w:drawing>
          <wp:anchor allowOverlap="1" behindDoc="1" distB="0" distT="0" distL="0" distR="0" hidden="0" layoutInCell="1" locked="0" relativeHeight="0" simplePos="0">
            <wp:simplePos x="0" y="0"/>
            <wp:positionH relativeFrom="page">
              <wp:posOffset>-366392</wp:posOffset>
            </wp:positionH>
            <wp:positionV relativeFrom="page">
              <wp:posOffset>6988955</wp:posOffset>
            </wp:positionV>
            <wp:extent cx="8629650" cy="3407551"/>
            <wp:effectExtent b="0" l="0" r="0" t="0"/>
            <wp:wrapNone/>
            <wp:docPr id="36"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8629650" cy="3407551"/>
                    </a:xfrm>
                    <a:prstGeom prst="rect"/>
                    <a:ln/>
                  </pic:spPr>
                </pic:pic>
              </a:graphicData>
            </a:graphic>
          </wp:anchor>
        </w:drawing>
      </w:r>
      <w:r w:rsidDel="00000000" w:rsidR="00000000" w:rsidRPr="00000000">
        <w:rPr>
          <w:rFonts w:ascii="Helvetica Neue Light" w:cs="Helvetica Neue Light" w:eastAsia="Helvetica Neue Light" w:hAnsi="Helvetica Neue Light"/>
          <w:color w:val="999999"/>
          <w:sz w:val="32"/>
          <w:szCs w:val="32"/>
        </w:rPr>
        <w:drawing>
          <wp:inline distB="114300" distT="114300" distL="114300" distR="114300">
            <wp:extent cx="1885714" cy="720000"/>
            <wp:effectExtent b="0" l="0" r="0" t="0"/>
            <wp:docPr id="40"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1885714" cy="720000"/>
                    </a:xfrm>
                    <a:prstGeom prst="rect"/>
                    <a:ln/>
                  </pic:spPr>
                </pic:pic>
              </a:graphicData>
            </a:graphic>
          </wp:inline>
        </w:drawing>
      </w:r>
      <w:r w:rsidDel="00000000" w:rsidR="00000000" w:rsidRPr="00000000">
        <w:rPr>
          <w:rFonts w:ascii="Helvetica Neue Light" w:cs="Helvetica Neue Light" w:eastAsia="Helvetica Neue Light" w:hAnsi="Helvetica Neue Light"/>
          <w:color w:val="999999"/>
          <w:sz w:val="32"/>
          <w:szCs w:val="32"/>
          <w:rtl w:val="0"/>
        </w:rPr>
        <w:t xml:space="preserve">                          </w:t>
      </w:r>
      <w:r w:rsidDel="00000000" w:rsidR="00000000" w:rsidRPr="00000000">
        <w:rPr>
          <w:rFonts w:ascii="Calibri" w:cs="Calibri" w:eastAsia="Calibri" w:hAnsi="Calibri"/>
          <w:b w:val="1"/>
          <w:sz w:val="22"/>
          <w:szCs w:val="22"/>
        </w:rPr>
        <w:drawing>
          <wp:inline distB="114300" distT="114300" distL="114300" distR="114300">
            <wp:extent cx="900000" cy="900000"/>
            <wp:effectExtent b="0" l="0" r="0" t="0"/>
            <wp:docPr id="38"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900000" cy="900000"/>
                    </a:xfrm>
                    <a:prstGeom prst="rect"/>
                    <a:ln/>
                  </pic:spPr>
                </pic:pic>
              </a:graphicData>
            </a:graphic>
          </wp:inline>
        </w:drawing>
      </w:r>
      <w:r w:rsidDel="00000000" w:rsidR="00000000" w:rsidRPr="00000000">
        <w:rPr>
          <w:rFonts w:ascii="Calibri" w:cs="Calibri" w:eastAsia="Calibri" w:hAnsi="Calibri"/>
          <w:b w:val="1"/>
          <w:sz w:val="22"/>
          <w:szCs w:val="22"/>
        </w:rPr>
        <w:drawing>
          <wp:inline distB="114300" distT="114300" distL="114300" distR="114300">
            <wp:extent cx="900000" cy="900000"/>
            <wp:effectExtent b="0" l="0" r="0" t="0"/>
            <wp:docPr id="42"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900000" cy="900000"/>
                    </a:xfrm>
                    <a:prstGeom prst="rect"/>
                    <a:ln/>
                  </pic:spPr>
                </pic:pic>
              </a:graphicData>
            </a:graphic>
          </wp:inline>
        </w:drawing>
      </w:r>
      <w:r w:rsidDel="00000000" w:rsidR="00000000" w:rsidRPr="00000000">
        <w:rPr>
          <w:rFonts w:ascii="Calibri" w:cs="Calibri" w:eastAsia="Calibri" w:hAnsi="Calibri"/>
          <w:b w:val="1"/>
          <w:sz w:val="22"/>
          <w:szCs w:val="22"/>
        </w:rPr>
        <w:drawing>
          <wp:inline distB="114300" distT="114300" distL="114300" distR="114300">
            <wp:extent cx="900000" cy="900000"/>
            <wp:effectExtent b="0" l="0" r="0" t="0"/>
            <wp:docPr id="37"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900000" cy="9000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rPr>
          <w:rFonts w:ascii="Helvetica Neue Light" w:cs="Helvetica Neue Light" w:eastAsia="Helvetica Neue Light" w:hAnsi="Helvetica Neue Light"/>
          <w:color w:val="999999"/>
        </w:rPr>
      </w:pPr>
      <w:r w:rsidDel="00000000" w:rsidR="00000000" w:rsidRPr="00000000">
        <w:rPr>
          <w:rtl w:val="0"/>
        </w:rPr>
      </w:r>
    </w:p>
    <w:p w:rsidR="00000000" w:rsidDel="00000000" w:rsidP="00000000" w:rsidRDefault="00000000" w:rsidRPr="00000000" w14:paraId="0000000E">
      <w:pPr>
        <w:rPr>
          <w:rFonts w:ascii="Helvetica Neue Light" w:cs="Helvetica Neue Light" w:eastAsia="Helvetica Neue Light" w:hAnsi="Helvetica Neue Light"/>
          <w:color w:val="999999"/>
        </w:rPr>
      </w:pPr>
      <w:r w:rsidDel="00000000" w:rsidR="00000000" w:rsidRPr="00000000">
        <w:rPr>
          <w:rtl w:val="0"/>
        </w:rPr>
      </w:r>
    </w:p>
    <w:p w:rsidR="00000000" w:rsidDel="00000000" w:rsidP="00000000" w:rsidRDefault="00000000" w:rsidRPr="00000000" w14:paraId="0000000F">
      <w:pPr>
        <w:rPr>
          <w:rFonts w:ascii="Helvetica Neue Light" w:cs="Helvetica Neue Light" w:eastAsia="Helvetica Neue Light" w:hAnsi="Helvetica Neue Light"/>
          <w:color w:val="999999"/>
        </w:rPr>
      </w:pPr>
      <w:r w:rsidDel="00000000" w:rsidR="00000000" w:rsidRPr="00000000">
        <w:rPr>
          <w:rtl w:val="0"/>
        </w:rPr>
      </w:r>
    </w:p>
    <w:p w:rsidR="00000000" w:rsidDel="00000000" w:rsidP="00000000" w:rsidRDefault="00000000" w:rsidRPr="00000000" w14:paraId="00000010">
      <w:pPr>
        <w:rPr>
          <w:rFonts w:ascii="Helvetica Neue Light" w:cs="Helvetica Neue Light" w:eastAsia="Helvetica Neue Light" w:hAnsi="Helvetica Neue Light"/>
          <w:color w:val="999999"/>
        </w:rPr>
      </w:pPr>
      <w:r w:rsidDel="00000000" w:rsidR="00000000" w:rsidRPr="00000000">
        <w:rPr>
          <w:rtl w:val="0"/>
        </w:rPr>
      </w:r>
    </w:p>
    <w:p w:rsidR="00000000" w:rsidDel="00000000" w:rsidP="00000000" w:rsidRDefault="00000000" w:rsidRPr="00000000" w14:paraId="00000011">
      <w:pPr>
        <w:rPr>
          <w:rFonts w:ascii="Helvetica Neue Light" w:cs="Helvetica Neue Light" w:eastAsia="Helvetica Neue Light" w:hAnsi="Helvetica Neue Light"/>
          <w:color w:val="999999"/>
        </w:rPr>
      </w:pPr>
      <w:r w:rsidDel="00000000" w:rsidR="00000000" w:rsidRPr="00000000">
        <w:rPr>
          <w:rtl w:val="0"/>
        </w:rPr>
      </w:r>
    </w:p>
    <w:p w:rsidR="00000000" w:rsidDel="00000000" w:rsidP="00000000" w:rsidRDefault="00000000" w:rsidRPr="00000000" w14:paraId="00000012">
      <w:pPr>
        <w:rPr>
          <w:rFonts w:ascii="Helvetica Neue Light" w:cs="Helvetica Neue Light" w:eastAsia="Helvetica Neue Light" w:hAnsi="Helvetica Neue Light"/>
          <w:color w:val="999999"/>
        </w:rPr>
      </w:pPr>
      <w:r w:rsidDel="00000000" w:rsidR="00000000" w:rsidRPr="00000000">
        <w:rPr>
          <w:rtl w:val="0"/>
        </w:rPr>
      </w:r>
    </w:p>
    <w:p w:rsidR="00000000" w:rsidDel="00000000" w:rsidP="00000000" w:rsidRDefault="00000000" w:rsidRPr="00000000" w14:paraId="00000013">
      <w:pPr>
        <w:rPr>
          <w:rFonts w:ascii="Helvetica Neue Light" w:cs="Helvetica Neue Light" w:eastAsia="Helvetica Neue Light" w:hAnsi="Helvetica Neue Light"/>
          <w:color w:val="999999"/>
        </w:rPr>
      </w:pPr>
      <w:r w:rsidDel="00000000" w:rsidR="00000000" w:rsidRPr="00000000">
        <w:rPr>
          <w:rtl w:val="0"/>
        </w:rPr>
      </w:r>
    </w:p>
    <w:p w:rsidR="00000000" w:rsidDel="00000000" w:rsidP="00000000" w:rsidRDefault="00000000" w:rsidRPr="00000000" w14:paraId="00000014">
      <w:pPr>
        <w:rPr>
          <w:rFonts w:ascii="Helvetica Neue Light" w:cs="Helvetica Neue Light" w:eastAsia="Helvetica Neue Light" w:hAnsi="Helvetica Neue Light"/>
          <w:color w:val="999999"/>
        </w:rPr>
      </w:pPr>
      <w:r w:rsidDel="00000000" w:rsidR="00000000" w:rsidRPr="00000000">
        <w:rPr>
          <w:rtl w:val="0"/>
        </w:rPr>
      </w:r>
    </w:p>
    <w:p w:rsidR="00000000" w:rsidDel="00000000" w:rsidP="00000000" w:rsidRDefault="00000000" w:rsidRPr="00000000" w14:paraId="00000015">
      <w:pPr>
        <w:rPr>
          <w:rFonts w:ascii="Helvetica Neue Light" w:cs="Helvetica Neue Light" w:eastAsia="Helvetica Neue Light" w:hAnsi="Helvetica Neue Light"/>
          <w:color w:val="999999"/>
        </w:rPr>
      </w:pPr>
      <w:r w:rsidDel="00000000" w:rsidR="00000000" w:rsidRPr="00000000">
        <w:rPr>
          <w:rtl w:val="0"/>
        </w:rPr>
      </w:r>
    </w:p>
    <w:p w:rsidR="00000000" w:rsidDel="00000000" w:rsidP="00000000" w:rsidRDefault="00000000" w:rsidRPr="00000000" w14:paraId="00000016">
      <w:pPr>
        <w:rPr>
          <w:rFonts w:ascii="Helvetica Neue Light" w:cs="Helvetica Neue Light" w:eastAsia="Helvetica Neue Light" w:hAnsi="Helvetica Neue Light"/>
          <w:color w:val="999999"/>
        </w:rPr>
      </w:pPr>
      <w:r w:rsidDel="00000000" w:rsidR="00000000" w:rsidRPr="00000000">
        <w:rPr>
          <w:rtl w:val="0"/>
        </w:rPr>
      </w:r>
    </w:p>
    <w:p w:rsidR="00000000" w:rsidDel="00000000" w:rsidP="00000000" w:rsidRDefault="00000000" w:rsidRPr="00000000" w14:paraId="00000017">
      <w:pPr>
        <w:keepNext w:val="1"/>
        <w:keepLines w:val="1"/>
        <w:pageBreakBefore w:val="0"/>
        <w:widowControl w:val="1"/>
        <w:pBdr>
          <w:top w:space="0" w:sz="0" w:val="nil"/>
          <w:left w:space="0" w:sz="0" w:val="nil"/>
          <w:bottom w:space="0" w:sz="0" w:val="nil"/>
          <w:right w:space="0" w:sz="0" w:val="nil"/>
          <w:between w:space="0" w:sz="0" w:val="nil"/>
        </w:pBdr>
        <w:shd w:fill="2e75b5" w:val="clear"/>
        <w:spacing w:after="0" w:before="240" w:line="240" w:lineRule="auto"/>
        <w:ind w:left="0" w:right="0" w:firstLine="0"/>
        <w:jc w:val="center"/>
        <w:rPr>
          <w:rFonts w:ascii="Helvetica Neue" w:cs="Helvetica Neue" w:eastAsia="Helvetica Neue" w:hAnsi="Helvetica Neue"/>
          <w:b w:val="1"/>
          <w:i w:val="0"/>
          <w:smallCaps w:val="0"/>
          <w:strike w:val="0"/>
          <w:color w:val="ffffff"/>
          <w:sz w:val="44"/>
          <w:szCs w:val="44"/>
          <w:u w:val="none"/>
          <w:shd w:fill="auto" w:val="clear"/>
          <w:vertAlign w:val="baseline"/>
        </w:rPr>
      </w:pPr>
      <w:bookmarkStart w:colFirst="0" w:colLast="0" w:name="_heading=h.pspn43x9jb5n" w:id="1"/>
      <w:bookmarkEnd w:id="1"/>
      <w:r w:rsidDel="00000000" w:rsidR="00000000" w:rsidRPr="00000000">
        <w:rPr>
          <w:rFonts w:ascii="Helvetica Neue" w:cs="Helvetica Neue" w:eastAsia="Helvetica Neue" w:hAnsi="Helvetica Neue"/>
          <w:b w:val="1"/>
          <w:i w:val="0"/>
          <w:smallCaps w:val="0"/>
          <w:strike w:val="0"/>
          <w:color w:val="ffffff"/>
          <w:sz w:val="44"/>
          <w:szCs w:val="44"/>
          <w:u w:val="none"/>
          <w:shd w:fill="auto" w:val="clear"/>
          <w:vertAlign w:val="baseline"/>
          <w:rtl w:val="0"/>
        </w:rPr>
        <w:t xml:space="preserve">Como usar este documento?</w:t>
      </w:r>
    </w:p>
    <w:p w:rsidR="00000000" w:rsidDel="00000000" w:rsidP="00000000" w:rsidRDefault="00000000" w:rsidRPr="00000000" w14:paraId="00000018">
      <w:pPr>
        <w:spacing w:line="360" w:lineRule="auto"/>
        <w:rPr>
          <w:rFonts w:ascii="Candara" w:cs="Candara" w:eastAsia="Candara" w:hAnsi="Candara"/>
          <w:b w:val="1"/>
          <w:color w:val="2e75b5"/>
          <w:sz w:val="22"/>
          <w:szCs w:val="22"/>
        </w:rPr>
      </w:pPr>
      <w:r w:rsidDel="00000000" w:rsidR="00000000" w:rsidRPr="00000000">
        <w:rPr>
          <w:rtl w:val="0"/>
        </w:rPr>
      </w:r>
    </w:p>
    <w:p w:rsidR="00000000" w:rsidDel="00000000" w:rsidP="00000000" w:rsidRDefault="00000000" w:rsidRPr="00000000" w14:paraId="00000019">
      <w:pPr>
        <w:numPr>
          <w:ilvl w:val="0"/>
          <w:numId w:val="1"/>
        </w:numPr>
        <w:spacing w:line="276" w:lineRule="auto"/>
        <w:ind w:left="720" w:hanging="360"/>
        <w:jc w:val="both"/>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b w:val="1"/>
          <w:color w:val="2d75b5"/>
          <w:rtl w:val="0"/>
        </w:rPr>
        <w:t xml:space="preserve">Quando usar? </w:t>
      </w:r>
      <w:r w:rsidDel="00000000" w:rsidR="00000000" w:rsidRPr="00000000">
        <w:rPr>
          <w:rFonts w:ascii="Helvetica Neue Light" w:cs="Helvetica Neue Light" w:eastAsia="Helvetica Neue Light" w:hAnsi="Helvetica Neue Light"/>
          <w:rtl w:val="0"/>
        </w:rPr>
        <w:t xml:space="preserve">A formação de Comitê Técnico de Especialistas é recomendada para assessorar o contratante na encomenda tecnológica, nos termos do art. 27, §5º do Decreto Federal nº 9.283/2018, e, também, em diversas outras modalidades de contratações públicas de inovação, como o CPSI. O Comitê permite a participação de membros externos e independentes para assessorar a Administração, reduzindo as assimetrias de informação inerentes ao processo inovativo. </w:t>
      </w:r>
    </w:p>
    <w:p w:rsidR="00000000" w:rsidDel="00000000" w:rsidP="00000000" w:rsidRDefault="00000000" w:rsidRPr="00000000" w14:paraId="0000001A">
      <w:pPr>
        <w:spacing w:line="276" w:lineRule="auto"/>
        <w:ind w:left="72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1B">
      <w:pPr>
        <w:numPr>
          <w:ilvl w:val="0"/>
          <w:numId w:val="1"/>
        </w:numPr>
        <w:spacing w:line="276" w:lineRule="auto"/>
        <w:ind w:left="720" w:hanging="360"/>
        <w:jc w:val="both"/>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b w:val="1"/>
          <w:color w:val="2e75b5"/>
          <w:rtl w:val="0"/>
        </w:rPr>
        <w:t xml:space="preserve">Referências. </w:t>
      </w:r>
      <w:r w:rsidDel="00000000" w:rsidR="00000000" w:rsidRPr="00000000">
        <w:rPr>
          <w:rFonts w:ascii="Helvetica Neue Light" w:cs="Helvetica Neue Light" w:eastAsia="Helvetica Neue Light" w:hAnsi="Helvetica Neue Light"/>
          <w:rtl w:val="0"/>
        </w:rPr>
        <w:t xml:space="preserve">Este modelo foi baseado nos documentos usados para constituir o Comitê Técnico de Especialistas em encomendas tecnológicas no </w:t>
      </w:r>
      <w:hyperlink r:id="rId12">
        <w:r w:rsidDel="00000000" w:rsidR="00000000" w:rsidRPr="00000000">
          <w:rPr>
            <w:rFonts w:ascii="Helvetica Neue Light" w:cs="Helvetica Neue Light" w:eastAsia="Helvetica Neue Light" w:hAnsi="Helvetica Neue Light"/>
            <w:color w:val="1155cc"/>
            <w:u w:val="single"/>
            <w:rtl w:val="0"/>
          </w:rPr>
          <w:t xml:space="preserve">SEBRAE/PE</w:t>
        </w:r>
      </w:hyperlink>
      <w:r w:rsidDel="00000000" w:rsidR="00000000" w:rsidRPr="00000000">
        <w:rPr>
          <w:rFonts w:ascii="Helvetica Neue Light" w:cs="Helvetica Neue Light" w:eastAsia="Helvetica Neue Light" w:hAnsi="Helvetica Neue Light"/>
          <w:rtl w:val="0"/>
        </w:rPr>
        <w:t xml:space="preserve"> e na </w:t>
      </w:r>
      <w:hyperlink r:id="rId13">
        <w:r w:rsidDel="00000000" w:rsidR="00000000" w:rsidRPr="00000000">
          <w:rPr>
            <w:rFonts w:ascii="Helvetica Neue Light" w:cs="Helvetica Neue Light" w:eastAsia="Helvetica Neue Light" w:hAnsi="Helvetica Neue Light"/>
            <w:color w:val="1155cc"/>
            <w:u w:val="single"/>
            <w:rtl w:val="0"/>
          </w:rPr>
          <w:t xml:space="preserve">Agência Espacial Brasileira</w:t>
        </w:r>
      </w:hyperlink>
      <w:r w:rsidDel="00000000" w:rsidR="00000000" w:rsidRPr="00000000">
        <w:rPr>
          <w:rFonts w:ascii="Helvetica Neue Light" w:cs="Helvetica Neue Light" w:eastAsia="Helvetica Neue Light" w:hAnsi="Helvetica Neue Light"/>
          <w:rtl w:val="0"/>
        </w:rPr>
        <w:t xml:space="preserve">, incorporando também os aprendizados decorrentes da aplicação deste modelo a um caso concreto envolvendo o Metrô de São Paulo.  </w:t>
      </w:r>
    </w:p>
    <w:p w:rsidR="00000000" w:rsidDel="00000000" w:rsidP="00000000" w:rsidRDefault="00000000" w:rsidRPr="00000000" w14:paraId="0000001C">
      <w:pPr>
        <w:spacing w:line="276" w:lineRule="auto"/>
        <w:ind w:left="72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1D">
      <w:pPr>
        <w:numPr>
          <w:ilvl w:val="0"/>
          <w:numId w:val="1"/>
        </w:numPr>
        <w:spacing w:line="276" w:lineRule="auto"/>
        <w:ind w:left="720" w:hanging="360"/>
        <w:jc w:val="both"/>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b w:val="1"/>
          <w:color w:val="2e75b5"/>
          <w:rtl w:val="0"/>
        </w:rPr>
        <w:t xml:space="preserve">Conteúdo</w:t>
      </w:r>
      <w:r w:rsidDel="00000000" w:rsidR="00000000" w:rsidRPr="00000000">
        <w:rPr>
          <w:rFonts w:ascii="Helvetica Neue Light" w:cs="Helvetica Neue Light" w:eastAsia="Helvetica Neue Light" w:hAnsi="Helvetica Neue Light"/>
          <w:rtl w:val="0"/>
        </w:rPr>
        <w:t xml:space="preserve">. Neste arquivo, você encontra três documentos: modelo de ato normativo para constituição do Comitê Técnico de Especialistas, declaração de ausência de conflitos de interesse e uma minuta de Termo de Sigilo, Confidencialidade e Responsabilidade para resguardar o acesso a informações confidenciais ao longo das fases interna e externa do processo de contratação.</w:t>
      </w:r>
    </w:p>
    <w:p w:rsidR="00000000" w:rsidDel="00000000" w:rsidP="00000000" w:rsidRDefault="00000000" w:rsidRPr="00000000" w14:paraId="0000001E">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1F">
      <w:pPr>
        <w:numPr>
          <w:ilvl w:val="0"/>
          <w:numId w:val="1"/>
        </w:numPr>
        <w:spacing w:line="276" w:lineRule="auto"/>
        <w:ind w:left="720" w:hanging="360"/>
        <w:jc w:val="both"/>
        <w:rPr/>
      </w:pPr>
      <w:r w:rsidDel="00000000" w:rsidR="00000000" w:rsidRPr="00000000">
        <w:rPr>
          <w:rFonts w:ascii="Helvetica Neue" w:cs="Helvetica Neue" w:eastAsia="Helvetica Neue" w:hAnsi="Helvetica Neue"/>
          <w:b w:val="1"/>
          <w:color w:val="2d75b5"/>
          <w:rtl w:val="0"/>
        </w:rPr>
        <w:t xml:space="preserve">Alterações</w:t>
      </w:r>
      <w:r w:rsidDel="00000000" w:rsidR="00000000" w:rsidRPr="00000000">
        <w:rPr>
          <w:rFonts w:ascii="Helvetica Neue Light" w:cs="Helvetica Neue Light" w:eastAsia="Helvetica Neue Light" w:hAnsi="Helvetica Neue Light"/>
          <w:rtl w:val="0"/>
        </w:rPr>
        <w:t xml:space="preserve">. A cooperação público-privada para inovação demanda flexibilidade. Por isso, você pode fazer alterações neste documento. Nesse caso, justifique as mudanças no processo e destaque as alterações em </w:t>
      </w:r>
      <w:r w:rsidDel="00000000" w:rsidR="00000000" w:rsidRPr="00000000">
        <w:rPr>
          <w:rFonts w:ascii="Helvetica Neue" w:cs="Helvetica Neue" w:eastAsia="Helvetica Neue" w:hAnsi="Helvetica Neue"/>
          <w:b w:val="1"/>
          <w:u w:val="single"/>
          <w:rtl w:val="0"/>
        </w:rPr>
        <w:t xml:space="preserve">negrito e sublinhado</w:t>
      </w:r>
      <w:r w:rsidDel="00000000" w:rsidR="00000000" w:rsidRPr="00000000">
        <w:rPr>
          <w:rFonts w:ascii="Helvetica Neue Light" w:cs="Helvetica Neue Light" w:eastAsia="Helvetica Neue Light" w:hAnsi="Helvetica Neue Light"/>
          <w:rtl w:val="0"/>
        </w:rPr>
        <w:t xml:space="preserve"> para avaliação do seu órgão de consultoria e assessoramento jurídico. </w:t>
      </w:r>
      <w:r w:rsidDel="00000000" w:rsidR="00000000" w:rsidRPr="00000000">
        <w:rPr>
          <w:rtl w:val="0"/>
        </w:rPr>
      </w:r>
    </w:p>
    <w:p w:rsidR="00000000" w:rsidDel="00000000" w:rsidP="00000000" w:rsidRDefault="00000000" w:rsidRPr="00000000" w14:paraId="00000020">
      <w:pPr>
        <w:spacing w:line="276" w:lineRule="auto"/>
        <w:ind w:left="72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21">
      <w:pPr>
        <w:numPr>
          <w:ilvl w:val="0"/>
          <w:numId w:val="1"/>
        </w:numPr>
        <w:spacing w:line="276" w:lineRule="auto"/>
        <w:ind w:left="720" w:hanging="360"/>
        <w:jc w:val="both"/>
        <w:rPr/>
      </w:pPr>
      <w:r w:rsidDel="00000000" w:rsidR="00000000" w:rsidRPr="00000000">
        <w:rPr>
          <w:rFonts w:ascii="Helvetica Neue" w:cs="Helvetica Neue" w:eastAsia="Helvetica Neue" w:hAnsi="Helvetica Neue"/>
          <w:b w:val="1"/>
          <w:color w:val="2d75b5"/>
          <w:rtl w:val="0"/>
        </w:rPr>
        <w:t xml:space="preserve">Legendas. </w:t>
      </w:r>
      <w:r w:rsidDel="00000000" w:rsidR="00000000" w:rsidRPr="00000000">
        <w:rPr>
          <w:rFonts w:ascii="Helvetica Neue Light" w:cs="Helvetica Neue Light" w:eastAsia="Helvetica Neue Light" w:hAnsi="Helvetica Neue Light"/>
          <w:rtl w:val="0"/>
        </w:rPr>
        <w:t xml:space="preserve">Para facilitar a adaptação dos documentos a cada caso concreto, este toolkit contém observações de preenchimento </w:t>
      </w:r>
      <w:r w:rsidDel="00000000" w:rsidR="00000000" w:rsidRPr="00000000">
        <w:rPr>
          <w:rFonts w:ascii="Helvetica Neue Light" w:cs="Helvetica Neue Light" w:eastAsia="Helvetica Neue Light" w:hAnsi="Helvetica Neue Light"/>
          <w:shd w:fill="9cc3e5" w:val="clear"/>
          <w:rtl w:val="0"/>
        </w:rPr>
        <w:t xml:space="preserve">[OBS]</w:t>
      </w:r>
      <w:r w:rsidDel="00000000" w:rsidR="00000000" w:rsidRPr="00000000">
        <w:rPr>
          <w:rFonts w:ascii="Helvetica Neue Light" w:cs="Helvetica Neue Light" w:eastAsia="Helvetica Neue Light" w:hAnsi="Helvetica Neue Light"/>
          <w:rtl w:val="0"/>
        </w:rPr>
        <w:t xml:space="preserve">, com orientações pontuais e boas práticas específicas. Este modelo utiliza as seguintes referências e legendas:</w:t>
      </w:r>
      <w:r w:rsidDel="00000000" w:rsidR="00000000" w:rsidRPr="00000000">
        <w:rPr>
          <w:rtl w:val="0"/>
        </w:rPr>
      </w:r>
    </w:p>
    <w:p w:rsidR="00000000" w:rsidDel="00000000" w:rsidP="00000000" w:rsidRDefault="00000000" w:rsidRPr="00000000" w14:paraId="00000022">
      <w:pPr>
        <w:ind w:left="905" w:right="165" w:firstLine="0"/>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23">
      <w:pPr>
        <w:ind w:left="1620" w:right="165" w:firstLine="0"/>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w:t>
      </w:r>
      <w:r w:rsidDel="00000000" w:rsidR="00000000" w:rsidRPr="00000000">
        <w:rPr>
          <w:rFonts w:ascii="Helvetica Neue Light" w:cs="Helvetica Neue Light" w:eastAsia="Helvetica Neue Light" w:hAnsi="Helvetica Neue Light"/>
          <w:sz w:val="22"/>
          <w:szCs w:val="22"/>
          <w:highlight w:val="yellow"/>
          <w:rtl w:val="0"/>
        </w:rPr>
        <w:t xml:space="preserve">texto entre colchetes destacado em amarelo</w:t>
      </w:r>
      <w:r w:rsidDel="00000000" w:rsidR="00000000" w:rsidRPr="00000000">
        <w:rPr>
          <w:rFonts w:ascii="Helvetica Neue Light" w:cs="Helvetica Neue Light" w:eastAsia="Helvetica Neue Light" w:hAnsi="Helvetica Neue Light"/>
          <w:sz w:val="22"/>
          <w:szCs w:val="22"/>
          <w:rtl w:val="0"/>
        </w:rPr>
        <w:t xml:space="preserve">] – redação sugerida, que deve ser avaliada pelo órgão ou entidade responsável pelo preenchimento.</w:t>
      </w:r>
    </w:p>
    <w:p w:rsidR="00000000" w:rsidDel="00000000" w:rsidP="00000000" w:rsidRDefault="00000000" w:rsidRPr="00000000" w14:paraId="00000024">
      <w:pPr>
        <w:ind w:left="1620" w:right="165" w:firstLine="0"/>
        <w:rPr>
          <w:rFonts w:ascii="Helvetica Neue Light" w:cs="Helvetica Neue Light" w:eastAsia="Helvetica Neue Light" w:hAnsi="Helvetica Neue Light"/>
          <w:sz w:val="14"/>
          <w:szCs w:val="14"/>
        </w:rPr>
      </w:pPr>
      <w:r w:rsidDel="00000000" w:rsidR="00000000" w:rsidRPr="00000000">
        <w:rPr>
          <w:rtl w:val="0"/>
        </w:rPr>
      </w:r>
    </w:p>
    <w:p w:rsidR="00000000" w:rsidDel="00000000" w:rsidP="00000000" w:rsidRDefault="00000000" w:rsidRPr="00000000" w14:paraId="00000025">
      <w:pPr>
        <w:ind w:left="1620" w:right="165" w:firstLine="0"/>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w:t>
      </w:r>
      <w:r w:rsidDel="00000000" w:rsidR="00000000" w:rsidRPr="00000000">
        <w:rPr>
          <w:rFonts w:ascii="Helvetica Neue Light" w:cs="Helvetica Neue Light" w:eastAsia="Helvetica Neue Light" w:hAnsi="Helvetica Neue Light"/>
          <w:sz w:val="22"/>
          <w:szCs w:val="22"/>
          <w:shd w:fill="d9ead3" w:val="clear"/>
          <w:rtl w:val="0"/>
        </w:rPr>
        <w:t xml:space="preserve">texto entre colchetes destacado em verde</w:t>
      </w:r>
      <w:r w:rsidDel="00000000" w:rsidR="00000000" w:rsidRPr="00000000">
        <w:rPr>
          <w:rFonts w:ascii="Helvetica Neue Light" w:cs="Helvetica Neue Light" w:eastAsia="Helvetica Neue Light" w:hAnsi="Helvetica Neue Light"/>
          <w:sz w:val="22"/>
          <w:szCs w:val="22"/>
          <w:rtl w:val="0"/>
        </w:rPr>
        <w:t xml:space="preserve">] – itens aplicáveis especificamente ao Estado de São Paulo.</w:t>
      </w:r>
    </w:p>
    <w:p w:rsidR="00000000" w:rsidDel="00000000" w:rsidP="00000000" w:rsidRDefault="00000000" w:rsidRPr="00000000" w14:paraId="00000026">
      <w:pPr>
        <w:ind w:left="1620" w:right="165" w:firstLine="0"/>
        <w:rPr>
          <w:rFonts w:ascii="Helvetica Neue Light" w:cs="Helvetica Neue Light" w:eastAsia="Helvetica Neue Light" w:hAnsi="Helvetica Neue Light"/>
          <w:sz w:val="14"/>
          <w:szCs w:val="14"/>
        </w:rPr>
      </w:pPr>
      <w:r w:rsidDel="00000000" w:rsidR="00000000" w:rsidRPr="00000000">
        <w:rPr>
          <w:rtl w:val="0"/>
        </w:rPr>
      </w:r>
    </w:p>
    <w:p w:rsidR="00000000" w:rsidDel="00000000" w:rsidP="00000000" w:rsidRDefault="00000000" w:rsidRPr="00000000" w14:paraId="00000027">
      <w:pPr>
        <w:ind w:left="1620" w:right="165" w:firstLine="0"/>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w:t>
      </w:r>
      <w:r w:rsidDel="00000000" w:rsidR="00000000" w:rsidRPr="00000000">
        <w:rPr>
          <w:rFonts w:ascii="Helvetica Neue Light" w:cs="Helvetica Neue Light" w:eastAsia="Helvetica Neue Light" w:hAnsi="Helvetica Neue Light"/>
          <w:sz w:val="22"/>
          <w:szCs w:val="22"/>
          <w:shd w:fill="d9d2e9" w:val="clear"/>
          <w:rtl w:val="0"/>
        </w:rPr>
        <w:t xml:space="preserve">texto entre colchetes destacado em violeta</w:t>
      </w:r>
      <w:r w:rsidDel="00000000" w:rsidR="00000000" w:rsidRPr="00000000">
        <w:rPr>
          <w:rFonts w:ascii="Helvetica Neue Light" w:cs="Helvetica Neue Light" w:eastAsia="Helvetica Neue Light" w:hAnsi="Helvetica Neue Light"/>
          <w:sz w:val="22"/>
          <w:szCs w:val="22"/>
          <w:rtl w:val="0"/>
        </w:rPr>
        <w:t xml:space="preserve">] – redação a ser modificada se não houver participação de Fundação de Apoio.</w:t>
      </w:r>
    </w:p>
    <w:p w:rsidR="00000000" w:rsidDel="00000000" w:rsidP="00000000" w:rsidRDefault="00000000" w:rsidRPr="00000000" w14:paraId="00000028">
      <w:pPr>
        <w:ind w:left="1620" w:right="165" w:firstLine="0"/>
        <w:rPr>
          <w:rFonts w:ascii="Helvetica Neue Light" w:cs="Helvetica Neue Light" w:eastAsia="Helvetica Neue Light" w:hAnsi="Helvetica Neue Light"/>
          <w:sz w:val="14"/>
          <w:szCs w:val="14"/>
        </w:rPr>
      </w:pPr>
      <w:r w:rsidDel="00000000" w:rsidR="00000000" w:rsidRPr="00000000">
        <w:rPr>
          <w:rtl w:val="0"/>
        </w:rPr>
      </w:r>
    </w:p>
    <w:p w:rsidR="00000000" w:rsidDel="00000000" w:rsidP="00000000" w:rsidRDefault="00000000" w:rsidRPr="00000000" w14:paraId="00000029">
      <w:pPr>
        <w:ind w:left="1620" w:right="165" w:firstLine="0"/>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 – espaço destinado ao preenchimento.</w:t>
      </w:r>
      <w:r w:rsidDel="00000000" w:rsidR="00000000" w:rsidRPr="00000000">
        <w:rPr>
          <w:rtl w:val="0"/>
        </w:rPr>
      </w:r>
    </w:p>
    <w:p w:rsidR="00000000" w:rsidDel="00000000" w:rsidP="00000000" w:rsidRDefault="00000000" w:rsidRPr="00000000" w14:paraId="0000002A">
      <w:pPr>
        <w:ind w:left="1625" w:right="165" w:firstLine="0"/>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2B">
      <w:pPr>
        <w:spacing w:line="276" w:lineRule="auto"/>
        <w:jc w:val="both"/>
        <w:rPr>
          <w:rFonts w:ascii="Helvetica Neue Light" w:cs="Helvetica Neue Light" w:eastAsia="Helvetica Neue Light" w:hAnsi="Helvetica Neue Light"/>
          <w:color w:val="2e75b5"/>
          <w:sz w:val="22"/>
          <w:szCs w:val="22"/>
        </w:rPr>
      </w:pPr>
      <w:r w:rsidDel="00000000" w:rsidR="00000000" w:rsidRPr="00000000">
        <w:rPr>
          <w:rtl w:val="0"/>
        </w:rPr>
      </w:r>
    </w:p>
    <w:p w:rsidR="00000000" w:rsidDel="00000000" w:rsidP="00000000" w:rsidRDefault="00000000" w:rsidRPr="00000000" w14:paraId="0000002C">
      <w:pPr>
        <w:rPr>
          <w:rFonts w:ascii="Candara" w:cs="Candara" w:eastAsia="Candara" w:hAnsi="Candara"/>
          <w:b w:val="1"/>
          <w:color w:val="2e75b5"/>
          <w:sz w:val="22"/>
          <w:szCs w:val="22"/>
        </w:rPr>
      </w:pPr>
      <w:r w:rsidDel="00000000" w:rsidR="00000000" w:rsidRPr="00000000">
        <w:rPr>
          <w:rtl w:val="0"/>
        </w:rPr>
      </w:r>
    </w:p>
    <w:p w:rsidR="00000000" w:rsidDel="00000000" w:rsidP="00000000" w:rsidRDefault="00000000" w:rsidRPr="00000000" w14:paraId="0000002D">
      <w:pPr>
        <w:rPr>
          <w:rFonts w:ascii="Candara" w:cs="Candara" w:eastAsia="Candara" w:hAnsi="Candara"/>
          <w:b w:val="1"/>
          <w:color w:val="2e75b5"/>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2E">
      <w:pPr>
        <w:rPr>
          <w:rFonts w:ascii="Candara" w:cs="Candara" w:eastAsia="Candara" w:hAnsi="Candara"/>
          <w:b w:val="1"/>
          <w:color w:val="2e75b5"/>
          <w:sz w:val="22"/>
          <w:szCs w:val="22"/>
        </w:rPr>
      </w:pPr>
      <w:r w:rsidDel="00000000" w:rsidR="00000000" w:rsidRPr="00000000">
        <w:rPr>
          <w:rtl w:val="0"/>
        </w:rPr>
      </w:r>
    </w:p>
    <w:p w:rsidR="00000000" w:rsidDel="00000000" w:rsidP="00000000" w:rsidRDefault="00000000" w:rsidRPr="00000000" w14:paraId="0000002F">
      <w:pPr>
        <w:ind w:right="4720"/>
        <w:jc w:val="both"/>
        <w:rPr>
          <w:rFonts w:ascii="Helvetica Neue" w:cs="Helvetica Neue" w:eastAsia="Helvetica Neue" w:hAnsi="Helvetica Neue"/>
          <w:color w:val="ffffff"/>
          <w:sz w:val="20"/>
          <w:szCs w:val="20"/>
          <w:shd w:fill="2e75b5" w:val="clear"/>
        </w:rPr>
      </w:pPr>
      <w:r w:rsidDel="00000000" w:rsidR="00000000" w:rsidRPr="00000000">
        <w:rPr>
          <w:rFonts w:ascii="Helvetica Neue" w:cs="Helvetica Neue" w:eastAsia="Helvetica Neue" w:hAnsi="Helvetica Neue"/>
          <w:b w:val="1"/>
          <w:color w:val="ffffff"/>
          <w:sz w:val="22"/>
          <w:szCs w:val="22"/>
          <w:shd w:fill="2e75b5" w:val="clear"/>
          <w:rtl w:val="0"/>
        </w:rPr>
        <w:t xml:space="preserve">TOOLKIT DO MARCO LEGAL DE CT&amp;I</w:t>
      </w:r>
      <w:r w:rsidDel="00000000" w:rsidR="00000000" w:rsidRPr="00000000">
        <w:rPr>
          <w:rtl w:val="0"/>
        </w:rPr>
      </w:r>
    </w:p>
    <w:p w:rsidR="00000000" w:rsidDel="00000000" w:rsidP="00000000" w:rsidRDefault="00000000" w:rsidRPr="00000000" w14:paraId="00000030">
      <w:pPr>
        <w:spacing w:line="276" w:lineRule="auto"/>
        <w:ind w:right="4720"/>
        <w:jc w:val="both"/>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31">
      <w:pPr>
        <w:spacing w:line="276" w:lineRule="auto"/>
        <w:ind w:right="4720"/>
        <w:jc w:val="both"/>
        <w:rPr>
          <w:rFonts w:ascii="Helvetica Neue" w:cs="Helvetica Neue" w:eastAsia="Helvetica Neue" w:hAnsi="Helvetica Neue"/>
          <w:b w:val="1"/>
          <w:color w:val="2e75b5"/>
          <w:sz w:val="20"/>
          <w:szCs w:val="20"/>
        </w:rPr>
      </w:pPr>
      <w:r w:rsidDel="00000000" w:rsidR="00000000" w:rsidRPr="00000000">
        <w:rPr>
          <w:rFonts w:ascii="Helvetica Neue" w:cs="Helvetica Neue" w:eastAsia="Helvetica Neue" w:hAnsi="Helvetica Neue"/>
          <w:b w:val="1"/>
          <w:color w:val="2e75b5"/>
          <w:sz w:val="20"/>
          <w:szCs w:val="20"/>
          <w:rtl w:val="0"/>
        </w:rPr>
        <w:t xml:space="preserve">Coordenador</w:t>
      </w:r>
    </w:p>
    <w:p w:rsidR="00000000" w:rsidDel="00000000" w:rsidP="00000000" w:rsidRDefault="00000000" w:rsidRPr="00000000" w14:paraId="00000032">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RAFAEL CARVALHO DE FASSIO</w:t>
      </w:r>
    </w:p>
    <w:p w:rsidR="00000000" w:rsidDel="00000000" w:rsidP="00000000" w:rsidRDefault="00000000" w:rsidRPr="00000000" w14:paraId="00000033">
      <w:pPr>
        <w:spacing w:line="276" w:lineRule="auto"/>
        <w:ind w:right="4720"/>
        <w:jc w:val="both"/>
        <w:rPr>
          <w:rFonts w:ascii="Helvetica Neue" w:cs="Helvetica Neue" w:eastAsia="Helvetica Neue" w:hAnsi="Helvetica Neue"/>
          <w:color w:val="2e75b5"/>
          <w:sz w:val="22"/>
          <w:szCs w:val="22"/>
        </w:rPr>
      </w:pPr>
      <w:r w:rsidDel="00000000" w:rsidR="00000000" w:rsidRPr="00000000">
        <w:rPr>
          <w:rtl w:val="0"/>
        </w:rPr>
      </w:r>
    </w:p>
    <w:p w:rsidR="00000000" w:rsidDel="00000000" w:rsidP="00000000" w:rsidRDefault="00000000" w:rsidRPr="00000000" w14:paraId="00000034">
      <w:pPr>
        <w:spacing w:line="276" w:lineRule="auto"/>
        <w:ind w:right="4720"/>
        <w:jc w:val="both"/>
        <w:rPr>
          <w:rFonts w:ascii="Helvetica Neue" w:cs="Helvetica Neue" w:eastAsia="Helvetica Neue" w:hAnsi="Helvetica Neue"/>
          <w:b w:val="1"/>
          <w:color w:val="2e75b5"/>
          <w:sz w:val="20"/>
          <w:szCs w:val="20"/>
        </w:rPr>
      </w:pPr>
      <w:r w:rsidDel="00000000" w:rsidR="00000000" w:rsidRPr="00000000">
        <w:rPr>
          <w:rFonts w:ascii="Helvetica Neue" w:cs="Helvetica Neue" w:eastAsia="Helvetica Neue" w:hAnsi="Helvetica Neue"/>
          <w:b w:val="1"/>
          <w:color w:val="2e75b5"/>
          <w:sz w:val="20"/>
          <w:szCs w:val="20"/>
          <w:rtl w:val="0"/>
        </w:rPr>
        <w:t xml:space="preserve">Equipe (v. 2023)</w:t>
      </w:r>
    </w:p>
    <w:p w:rsidR="00000000" w:rsidDel="00000000" w:rsidP="00000000" w:rsidRDefault="00000000" w:rsidRPr="00000000" w14:paraId="00000035">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ADRIANA RUIZ VICENTIN</w:t>
      </w:r>
    </w:p>
    <w:p w:rsidR="00000000" w:rsidDel="00000000" w:rsidP="00000000" w:rsidRDefault="00000000" w:rsidRPr="00000000" w14:paraId="00000036">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ELIZA BASTOS SILVEIRA</w:t>
      </w:r>
    </w:p>
    <w:p w:rsidR="00000000" w:rsidDel="00000000" w:rsidP="00000000" w:rsidRDefault="00000000" w:rsidRPr="00000000" w14:paraId="00000037">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VICTOR FIGUEIREDO PEREIRA</w:t>
      </w:r>
    </w:p>
    <w:p w:rsidR="00000000" w:rsidDel="00000000" w:rsidP="00000000" w:rsidRDefault="00000000" w:rsidRPr="00000000" w14:paraId="00000038">
      <w:pPr>
        <w:spacing w:line="276" w:lineRule="auto"/>
        <w:ind w:right="4720"/>
        <w:jc w:val="both"/>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39">
      <w:pPr>
        <w:spacing w:line="276" w:lineRule="auto"/>
        <w:ind w:right="4720"/>
        <w:jc w:val="both"/>
        <w:rPr>
          <w:rFonts w:ascii="Helvetica Neue" w:cs="Helvetica Neue" w:eastAsia="Helvetica Neue" w:hAnsi="Helvetica Neue"/>
          <w:color w:val="2e75b5"/>
          <w:sz w:val="20"/>
          <w:szCs w:val="20"/>
        </w:rPr>
      </w:pPr>
      <w:r w:rsidDel="00000000" w:rsidR="00000000" w:rsidRPr="00000000">
        <w:rPr>
          <w:rFonts w:ascii="Helvetica Neue" w:cs="Helvetica Neue" w:eastAsia="Helvetica Neue" w:hAnsi="Helvetica Neue"/>
          <w:b w:val="1"/>
          <w:color w:val="2e75b5"/>
          <w:sz w:val="20"/>
          <w:szCs w:val="20"/>
          <w:rtl w:val="0"/>
        </w:rPr>
        <w:t xml:space="preserve">Dúvidas, críticas e sugestões?</w:t>
      </w:r>
      <w:r w:rsidDel="00000000" w:rsidR="00000000" w:rsidRPr="00000000">
        <w:rPr>
          <w:rtl w:val="0"/>
        </w:rPr>
      </w:r>
    </w:p>
    <w:p w:rsidR="00000000" w:rsidDel="00000000" w:rsidP="00000000" w:rsidRDefault="00000000" w:rsidRPr="00000000" w14:paraId="0000003A">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Envie para </w:t>
      </w:r>
      <w:hyperlink r:id="rId14">
        <w:r w:rsidDel="00000000" w:rsidR="00000000" w:rsidRPr="00000000">
          <w:rPr>
            <w:rFonts w:ascii="Helvetica Neue" w:cs="Helvetica Neue" w:eastAsia="Helvetica Neue" w:hAnsi="Helvetica Neue"/>
            <w:color w:val="1155cc"/>
            <w:sz w:val="20"/>
            <w:szCs w:val="20"/>
            <w:u w:val="single"/>
            <w:rtl w:val="0"/>
          </w:rPr>
          <w:t xml:space="preserve">rfassio@sp.gov.br</w:t>
        </w:r>
      </w:hyperlink>
      <w:r w:rsidDel="00000000" w:rsidR="00000000" w:rsidRPr="00000000">
        <w:rPr>
          <w:rtl w:val="0"/>
        </w:rPr>
      </w:r>
    </w:p>
    <w:p w:rsidR="00000000" w:rsidDel="00000000" w:rsidP="00000000" w:rsidRDefault="00000000" w:rsidRPr="00000000" w14:paraId="0000003B">
      <w:pPr>
        <w:spacing w:line="276" w:lineRule="auto"/>
        <w:ind w:right="4720"/>
        <w:jc w:val="both"/>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3C">
      <w:pPr>
        <w:spacing w:line="276" w:lineRule="auto"/>
        <w:ind w:right="4720"/>
        <w:jc w:val="both"/>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3D">
      <w:pPr>
        <w:ind w:right="4720"/>
        <w:jc w:val="both"/>
        <w:rPr>
          <w:rFonts w:ascii="Helvetica Neue" w:cs="Helvetica Neue" w:eastAsia="Helvetica Neue" w:hAnsi="Helvetica Neue"/>
          <w:b w:val="1"/>
          <w:color w:val="ffffff"/>
          <w:sz w:val="22"/>
          <w:szCs w:val="22"/>
          <w:shd w:fill="2e75b5" w:val="clear"/>
        </w:rPr>
      </w:pPr>
      <w:r w:rsidDel="00000000" w:rsidR="00000000" w:rsidRPr="00000000">
        <w:rPr>
          <w:rFonts w:ascii="Helvetica Neue" w:cs="Helvetica Neue" w:eastAsia="Helvetica Neue" w:hAnsi="Helvetica Neue"/>
          <w:b w:val="1"/>
          <w:color w:val="ffffff"/>
          <w:sz w:val="22"/>
          <w:szCs w:val="22"/>
          <w:shd w:fill="2e75b5" w:val="clear"/>
          <w:rtl w:val="0"/>
        </w:rPr>
        <w:t xml:space="preserve">PROCURADORIA GERAL DO ESTADO</w:t>
      </w:r>
    </w:p>
    <w:p w:rsidR="00000000" w:rsidDel="00000000" w:rsidP="00000000" w:rsidRDefault="00000000" w:rsidRPr="00000000" w14:paraId="0000003E">
      <w:pPr>
        <w:spacing w:line="276" w:lineRule="auto"/>
        <w:ind w:right="4720"/>
        <w:jc w:val="both"/>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3F">
      <w:pPr>
        <w:spacing w:line="276" w:lineRule="auto"/>
        <w:ind w:right="4720"/>
        <w:jc w:val="both"/>
        <w:rPr>
          <w:rFonts w:ascii="Helvetica Neue" w:cs="Helvetica Neue" w:eastAsia="Helvetica Neue" w:hAnsi="Helvetica Neue"/>
          <w:b w:val="1"/>
          <w:color w:val="2e75b5"/>
          <w:sz w:val="20"/>
          <w:szCs w:val="20"/>
        </w:rPr>
      </w:pPr>
      <w:r w:rsidDel="00000000" w:rsidR="00000000" w:rsidRPr="00000000">
        <w:rPr>
          <w:rFonts w:ascii="Helvetica Neue" w:cs="Helvetica Neue" w:eastAsia="Helvetica Neue" w:hAnsi="Helvetica Neue"/>
          <w:b w:val="1"/>
          <w:color w:val="2e75b5"/>
          <w:sz w:val="20"/>
          <w:szCs w:val="20"/>
          <w:rtl w:val="0"/>
        </w:rPr>
        <w:t xml:space="preserve">Procuradora Geral do Estado de São Paulo</w:t>
      </w:r>
    </w:p>
    <w:p w:rsidR="00000000" w:rsidDel="00000000" w:rsidP="00000000" w:rsidRDefault="00000000" w:rsidRPr="00000000" w14:paraId="00000040">
      <w:pPr>
        <w:spacing w:line="276" w:lineRule="auto"/>
        <w:ind w:right="4720"/>
        <w:jc w:val="both"/>
        <w:rPr>
          <w:rFonts w:ascii="Helvetica Neue" w:cs="Helvetica Neue" w:eastAsia="Helvetica Neue" w:hAnsi="Helvetica Neue"/>
          <w:b w:val="1"/>
          <w:color w:val="808080"/>
          <w:sz w:val="20"/>
          <w:szCs w:val="20"/>
        </w:rPr>
      </w:pPr>
      <w:r w:rsidDel="00000000" w:rsidR="00000000" w:rsidRPr="00000000">
        <w:rPr>
          <w:rFonts w:ascii="Helvetica Neue" w:cs="Helvetica Neue" w:eastAsia="Helvetica Neue" w:hAnsi="Helvetica Neue"/>
          <w:color w:val="808080"/>
          <w:sz w:val="20"/>
          <w:szCs w:val="20"/>
          <w:rtl w:val="0"/>
        </w:rPr>
        <w:t xml:space="preserve">INÊS COIMBRA</w:t>
      </w:r>
      <w:r w:rsidDel="00000000" w:rsidR="00000000" w:rsidRPr="00000000">
        <w:rPr>
          <w:rtl w:val="0"/>
        </w:rPr>
      </w:r>
    </w:p>
    <w:p w:rsidR="00000000" w:rsidDel="00000000" w:rsidP="00000000" w:rsidRDefault="00000000" w:rsidRPr="00000000" w14:paraId="00000041">
      <w:pPr>
        <w:spacing w:line="276" w:lineRule="auto"/>
        <w:ind w:right="4720"/>
        <w:jc w:val="both"/>
        <w:rPr>
          <w:rFonts w:ascii="Helvetica Neue" w:cs="Helvetica Neue" w:eastAsia="Helvetica Neue" w:hAnsi="Helvetica Neue"/>
          <w:b w:val="1"/>
          <w:color w:val="808080"/>
          <w:sz w:val="20"/>
          <w:szCs w:val="20"/>
        </w:rPr>
      </w:pPr>
      <w:r w:rsidDel="00000000" w:rsidR="00000000" w:rsidRPr="00000000">
        <w:rPr>
          <w:rtl w:val="0"/>
        </w:rPr>
      </w:r>
    </w:p>
    <w:p w:rsidR="00000000" w:rsidDel="00000000" w:rsidP="00000000" w:rsidRDefault="00000000" w:rsidRPr="00000000" w14:paraId="00000042">
      <w:pPr>
        <w:spacing w:line="276" w:lineRule="auto"/>
        <w:ind w:right="4720"/>
        <w:jc w:val="both"/>
        <w:rPr>
          <w:rFonts w:ascii="Helvetica Neue" w:cs="Helvetica Neue" w:eastAsia="Helvetica Neue" w:hAnsi="Helvetica Neue"/>
          <w:b w:val="1"/>
          <w:color w:val="2e75b5"/>
          <w:sz w:val="20"/>
          <w:szCs w:val="20"/>
        </w:rPr>
      </w:pPr>
      <w:r w:rsidDel="00000000" w:rsidR="00000000" w:rsidRPr="00000000">
        <w:rPr>
          <w:rFonts w:ascii="Helvetica Neue" w:cs="Helvetica Neue" w:eastAsia="Helvetica Neue" w:hAnsi="Helvetica Neue"/>
          <w:b w:val="1"/>
          <w:color w:val="2e75b5"/>
          <w:sz w:val="20"/>
          <w:szCs w:val="20"/>
          <w:rtl w:val="0"/>
        </w:rPr>
        <w:t xml:space="preserve">Subprocuradora-Geral do Estado da Consultoria</w:t>
      </w:r>
    </w:p>
    <w:p w:rsidR="00000000" w:rsidDel="00000000" w:rsidP="00000000" w:rsidRDefault="00000000" w:rsidRPr="00000000" w14:paraId="00000043">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ALESSANDRA OBARA SOARES DA SILVA</w:t>
      </w:r>
    </w:p>
    <w:p w:rsidR="00000000" w:rsidDel="00000000" w:rsidP="00000000" w:rsidRDefault="00000000" w:rsidRPr="00000000" w14:paraId="00000044">
      <w:pPr>
        <w:spacing w:line="276" w:lineRule="auto"/>
        <w:ind w:right="4720"/>
        <w:jc w:val="both"/>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45">
      <w:pPr>
        <w:spacing w:line="276" w:lineRule="auto"/>
        <w:ind w:right="4720"/>
        <w:jc w:val="both"/>
        <w:rPr>
          <w:rFonts w:ascii="Helvetica Neue" w:cs="Helvetica Neue" w:eastAsia="Helvetica Neue" w:hAnsi="Helvetica Neue"/>
          <w:color w:val="2e75b5"/>
          <w:sz w:val="20"/>
          <w:szCs w:val="20"/>
        </w:rPr>
      </w:pPr>
      <w:r w:rsidDel="00000000" w:rsidR="00000000" w:rsidRPr="00000000">
        <w:rPr>
          <w:rFonts w:ascii="Helvetica Neue" w:cs="Helvetica Neue" w:eastAsia="Helvetica Neue" w:hAnsi="Helvetica Neue"/>
          <w:b w:val="1"/>
          <w:color w:val="2e75b5"/>
          <w:sz w:val="20"/>
          <w:szCs w:val="20"/>
          <w:rtl w:val="0"/>
        </w:rPr>
        <w:t xml:space="preserve">Consultoria Jurídica das Secretarias de Desenvolvimento Econômico e de Ciência, Tecnologia e Inovação</w:t>
      </w:r>
      <w:r w:rsidDel="00000000" w:rsidR="00000000" w:rsidRPr="00000000">
        <w:rPr>
          <w:rtl w:val="0"/>
        </w:rPr>
      </w:r>
    </w:p>
    <w:p w:rsidR="00000000" w:rsidDel="00000000" w:rsidP="00000000" w:rsidRDefault="00000000" w:rsidRPr="00000000" w14:paraId="00000046">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ADRIANA RUIZ VICENTIN</w:t>
      </w:r>
    </w:p>
    <w:p w:rsidR="00000000" w:rsidDel="00000000" w:rsidP="00000000" w:rsidRDefault="00000000" w:rsidRPr="00000000" w14:paraId="00000047">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RAFAEL CARVALHO DE FASSIO</w:t>
      </w:r>
    </w:p>
    <w:p w:rsidR="00000000" w:rsidDel="00000000" w:rsidP="00000000" w:rsidRDefault="00000000" w:rsidRPr="00000000" w14:paraId="00000048">
      <w:pPr>
        <w:spacing w:line="276" w:lineRule="auto"/>
        <w:ind w:right="4720"/>
        <w:jc w:val="both"/>
        <w:rPr>
          <w:rFonts w:ascii="Helvetica Neue" w:cs="Helvetica Neue" w:eastAsia="Helvetica Neue" w:hAnsi="Helvetica Neue"/>
          <w:color w:val="808080"/>
          <w:sz w:val="22"/>
          <w:szCs w:val="22"/>
        </w:rPr>
      </w:pPr>
      <w:r w:rsidDel="00000000" w:rsidR="00000000" w:rsidRPr="00000000">
        <w:rPr>
          <w:rtl w:val="0"/>
        </w:rPr>
      </w:r>
    </w:p>
    <w:p w:rsidR="00000000" w:rsidDel="00000000" w:rsidP="00000000" w:rsidRDefault="00000000" w:rsidRPr="00000000" w14:paraId="00000049">
      <w:pPr>
        <w:spacing w:line="276" w:lineRule="auto"/>
        <w:ind w:right="4720"/>
        <w:jc w:val="both"/>
        <w:rPr>
          <w:rFonts w:ascii="Helvetica Neue" w:cs="Helvetica Neue" w:eastAsia="Helvetica Neue" w:hAnsi="Helvetica Neue"/>
          <w:b w:val="1"/>
          <w:color w:val="2e75b5"/>
          <w:sz w:val="20"/>
          <w:szCs w:val="20"/>
        </w:rPr>
      </w:pPr>
      <w:r w:rsidDel="00000000" w:rsidR="00000000" w:rsidRPr="00000000">
        <w:rPr>
          <w:rFonts w:ascii="Helvetica Neue" w:cs="Helvetica Neue" w:eastAsia="Helvetica Neue" w:hAnsi="Helvetica Neue"/>
          <w:b w:val="1"/>
          <w:color w:val="2e75b5"/>
          <w:sz w:val="20"/>
          <w:szCs w:val="20"/>
          <w:rtl w:val="0"/>
        </w:rPr>
        <w:t xml:space="preserve">Licença</w:t>
      </w:r>
    </w:p>
    <w:p w:rsidR="00000000" w:rsidDel="00000000" w:rsidP="00000000" w:rsidRDefault="00000000" w:rsidRPr="00000000" w14:paraId="0000004A">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Este material pode ser citado, adaptado e transmitido por qualquer meio ou formato, desde que para fins não comerciais e com indicação de seus autores.</w:t>
      </w:r>
    </w:p>
    <w:p w:rsidR="00000000" w:rsidDel="00000000" w:rsidP="00000000" w:rsidRDefault="00000000" w:rsidRPr="00000000" w14:paraId="0000004B">
      <w:pPr>
        <w:spacing w:line="276" w:lineRule="auto"/>
        <w:ind w:right="4720"/>
        <w:jc w:val="both"/>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4C">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Pr>
        <w:drawing>
          <wp:inline distB="114300" distT="114300" distL="114300" distR="114300">
            <wp:extent cx="1247888" cy="438447"/>
            <wp:effectExtent b="0" l="0" r="0" t="0"/>
            <wp:docPr id="39"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1247888" cy="438447"/>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spacing w:line="276" w:lineRule="auto"/>
        <w:jc w:val="both"/>
        <w:rPr>
          <w:rFonts w:ascii="Helvetica Neue Light" w:cs="Helvetica Neue Light" w:eastAsia="Helvetica Neue Light" w:hAnsi="Helvetica Neue Light"/>
          <w:color w:val="2e75b5"/>
          <w:sz w:val="28"/>
          <w:szCs w:val="28"/>
        </w:rPr>
      </w:pPr>
      <w:r w:rsidDel="00000000" w:rsidR="00000000" w:rsidRPr="00000000">
        <w:rPr>
          <w:rtl w:val="0"/>
        </w:rPr>
      </w:r>
    </w:p>
    <w:p w:rsidR="00000000" w:rsidDel="00000000" w:rsidP="00000000" w:rsidRDefault="00000000" w:rsidRPr="00000000" w14:paraId="0000004E">
      <w:pPr>
        <w:spacing w:line="276" w:lineRule="auto"/>
        <w:jc w:val="both"/>
        <w:rPr>
          <w:rFonts w:ascii="Candara" w:cs="Candara" w:eastAsia="Candara" w:hAnsi="Candara"/>
          <w:b w:val="1"/>
          <w:color w:val="2e75b5"/>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4F">
      <w:pPr>
        <w:pStyle w:val="Heading1"/>
        <w:keepNext w:val="1"/>
        <w:keepLines w:val="1"/>
        <w:shd w:fill="ffffff" w:val="clear"/>
        <w:spacing w:before="40" w:line="276" w:lineRule="auto"/>
        <w:jc w:val="center"/>
        <w:rPr>
          <w:vertAlign w:val="baseline"/>
        </w:rPr>
      </w:pPr>
      <w:bookmarkStart w:colFirst="0" w:colLast="0" w:name="_heading=h.3znysh7" w:id="2"/>
      <w:bookmarkEnd w:id="2"/>
      <w:r w:rsidDel="00000000" w:rsidR="00000000" w:rsidRPr="00000000">
        <w:rPr>
          <w:vertAlign w:val="baseline"/>
          <w:rtl w:val="0"/>
        </w:rPr>
        <w:t xml:space="preserve">MODELO DE ATO NORMATIVO PARA A CONSTITUIÇÃO DE COMITÊ TÉCNICO DE ESPECIALISTAS </w:t>
      </w:r>
    </w:p>
    <w:p w:rsidR="00000000" w:rsidDel="00000000" w:rsidP="00000000" w:rsidRDefault="00000000" w:rsidRPr="00000000" w14:paraId="00000050">
      <w:pPr>
        <w:spacing w:line="276" w:lineRule="auto"/>
        <w:ind w:left="142" w:right="134" w:firstLine="0"/>
        <w:jc w:val="both"/>
        <w:rPr>
          <w:rFonts w:ascii="Candara" w:cs="Candara" w:eastAsia="Candara" w:hAnsi="Candara"/>
        </w:rPr>
      </w:pPr>
      <w:r w:rsidDel="00000000" w:rsidR="00000000" w:rsidRPr="00000000">
        <w:rPr>
          <w:rtl w:val="0"/>
        </w:rPr>
      </w:r>
    </w:p>
    <w:p w:rsidR="00000000" w:rsidDel="00000000" w:rsidP="00000000" w:rsidRDefault="00000000" w:rsidRPr="00000000" w14:paraId="00000051">
      <w:pPr>
        <w:pBdr>
          <w:top w:color="000000" w:space="1" w:sz="4" w:val="single"/>
          <w:left w:color="000000" w:space="4" w:sz="4" w:val="single"/>
          <w:bottom w:color="000000" w:space="1" w:sz="4" w:val="single"/>
          <w:right w:color="000000" w:space="4" w:sz="4" w:val="single"/>
        </w:pBdr>
        <w:shd w:fill="bdd7ee" w:val="clear"/>
        <w:ind w:left="142" w:right="134"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Geralmente, a constituição de Comitê Técnico de Especialistas acontecerá por meio das espécies normativas mais comuns, como portaria ou resolução. Em todo caso, adapte o teor deste documento, se necessário, aos requisitos exigidos em seu órgão ou entidade.</w:t>
      </w:r>
    </w:p>
    <w:p w:rsidR="00000000" w:rsidDel="00000000" w:rsidP="00000000" w:rsidRDefault="00000000" w:rsidRPr="00000000" w14:paraId="00000052">
      <w:pPr>
        <w:spacing w:line="276" w:lineRule="auto"/>
        <w:ind w:left="142" w:right="134" w:firstLine="0"/>
        <w:jc w:val="both"/>
        <w:rPr>
          <w:rFonts w:ascii="Candara" w:cs="Candara" w:eastAsia="Candara" w:hAnsi="Candara"/>
        </w:rPr>
      </w:pPr>
      <w:r w:rsidDel="00000000" w:rsidR="00000000" w:rsidRPr="00000000">
        <w:rPr>
          <w:rtl w:val="0"/>
        </w:rPr>
      </w:r>
    </w:p>
    <w:p w:rsidR="00000000" w:rsidDel="00000000" w:rsidP="00000000" w:rsidRDefault="00000000" w:rsidRPr="00000000" w14:paraId="00000053">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54">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55">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O(A) ........................................ [</w:t>
      </w:r>
      <w:r w:rsidDel="00000000" w:rsidR="00000000" w:rsidRPr="00000000">
        <w:rPr>
          <w:rFonts w:ascii="Helvetica Neue Light" w:cs="Helvetica Neue Light" w:eastAsia="Helvetica Neue Light" w:hAnsi="Helvetica Neue Light"/>
          <w:i w:val="1"/>
          <w:highlight w:val="yellow"/>
          <w:rtl w:val="0"/>
        </w:rPr>
        <w:t xml:space="preserve">inclua a denominação do cargo da autoridade responsável pelo</w:t>
      </w:r>
      <w:r w:rsidDel="00000000" w:rsidR="00000000" w:rsidRPr="00000000">
        <w:rPr>
          <w:rFonts w:ascii="Helvetica Neue Light" w:cs="Helvetica Neue Light" w:eastAsia="Helvetica Neue Light" w:hAnsi="Helvetica Neue Light"/>
          <w:highlight w:val="yellow"/>
          <w:rtl w:val="0"/>
        </w:rPr>
        <w:t xml:space="preserve"> </w:t>
      </w:r>
      <w:r w:rsidDel="00000000" w:rsidR="00000000" w:rsidRPr="00000000">
        <w:rPr>
          <w:rFonts w:ascii="Helvetica Neue Light" w:cs="Helvetica Neue Light" w:eastAsia="Helvetica Neue Light" w:hAnsi="Helvetica Neue Light"/>
          <w:i w:val="1"/>
          <w:highlight w:val="yellow"/>
          <w:rtl w:val="0"/>
        </w:rPr>
        <w:t xml:space="preserve">ato</w:t>
      </w:r>
      <w:r w:rsidDel="00000000" w:rsidR="00000000" w:rsidRPr="00000000">
        <w:rPr>
          <w:rFonts w:ascii="Helvetica Neue Light" w:cs="Helvetica Neue Light" w:eastAsia="Helvetica Neue Light" w:hAnsi="Helvetica Neue Light"/>
          <w:rtl w:val="0"/>
        </w:rPr>
        <w:t xml:space="preserve">], no uso de suas atribuições legais, conferidas pela ........................................</w:t>
      </w:r>
      <w:r w:rsidDel="00000000" w:rsidR="00000000" w:rsidRPr="00000000">
        <w:rPr>
          <w:rFonts w:ascii="Helvetica Neue Light" w:cs="Helvetica Neue Light" w:eastAsia="Helvetica Neue Light" w:hAnsi="Helvetica Neue Light"/>
          <w:i w:val="1"/>
          <w:rtl w:val="0"/>
        </w:rPr>
        <w:t xml:space="preserve"> [</w:t>
      </w:r>
      <w:r w:rsidDel="00000000" w:rsidR="00000000" w:rsidRPr="00000000">
        <w:rPr>
          <w:rFonts w:ascii="Helvetica Neue Light" w:cs="Helvetica Neue Light" w:eastAsia="Helvetica Neue Light" w:hAnsi="Helvetica Neue Light"/>
          <w:i w:val="1"/>
          <w:highlight w:val="yellow"/>
          <w:rtl w:val="0"/>
        </w:rPr>
        <w:t xml:space="preserve">indique aqui leis e atos normativos aplicáveis</w:t>
      </w:r>
      <w:r w:rsidDel="00000000" w:rsidR="00000000" w:rsidRPr="00000000">
        <w:rPr>
          <w:rFonts w:ascii="Helvetica Neue Light" w:cs="Helvetica Neue Light" w:eastAsia="Helvetica Neue Light" w:hAnsi="Helvetica Neue Light"/>
          <w:rtl w:val="0"/>
        </w:rPr>
        <w:t xml:space="preserve">], com base no artigo 20 da Lei nº 10.973/2004, RESOLVE:</w:t>
      </w:r>
    </w:p>
    <w:p w:rsidR="00000000" w:rsidDel="00000000" w:rsidP="00000000" w:rsidRDefault="00000000" w:rsidRPr="00000000" w14:paraId="00000056">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57">
      <w:pPr>
        <w:spacing w:line="276" w:lineRule="auto"/>
        <w:jc w:val="both"/>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b w:val="1"/>
          <w:color w:val="2d75b5"/>
          <w:rtl w:val="0"/>
        </w:rPr>
        <w:t xml:space="preserve">Art. 1º.</w:t>
      </w:r>
      <w:r w:rsidDel="00000000" w:rsidR="00000000" w:rsidRPr="00000000">
        <w:rPr>
          <w:rFonts w:ascii="Helvetica Neue Light" w:cs="Helvetica Neue Light" w:eastAsia="Helvetica Neue Light" w:hAnsi="Helvetica Neue Light"/>
          <w:rtl w:val="0"/>
        </w:rPr>
        <w:t xml:space="preserve"> Fica instituído Comitê Técnico de Especialistas (“CTE”) para assessorar a instituição na definição do objeto da </w:t>
      </w:r>
      <w:r w:rsidDel="00000000" w:rsidR="00000000" w:rsidRPr="00000000">
        <w:rPr>
          <w:rFonts w:ascii="Helvetica Neue Light" w:cs="Helvetica Neue Light" w:eastAsia="Helvetica Neue Light" w:hAnsi="Helvetica Neue Light"/>
          <w:rtl w:val="0"/>
        </w:rPr>
        <w:t xml:space="preserve">encomenda tecnológica</w:t>
      </w:r>
      <w:r w:rsidDel="00000000" w:rsidR="00000000" w:rsidRPr="00000000">
        <w:rPr>
          <w:rFonts w:ascii="Helvetica Neue Light" w:cs="Helvetica Neue Light" w:eastAsia="Helvetica Neue Light" w:hAnsi="Helvetica Neue Light"/>
          <w:rtl w:val="0"/>
        </w:rPr>
        <w:t xml:space="preserve"> destinada ao desenvolvimento de ........................................ [</w:t>
      </w:r>
      <w:r w:rsidDel="00000000" w:rsidR="00000000" w:rsidRPr="00000000">
        <w:rPr>
          <w:rFonts w:ascii="Helvetica Neue Light" w:cs="Helvetica Neue Light" w:eastAsia="Helvetica Neue Light" w:hAnsi="Helvetica Neue Light"/>
          <w:i w:val="1"/>
          <w:highlight w:val="yellow"/>
          <w:rtl w:val="0"/>
        </w:rPr>
        <w:t xml:space="preserve">indicar o produto, serviço ou processo inovador que constitui objeto da encomenda</w:t>
      </w:r>
      <w:r w:rsidDel="00000000" w:rsidR="00000000" w:rsidRPr="00000000">
        <w:rPr>
          <w:rFonts w:ascii="Helvetica Neue Light" w:cs="Helvetica Neue Light" w:eastAsia="Helvetica Neue Light" w:hAnsi="Helvetica Neue Light"/>
          <w:color w:val="2e75b5"/>
          <w:rtl w:val="0"/>
        </w:rPr>
        <w:t xml:space="preserve">]</w:t>
      </w:r>
      <w:r w:rsidDel="00000000" w:rsidR="00000000" w:rsidRPr="00000000">
        <w:rPr>
          <w:rFonts w:ascii="Helvetica Neue Light" w:cs="Helvetica Neue Light" w:eastAsia="Helvetica Neue Light" w:hAnsi="Helvetica Neue Light"/>
          <w:rtl w:val="0"/>
        </w:rPr>
        <w:t xml:space="preserve">, bem como na escolha do futuro contratado, no esclarecimento de dúvidas de natureza técnica e no acompanhamento da execução contratual.</w:t>
      </w:r>
    </w:p>
    <w:p w:rsidR="00000000" w:rsidDel="00000000" w:rsidP="00000000" w:rsidRDefault="00000000" w:rsidRPr="00000000" w14:paraId="00000058">
      <w:pPr>
        <w:spacing w:line="276" w:lineRule="auto"/>
        <w:jc w:val="both"/>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b w:val="1"/>
          <w:color w:val="2d75b5"/>
          <w:rtl w:val="0"/>
        </w:rPr>
        <w:t xml:space="preserve">Parágrafo único.</w:t>
      </w:r>
      <w:r w:rsidDel="00000000" w:rsidR="00000000" w:rsidRPr="00000000">
        <w:rPr>
          <w:rFonts w:ascii="Helvetica Neue Light" w:cs="Helvetica Neue Light" w:eastAsia="Helvetica Neue Light" w:hAnsi="Helvetica Neue Light"/>
          <w:rtl w:val="0"/>
        </w:rPr>
        <w:t xml:space="preserve"> Os membros do CTE deverão declarar que não possuem conflito de interesse na realização da atividade de assessoria técnica ao contratante, em conformidade com o modelo do Anexo I, bem como celebrar o termo de sigilo, confidencialidade e responsabilidade constante do Anexo II deste ato normativo.</w:t>
      </w:r>
    </w:p>
    <w:p w:rsidR="00000000" w:rsidDel="00000000" w:rsidP="00000000" w:rsidRDefault="00000000" w:rsidRPr="00000000" w14:paraId="00000059">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5A">
      <w:pPr>
        <w:spacing w:line="276" w:lineRule="auto"/>
        <w:jc w:val="both"/>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b w:val="1"/>
          <w:color w:val="2d75b5"/>
          <w:rtl w:val="0"/>
        </w:rPr>
        <w:t xml:space="preserve">Art. 2º </w:t>
      </w:r>
      <w:r w:rsidDel="00000000" w:rsidR="00000000" w:rsidRPr="00000000">
        <w:rPr>
          <w:rFonts w:ascii="Helvetica Neue Light" w:cs="Helvetica Neue Light" w:eastAsia="Helvetica Neue Light" w:hAnsi="Helvetica Neue Light"/>
          <w:rtl w:val="0"/>
        </w:rPr>
        <w:t xml:space="preserve">Compõem o CTE os seguintes especialistas:</w:t>
      </w:r>
    </w:p>
    <w:p w:rsidR="00000000" w:rsidDel="00000000" w:rsidP="00000000" w:rsidRDefault="00000000" w:rsidRPr="00000000" w14:paraId="0000005B">
      <w:pPr>
        <w:spacing w:line="276" w:lineRule="auto"/>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rtl w:val="0"/>
        </w:rPr>
        <w:t xml:space="preserve">I – [</w:t>
      </w:r>
      <w:r w:rsidDel="00000000" w:rsidR="00000000" w:rsidRPr="00000000">
        <w:rPr>
          <w:rFonts w:ascii="Helvetica Neue Light" w:cs="Helvetica Neue Light" w:eastAsia="Helvetica Neue Light" w:hAnsi="Helvetica Neue Light"/>
          <w:highlight w:val="yellow"/>
          <w:rtl w:val="0"/>
        </w:rPr>
        <w:t xml:space="preserve">NOME DO MEMBRO</w:t>
      </w:r>
      <w:r w:rsidDel="00000000" w:rsidR="00000000" w:rsidRPr="00000000">
        <w:rPr>
          <w:rFonts w:ascii="Helvetica Neue Light" w:cs="Helvetica Neue Light" w:eastAsia="Helvetica Neue Light" w:hAnsi="Helvetica Neue Light"/>
          <w:rtl w:val="0"/>
        </w:rPr>
        <w:t xml:space="preserve">], RG nº ..................;</w:t>
      </w:r>
      <w:r w:rsidDel="00000000" w:rsidR="00000000" w:rsidRPr="00000000">
        <w:rPr>
          <w:rtl w:val="0"/>
        </w:rPr>
      </w:r>
    </w:p>
    <w:p w:rsidR="00000000" w:rsidDel="00000000" w:rsidP="00000000" w:rsidRDefault="00000000" w:rsidRPr="00000000" w14:paraId="0000005C">
      <w:pPr>
        <w:spacing w:line="276" w:lineRule="auto"/>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rtl w:val="0"/>
        </w:rPr>
        <w:t xml:space="preserve">II - [</w:t>
      </w:r>
      <w:r w:rsidDel="00000000" w:rsidR="00000000" w:rsidRPr="00000000">
        <w:rPr>
          <w:rFonts w:ascii="Helvetica Neue Light" w:cs="Helvetica Neue Light" w:eastAsia="Helvetica Neue Light" w:hAnsi="Helvetica Neue Light"/>
          <w:highlight w:val="yellow"/>
          <w:rtl w:val="0"/>
        </w:rPr>
        <w:t xml:space="preserve">NOME DO MEMBRO</w:t>
      </w:r>
      <w:r w:rsidDel="00000000" w:rsidR="00000000" w:rsidRPr="00000000">
        <w:rPr>
          <w:rFonts w:ascii="Helvetica Neue Light" w:cs="Helvetica Neue Light" w:eastAsia="Helvetica Neue Light" w:hAnsi="Helvetica Neue Light"/>
          <w:rtl w:val="0"/>
        </w:rPr>
        <w:t xml:space="preserve">], RG nº ..................;</w:t>
      </w:r>
      <w:r w:rsidDel="00000000" w:rsidR="00000000" w:rsidRPr="00000000">
        <w:rPr>
          <w:rtl w:val="0"/>
        </w:rPr>
      </w:r>
    </w:p>
    <w:p w:rsidR="00000000" w:rsidDel="00000000" w:rsidP="00000000" w:rsidRDefault="00000000" w:rsidRPr="00000000" w14:paraId="0000005D">
      <w:pPr>
        <w:spacing w:line="276" w:lineRule="auto"/>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rtl w:val="0"/>
        </w:rPr>
        <w:t xml:space="preserve">III - [</w:t>
      </w:r>
      <w:r w:rsidDel="00000000" w:rsidR="00000000" w:rsidRPr="00000000">
        <w:rPr>
          <w:rFonts w:ascii="Helvetica Neue Light" w:cs="Helvetica Neue Light" w:eastAsia="Helvetica Neue Light" w:hAnsi="Helvetica Neue Light"/>
          <w:highlight w:val="yellow"/>
          <w:rtl w:val="0"/>
        </w:rPr>
        <w:t xml:space="preserve">NOME DO MEMBRO</w:t>
      </w:r>
      <w:r w:rsidDel="00000000" w:rsidR="00000000" w:rsidRPr="00000000">
        <w:rPr>
          <w:rFonts w:ascii="Helvetica Neue Light" w:cs="Helvetica Neue Light" w:eastAsia="Helvetica Neue Light" w:hAnsi="Helvetica Neue Light"/>
          <w:rtl w:val="0"/>
        </w:rPr>
        <w:t xml:space="preserve">], RG nº ..................;</w:t>
      </w:r>
      <w:r w:rsidDel="00000000" w:rsidR="00000000" w:rsidRPr="00000000">
        <w:rPr>
          <w:rtl w:val="0"/>
        </w:rPr>
      </w:r>
    </w:p>
    <w:p w:rsidR="00000000" w:rsidDel="00000000" w:rsidP="00000000" w:rsidRDefault="00000000" w:rsidRPr="00000000" w14:paraId="0000005E">
      <w:pPr>
        <w:spacing w:line="276" w:lineRule="auto"/>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rtl w:val="0"/>
        </w:rPr>
        <w:t xml:space="preserve">IV - [</w:t>
      </w:r>
      <w:r w:rsidDel="00000000" w:rsidR="00000000" w:rsidRPr="00000000">
        <w:rPr>
          <w:rFonts w:ascii="Helvetica Neue Light" w:cs="Helvetica Neue Light" w:eastAsia="Helvetica Neue Light" w:hAnsi="Helvetica Neue Light"/>
          <w:highlight w:val="yellow"/>
          <w:rtl w:val="0"/>
        </w:rPr>
        <w:t xml:space="preserve">NOME DO MEMBRO</w:t>
      </w:r>
      <w:r w:rsidDel="00000000" w:rsidR="00000000" w:rsidRPr="00000000">
        <w:rPr>
          <w:rFonts w:ascii="Helvetica Neue Light" w:cs="Helvetica Neue Light" w:eastAsia="Helvetica Neue Light" w:hAnsi="Helvetica Neue Light"/>
          <w:rtl w:val="0"/>
        </w:rPr>
        <w:t xml:space="preserve">], RG nº ..................; e</w:t>
      </w:r>
      <w:r w:rsidDel="00000000" w:rsidR="00000000" w:rsidRPr="00000000">
        <w:rPr>
          <w:rtl w:val="0"/>
        </w:rPr>
      </w:r>
    </w:p>
    <w:p w:rsidR="00000000" w:rsidDel="00000000" w:rsidP="00000000" w:rsidRDefault="00000000" w:rsidRPr="00000000" w14:paraId="0000005F">
      <w:pPr>
        <w:spacing w:line="276" w:lineRule="auto"/>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rtl w:val="0"/>
        </w:rPr>
        <w:t xml:space="preserve">V - [</w:t>
      </w:r>
      <w:r w:rsidDel="00000000" w:rsidR="00000000" w:rsidRPr="00000000">
        <w:rPr>
          <w:rFonts w:ascii="Helvetica Neue Light" w:cs="Helvetica Neue Light" w:eastAsia="Helvetica Neue Light" w:hAnsi="Helvetica Neue Light"/>
          <w:highlight w:val="yellow"/>
          <w:rtl w:val="0"/>
        </w:rPr>
        <w:t xml:space="preserve">NOME DO MEMBRO</w:t>
      </w:r>
      <w:r w:rsidDel="00000000" w:rsidR="00000000" w:rsidRPr="00000000">
        <w:rPr>
          <w:rFonts w:ascii="Helvetica Neue Light" w:cs="Helvetica Neue Light" w:eastAsia="Helvetica Neue Light" w:hAnsi="Helvetica Neue Light"/>
          <w:rtl w:val="0"/>
        </w:rPr>
        <w:t xml:space="preserve">], RG nº ................... .</w:t>
      </w:r>
      <w:r w:rsidDel="00000000" w:rsidR="00000000" w:rsidRPr="00000000">
        <w:rPr>
          <w:rtl w:val="0"/>
        </w:rPr>
      </w:r>
    </w:p>
    <w:p w:rsidR="00000000" w:rsidDel="00000000" w:rsidP="00000000" w:rsidRDefault="00000000" w:rsidRPr="00000000" w14:paraId="00000060">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61">
      <w:pPr>
        <w:spacing w:line="276" w:lineRule="auto"/>
        <w:jc w:val="both"/>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b w:val="1"/>
          <w:color w:val="2d75b5"/>
          <w:rtl w:val="0"/>
        </w:rPr>
        <w:t xml:space="preserve">Parágrafo único</w:t>
      </w:r>
      <w:r w:rsidDel="00000000" w:rsidR="00000000" w:rsidRPr="00000000">
        <w:rPr>
          <w:rFonts w:ascii="Helvetica Neue Light" w:cs="Helvetica Neue Light" w:eastAsia="Helvetica Neue Light" w:hAnsi="Helvetica Neue Light"/>
          <w:rtl w:val="0"/>
        </w:rPr>
        <w:t xml:space="preserve">. A composição do CTE poderá ser alterada, a critério da Administração, se algum dos membros acima designados apresentar qualquer tipo de impedimento ou, ainda, se houver a necessidade de complementar o quadro de especialistas ao longo do processo de contratação da encomenda tecnológica.</w:t>
      </w:r>
    </w:p>
    <w:p w:rsidR="00000000" w:rsidDel="00000000" w:rsidP="00000000" w:rsidRDefault="00000000" w:rsidRPr="00000000" w14:paraId="00000062">
      <w:pPr>
        <w:spacing w:line="276" w:lineRule="auto"/>
        <w:jc w:val="both"/>
        <w:rPr>
          <w:rFonts w:ascii="Candara" w:cs="Candara" w:eastAsia="Candara" w:hAnsi="Candara"/>
        </w:rPr>
      </w:pPr>
      <w:r w:rsidDel="00000000" w:rsidR="00000000" w:rsidRPr="00000000">
        <w:rPr>
          <w:rtl w:val="0"/>
        </w:rPr>
      </w:r>
    </w:p>
    <w:p w:rsidR="00000000" w:rsidDel="00000000" w:rsidP="00000000" w:rsidRDefault="00000000" w:rsidRPr="00000000" w14:paraId="00000063">
      <w:pPr>
        <w:pBdr>
          <w:top w:color="000000" w:space="1" w:sz="4" w:val="single"/>
          <w:left w:color="000000" w:space="4" w:sz="4" w:val="single"/>
          <w:bottom w:color="000000" w:space="1" w:sz="4" w:val="single"/>
          <w:right w:color="000000" w:space="4" w:sz="4" w:val="single"/>
        </w:pBdr>
        <w:shd w:fill="bdd7ee" w:val="clear"/>
        <w:spacing w:line="276" w:lineRule="auto"/>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Os especialistas nomeados para o CTE podem ser agentes públicos ou não.</w:t>
      </w:r>
    </w:p>
    <w:p w:rsidR="00000000" w:rsidDel="00000000" w:rsidP="00000000" w:rsidRDefault="00000000" w:rsidRPr="00000000" w14:paraId="00000064">
      <w:pPr>
        <w:spacing w:line="276" w:lineRule="auto"/>
        <w:jc w:val="both"/>
        <w:rPr>
          <w:rFonts w:ascii="Candara" w:cs="Candara" w:eastAsia="Candara" w:hAnsi="Candara"/>
        </w:rPr>
      </w:pPr>
      <w:r w:rsidDel="00000000" w:rsidR="00000000" w:rsidRPr="00000000">
        <w:rPr>
          <w:rtl w:val="0"/>
        </w:rPr>
      </w:r>
    </w:p>
    <w:p w:rsidR="00000000" w:rsidDel="00000000" w:rsidP="00000000" w:rsidRDefault="00000000" w:rsidRPr="00000000" w14:paraId="00000065">
      <w:pPr>
        <w:spacing w:line="276" w:lineRule="auto"/>
        <w:jc w:val="both"/>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b w:val="1"/>
          <w:color w:val="2d75b5"/>
          <w:rtl w:val="0"/>
        </w:rPr>
        <w:t xml:space="preserve">Art. 3º</w:t>
      </w:r>
      <w:r w:rsidDel="00000000" w:rsidR="00000000" w:rsidRPr="00000000">
        <w:rPr>
          <w:rFonts w:ascii="Helvetica Neue Light" w:cs="Helvetica Neue Light" w:eastAsia="Helvetica Neue Light" w:hAnsi="Helvetica Neue Light"/>
          <w:rtl w:val="0"/>
        </w:rPr>
        <w:t xml:space="preserve"> São competências do CTE:</w:t>
      </w:r>
    </w:p>
    <w:p w:rsidR="00000000" w:rsidDel="00000000" w:rsidP="00000000" w:rsidRDefault="00000000" w:rsidRPr="00000000" w14:paraId="00000066">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I - Prestar apoio e assessoramento, em caráter consultivo, para a tomada de decisão da Administração sobre questões técnico-científicas relacionadas ao objeto da encomenda;</w:t>
      </w:r>
    </w:p>
    <w:p w:rsidR="00000000" w:rsidDel="00000000" w:rsidP="00000000" w:rsidRDefault="00000000" w:rsidRPr="00000000" w14:paraId="00000067">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II - Participar, individualmente ou com os demais membros, de consultas ou de reuniões;</w:t>
      </w:r>
    </w:p>
    <w:p w:rsidR="00000000" w:rsidDel="00000000" w:rsidP="00000000" w:rsidRDefault="00000000" w:rsidRPr="00000000" w14:paraId="00000068">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III - Zelar, no âmbito de suas atribuições, pela integridade do processo de encomenda tecnológica, observando o sigilo das informações disponibilizadas pela Administração, em conformidade com a Lei nº 12.527/2011 (“Lei de Acesso à Informação”) e a Lei nº 13.709/2018 ("Lei Geral de Proteção de Dados") e seus regulamentos;</w:t>
      </w:r>
    </w:p>
    <w:p w:rsidR="00000000" w:rsidDel="00000000" w:rsidP="00000000" w:rsidRDefault="00000000" w:rsidRPr="00000000" w14:paraId="00000069">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IV – Realizar ou colaborar, quando for o caso, com auditorias técnicas e financeiras referentes à contratação;</w:t>
      </w:r>
    </w:p>
    <w:p w:rsidR="00000000" w:rsidDel="00000000" w:rsidP="00000000" w:rsidRDefault="00000000" w:rsidRPr="00000000" w14:paraId="0000006A">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V – Pautar a sua atuação pelas regras éticas de conduta do serviço público, evitando a exposição a situações de conflito de interesse; e</w:t>
      </w:r>
    </w:p>
    <w:p w:rsidR="00000000" w:rsidDel="00000000" w:rsidP="00000000" w:rsidRDefault="00000000" w:rsidRPr="00000000" w14:paraId="0000006B">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VI – Observar a legislação referente à encomenda tecnológica e as orientações dadas pela Administração.</w:t>
      </w:r>
    </w:p>
    <w:p w:rsidR="00000000" w:rsidDel="00000000" w:rsidP="00000000" w:rsidRDefault="00000000" w:rsidRPr="00000000" w14:paraId="0000006C">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6D">
      <w:pPr>
        <w:spacing w:line="276" w:lineRule="auto"/>
        <w:jc w:val="both"/>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b w:val="1"/>
          <w:color w:val="2d75b5"/>
          <w:rtl w:val="0"/>
        </w:rPr>
        <w:t xml:space="preserve">Art. 4º</w:t>
      </w:r>
      <w:r w:rsidDel="00000000" w:rsidR="00000000" w:rsidRPr="00000000">
        <w:rPr>
          <w:rFonts w:ascii="Helvetica Neue Light" w:cs="Helvetica Neue Light" w:eastAsia="Helvetica Neue Light" w:hAnsi="Helvetica Neue Light"/>
          <w:rtl w:val="0"/>
        </w:rPr>
        <w:t xml:space="preserve"> O CTE observará, ainda, as seguintes disposições:</w:t>
      </w:r>
    </w:p>
    <w:p w:rsidR="00000000" w:rsidDel="00000000" w:rsidP="00000000" w:rsidRDefault="00000000" w:rsidRPr="00000000" w14:paraId="0000006E">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I - A participação no CTE não ensejará qualquer remuneração, mas será considerada prestação de serviço público relevante;</w:t>
      </w:r>
    </w:p>
    <w:p w:rsidR="00000000" w:rsidDel="00000000" w:rsidP="00000000" w:rsidRDefault="00000000" w:rsidRPr="00000000" w14:paraId="0000006F">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II - As comunicações oficiais serão realizadas preferencialmente por mensagem eletrônica ou outro canal institucional;</w:t>
      </w:r>
    </w:p>
    <w:p w:rsidR="00000000" w:rsidDel="00000000" w:rsidP="00000000" w:rsidRDefault="00000000" w:rsidRPr="00000000" w14:paraId="00000070">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III - A participação no CTE inabilita o membro a participar como empregado, preposto, prestador de serviço ou consultor autônomo de instituições que participem do mesmo processo de contratação;</w:t>
      </w:r>
    </w:p>
    <w:p w:rsidR="00000000" w:rsidDel="00000000" w:rsidP="00000000" w:rsidRDefault="00000000" w:rsidRPr="00000000" w14:paraId="00000071">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IV - As reuniões do CTE serão realizadas, preferencialmente, por meio de videoconferência ou outros meios eletrônicos.</w:t>
      </w:r>
    </w:p>
    <w:p w:rsidR="00000000" w:rsidDel="00000000" w:rsidP="00000000" w:rsidRDefault="00000000" w:rsidRPr="00000000" w14:paraId="00000072">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73">
      <w:pPr>
        <w:spacing w:line="276" w:lineRule="auto"/>
        <w:jc w:val="both"/>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b w:val="1"/>
          <w:color w:val="2d75b5"/>
          <w:rtl w:val="0"/>
        </w:rPr>
        <w:t xml:space="preserve">Art. 5º </w:t>
      </w:r>
      <w:r w:rsidDel="00000000" w:rsidR="00000000" w:rsidRPr="00000000">
        <w:rPr>
          <w:rFonts w:ascii="Helvetica Neue Light" w:cs="Helvetica Neue Light" w:eastAsia="Helvetica Neue Light" w:hAnsi="Helvetica Neue Light"/>
          <w:rtl w:val="0"/>
        </w:rPr>
        <w:t xml:space="preserve">Os casos omissos serão solucionados pela área técnica responsável pelo planejamento da contratação à luz das disposições previstas na Lei nº 10.973/2004 e, no que couber, da Lei nº 14.133/2021.</w:t>
      </w:r>
    </w:p>
    <w:p w:rsidR="00000000" w:rsidDel="00000000" w:rsidP="00000000" w:rsidRDefault="00000000" w:rsidRPr="00000000" w14:paraId="00000074">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75">
      <w:pPr>
        <w:spacing w:line="276" w:lineRule="auto"/>
        <w:jc w:val="both"/>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b w:val="1"/>
          <w:color w:val="2d75b5"/>
          <w:rtl w:val="0"/>
        </w:rPr>
        <w:t xml:space="preserve">Art. 6º</w:t>
      </w:r>
      <w:r w:rsidDel="00000000" w:rsidR="00000000" w:rsidRPr="00000000">
        <w:rPr>
          <w:rFonts w:ascii="Helvetica Neue Light" w:cs="Helvetica Neue Light" w:eastAsia="Helvetica Neue Light" w:hAnsi="Helvetica Neue Light"/>
          <w:rtl w:val="0"/>
        </w:rPr>
        <w:t xml:space="preserve"> Este ato entra em vigor na data de sua publicação.</w:t>
      </w:r>
    </w:p>
    <w:p w:rsidR="00000000" w:rsidDel="00000000" w:rsidP="00000000" w:rsidRDefault="00000000" w:rsidRPr="00000000" w14:paraId="00000076">
      <w:pPr>
        <w:spacing w:line="276" w:lineRule="auto"/>
        <w:jc w:val="both"/>
        <w:rPr>
          <w:rFonts w:ascii="Candara" w:cs="Candara" w:eastAsia="Candara" w:hAnsi="Candara"/>
        </w:rPr>
      </w:pPr>
      <w:r w:rsidDel="00000000" w:rsidR="00000000" w:rsidRPr="00000000">
        <w:rPr>
          <w:rtl w:val="0"/>
        </w:rPr>
      </w:r>
    </w:p>
    <w:p w:rsidR="00000000" w:rsidDel="00000000" w:rsidP="00000000" w:rsidRDefault="00000000" w:rsidRPr="00000000" w14:paraId="00000077">
      <w:pPr>
        <w:rPr>
          <w:rFonts w:ascii="Candara" w:cs="Candara" w:eastAsia="Candara" w:hAnsi="Candara"/>
          <w:b w:val="1"/>
        </w:rPr>
      </w:pPr>
      <w:r w:rsidDel="00000000" w:rsidR="00000000" w:rsidRPr="00000000">
        <w:br w:type="page"/>
      </w: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elvetica Neue" w:cs="Helvetica Neue" w:eastAsia="Helvetica Neue" w:hAnsi="Helvetica Neue"/>
          <w:b w:val="1"/>
          <w:color w:val="2d75b5"/>
        </w:rPr>
      </w:pPr>
      <w:r w:rsidDel="00000000" w:rsidR="00000000" w:rsidRPr="00000000">
        <w:rPr>
          <w:rFonts w:ascii="Helvetica Neue" w:cs="Helvetica Neue" w:eastAsia="Helvetica Neue" w:hAnsi="Helvetica Neue"/>
          <w:b w:val="1"/>
          <w:color w:val="2d75b5"/>
          <w:rtl w:val="0"/>
        </w:rPr>
        <w:t xml:space="preserve">ANEXO I</w:t>
      </w:r>
    </w:p>
    <w:p w:rsidR="00000000" w:rsidDel="00000000" w:rsidP="00000000" w:rsidRDefault="00000000" w:rsidRPr="00000000" w14:paraId="00000079">
      <w:pPr>
        <w:pStyle w:val="Heading1"/>
        <w:spacing w:line="276" w:lineRule="auto"/>
        <w:jc w:val="center"/>
        <w:rPr>
          <w:vertAlign w:val="baseline"/>
        </w:rPr>
      </w:pPr>
      <w:bookmarkStart w:colFirst="0" w:colLast="0" w:name="_heading=h.r2zhiylg0wlr" w:id="3"/>
      <w:bookmarkEnd w:id="3"/>
      <w:r w:rsidDel="00000000" w:rsidR="00000000" w:rsidRPr="00000000">
        <w:rPr>
          <w:rtl w:val="0"/>
        </w:rPr>
        <w:t xml:space="preserve">DECLARAÇÃO DE AUSÊNCIA DE CONFLITOS DE INTERESSE</w:t>
      </w:r>
      <w:r w:rsidDel="00000000" w:rsidR="00000000" w:rsidRPr="00000000">
        <w:rPr>
          <w:rtl w:val="0"/>
        </w:rPr>
      </w:r>
    </w:p>
    <w:p w:rsidR="00000000" w:rsidDel="00000000" w:rsidP="00000000" w:rsidRDefault="00000000" w:rsidRPr="00000000" w14:paraId="0000007A">
      <w:pPr>
        <w:spacing w:line="276" w:lineRule="auto"/>
        <w:jc w:val="both"/>
        <w:rPr>
          <w:rFonts w:ascii="Candara" w:cs="Candara" w:eastAsia="Candara" w:hAnsi="Candara"/>
        </w:rPr>
      </w:pPr>
      <w:r w:rsidDel="00000000" w:rsidR="00000000" w:rsidRPr="00000000">
        <w:rPr>
          <w:rtl w:val="0"/>
        </w:rPr>
      </w:r>
    </w:p>
    <w:p w:rsidR="00000000" w:rsidDel="00000000" w:rsidP="00000000" w:rsidRDefault="00000000" w:rsidRPr="00000000" w14:paraId="0000007B">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7C">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Eu, ........................................ [</w:t>
      </w:r>
      <w:r w:rsidDel="00000000" w:rsidR="00000000" w:rsidRPr="00000000">
        <w:rPr>
          <w:rFonts w:ascii="Helvetica Neue Light" w:cs="Helvetica Neue Light" w:eastAsia="Helvetica Neue Light" w:hAnsi="Helvetica Neue Light"/>
          <w:i w:val="1"/>
          <w:highlight w:val="yellow"/>
          <w:rtl w:val="0"/>
        </w:rPr>
        <w:t xml:space="preserve">nome completo</w:t>
      </w:r>
      <w:r w:rsidDel="00000000" w:rsidR="00000000" w:rsidRPr="00000000">
        <w:rPr>
          <w:rFonts w:ascii="Helvetica Neue Light" w:cs="Helvetica Neue Light" w:eastAsia="Helvetica Neue Light" w:hAnsi="Helvetica Neue Light"/>
          <w:rtl w:val="0"/>
        </w:rPr>
        <w:t xml:space="preserve">], portador do RG nº ............. e do CPF nº ............., indicado para compor o Comitê Técnico de Especialistas no Processo nº …./20…, </w:t>
      </w:r>
      <w:r w:rsidDel="00000000" w:rsidR="00000000" w:rsidRPr="00000000">
        <w:rPr>
          <w:rFonts w:ascii="Helvetica Neue" w:cs="Helvetica Neue" w:eastAsia="Helvetica Neue" w:hAnsi="Helvetica Neue"/>
          <w:b w:val="1"/>
          <w:color w:val="2d75b5"/>
          <w:rtl w:val="0"/>
        </w:rPr>
        <w:t xml:space="preserve">DECLARO</w:t>
      </w:r>
      <w:r w:rsidDel="00000000" w:rsidR="00000000" w:rsidRPr="00000000">
        <w:rPr>
          <w:rFonts w:ascii="Helvetica Neue Light" w:cs="Helvetica Neue Light" w:eastAsia="Helvetica Neue Light" w:hAnsi="Helvetica Neue Light"/>
          <w:rtl w:val="0"/>
        </w:rPr>
        <w:t xml:space="preserve"> para os devidos fins que não possuo conflitos de interesse de ordem pessoal, comercial, acadêmica, política e/ou financeira, bem como afirmo que eventuais recursos, dados ou informações disponibilizados pela Administração em razão desse procedimento não serão utilizados para benefício próprio ou de terceiros.</w:t>
      </w:r>
    </w:p>
    <w:p w:rsidR="00000000" w:rsidDel="00000000" w:rsidP="00000000" w:rsidRDefault="00000000" w:rsidRPr="00000000" w14:paraId="0000007D">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7E">
      <w:pPr>
        <w:spacing w:line="276" w:lineRule="auto"/>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highlight w:val="yellow"/>
          <w:rtl w:val="0"/>
        </w:rPr>
        <w:t xml:space="preserve">Local e data</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07F">
      <w:pPr>
        <w:spacing w:line="276" w:lineRule="auto"/>
        <w:jc w:val="center"/>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80">
      <w:pPr>
        <w:spacing w:line="276" w:lineRule="auto"/>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081">
      <w:pPr>
        <w:shd w:fill="ffffff" w:val="clear"/>
        <w:spacing w:line="276" w:lineRule="auto"/>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highlight w:val="yellow"/>
          <w:rtl w:val="0"/>
        </w:rPr>
        <w:t xml:space="preserve">[nome do indicado para o CTE]</w:t>
      </w:r>
      <w:r w:rsidDel="00000000" w:rsidR="00000000" w:rsidRPr="00000000">
        <w:rPr>
          <w:rtl w:val="0"/>
        </w:rPr>
      </w:r>
    </w:p>
    <w:p w:rsidR="00000000" w:rsidDel="00000000" w:rsidP="00000000" w:rsidRDefault="00000000" w:rsidRPr="00000000" w14:paraId="00000082">
      <w:pPr>
        <w:spacing w:line="276" w:lineRule="auto"/>
        <w:jc w:val="center"/>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83">
      <w:pPr>
        <w:rPr>
          <w:rFonts w:ascii="Candara" w:cs="Candara" w:eastAsia="Candara" w:hAnsi="Candara"/>
        </w:rPr>
      </w:pPr>
      <w:r w:rsidDel="00000000" w:rsidR="00000000" w:rsidRPr="00000000">
        <w:br w:type="page"/>
      </w:r>
      <w:r w:rsidDel="00000000" w:rsidR="00000000" w:rsidRPr="00000000">
        <w:rPr>
          <w:rtl w:val="0"/>
        </w:rPr>
      </w:r>
    </w:p>
    <w:p w:rsidR="00000000" w:rsidDel="00000000" w:rsidP="00000000" w:rsidRDefault="00000000" w:rsidRPr="00000000" w14:paraId="0000008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76" w:lineRule="auto"/>
        <w:ind w:left="0" w:right="0" w:firstLine="0"/>
        <w:jc w:val="center"/>
        <w:rPr>
          <w:rFonts w:ascii="Helvetica Neue" w:cs="Helvetica Neue" w:eastAsia="Helvetica Neue" w:hAnsi="Helvetica Neue"/>
          <w:b w:val="1"/>
          <w:i w:val="0"/>
          <w:smallCaps w:val="0"/>
          <w:strike w:val="0"/>
          <w:color w:val="2e75b5"/>
          <w:sz w:val="26"/>
          <w:szCs w:val="26"/>
          <w:u w:val="none"/>
          <w:shd w:fill="auto" w:val="clear"/>
          <w:vertAlign w:val="baseline"/>
        </w:rPr>
      </w:pPr>
      <w:bookmarkStart w:colFirst="0" w:colLast="0" w:name="_heading=h.4ybcugz5mwp5" w:id="4"/>
      <w:bookmarkEnd w:id="4"/>
      <w:r w:rsidDel="00000000" w:rsidR="00000000" w:rsidRPr="00000000">
        <w:rPr>
          <w:rFonts w:ascii="Helvetica Neue" w:cs="Helvetica Neue" w:eastAsia="Helvetica Neue" w:hAnsi="Helvetica Neue"/>
          <w:b w:val="1"/>
          <w:i w:val="0"/>
          <w:smallCaps w:val="0"/>
          <w:strike w:val="0"/>
          <w:color w:val="2e75b5"/>
          <w:sz w:val="26"/>
          <w:szCs w:val="26"/>
          <w:u w:val="none"/>
          <w:shd w:fill="auto" w:val="clear"/>
          <w:vertAlign w:val="baseline"/>
          <w:rtl w:val="0"/>
        </w:rPr>
        <w:t xml:space="preserve">ANEXO II</w:t>
      </w:r>
    </w:p>
    <w:p w:rsidR="00000000" w:rsidDel="00000000" w:rsidP="00000000" w:rsidRDefault="00000000" w:rsidRPr="00000000" w14:paraId="00000085">
      <w:pPr>
        <w:pStyle w:val="Heading1"/>
        <w:keepNext w:val="1"/>
        <w:keepLines w:val="1"/>
        <w:spacing w:before="40" w:lineRule="auto"/>
        <w:jc w:val="center"/>
        <w:rPr>
          <w:vertAlign w:val="baseline"/>
        </w:rPr>
      </w:pPr>
      <w:bookmarkStart w:colFirst="0" w:colLast="0" w:name="_heading=h.gr4nkwtwaa2u" w:id="5"/>
      <w:bookmarkEnd w:id="5"/>
      <w:r w:rsidDel="00000000" w:rsidR="00000000" w:rsidRPr="00000000">
        <w:rPr>
          <w:vertAlign w:val="baseline"/>
          <w:rtl w:val="0"/>
        </w:rPr>
        <w:t xml:space="preserve">TERMO DE SIGILO, CONFIDENCIALIDADE E RESPONSABILIDADE PARA INDICADOS AO COMITÊ TÉCNICO DE ESPECIALISTAS</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Helvetica Neue" w:cs="Helvetica Neue" w:eastAsia="Helvetica Neue" w:hAnsi="Helvetica Neue"/>
          <w:b w:val="1"/>
          <w:i w:val="0"/>
          <w:smallCaps w:val="0"/>
          <w:strike w:val="0"/>
          <w:color w:val="2e75b5"/>
          <w:sz w:val="26"/>
          <w:szCs w:val="26"/>
          <w:u w:val="none"/>
          <w:shd w:fill="auto" w:val="clear"/>
          <w:vertAlign w:val="baseline"/>
        </w:rPr>
      </w:pPr>
      <w:bookmarkStart w:colFirst="0" w:colLast="0" w:name="_heading=h.uagod15xyfzf" w:id="6"/>
      <w:bookmarkEnd w:id="6"/>
      <w:r w:rsidDel="00000000" w:rsidR="00000000" w:rsidRPr="00000000">
        <w:rPr>
          <w:rtl w:val="0"/>
        </w:rPr>
      </w:r>
    </w:p>
    <w:p w:rsidR="00000000" w:rsidDel="00000000" w:rsidP="00000000" w:rsidRDefault="00000000" w:rsidRPr="00000000" w14:paraId="00000087">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88">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Eu, ........................................ [</w:t>
      </w:r>
      <w:r w:rsidDel="00000000" w:rsidR="00000000" w:rsidRPr="00000000">
        <w:rPr>
          <w:rFonts w:ascii="Helvetica Neue Light" w:cs="Helvetica Neue Light" w:eastAsia="Helvetica Neue Light" w:hAnsi="Helvetica Neue Light"/>
          <w:i w:val="1"/>
          <w:highlight w:val="yellow"/>
          <w:rtl w:val="0"/>
        </w:rPr>
        <w:t xml:space="preserve">nome completo</w:t>
      </w:r>
      <w:r w:rsidDel="00000000" w:rsidR="00000000" w:rsidRPr="00000000">
        <w:rPr>
          <w:rFonts w:ascii="Helvetica Neue Light" w:cs="Helvetica Neue Light" w:eastAsia="Helvetica Neue Light" w:hAnsi="Helvetica Neue Light"/>
          <w:rtl w:val="0"/>
        </w:rPr>
        <w:t xml:space="preserve">], portador do RG nº ............. e do CPF nº ............., doravante denominado RESPONSÁVEL, indicado para compor o Comitê Técnico de Especialistas no Processo nº …./20…, manifesto a minha concordância com os termos deste </w:t>
      </w:r>
      <w:r w:rsidDel="00000000" w:rsidR="00000000" w:rsidRPr="00000000">
        <w:rPr>
          <w:rFonts w:ascii="Helvetica Neue" w:cs="Helvetica Neue" w:eastAsia="Helvetica Neue" w:hAnsi="Helvetica Neue"/>
          <w:b w:val="1"/>
          <w:color w:val="2e75b5"/>
          <w:rtl w:val="0"/>
        </w:rPr>
        <w:t xml:space="preserve">TERMO DE SIGILO, CONFIDENCIALIDADE E RESPONSABILIDADE</w:t>
      </w:r>
      <w:r w:rsidDel="00000000" w:rsidR="00000000" w:rsidRPr="00000000">
        <w:rPr>
          <w:rFonts w:ascii="Helvetica Neue Light" w:cs="Helvetica Neue Light" w:eastAsia="Helvetica Neue Light" w:hAnsi="Helvetica Neue Light"/>
          <w:rtl w:val="0"/>
        </w:rPr>
        <w:t xml:space="preserve">, em conformidade com os termos e condições seguintes.</w:t>
      </w:r>
    </w:p>
    <w:p w:rsidR="00000000" w:rsidDel="00000000" w:rsidP="00000000" w:rsidRDefault="00000000" w:rsidRPr="00000000" w14:paraId="00000089">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8A">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w:t>
      </w:r>
      <w:r w:rsidDel="00000000" w:rsidR="00000000" w:rsidRPr="00000000">
        <w:rPr>
          <w:rFonts w:ascii="Candara" w:cs="Candara" w:eastAsia="Candara" w:hAnsi="Candara"/>
          <w:rtl w:val="0"/>
        </w:rPr>
        <w:t xml:space="preserve"> </w:t>
      </w:r>
      <w:r w:rsidDel="00000000" w:rsidR="00000000" w:rsidRPr="00000000">
        <w:rPr>
          <w:rFonts w:ascii="Helvetica Neue" w:cs="Helvetica Neue" w:eastAsia="Helvetica Neue" w:hAnsi="Helvetica Neue"/>
          <w:b w:val="1"/>
          <w:color w:val="2e75b5"/>
          <w:rtl w:val="0"/>
        </w:rPr>
        <w:t xml:space="preserve">Objeto</w:t>
      </w:r>
      <w:r w:rsidDel="00000000" w:rsidR="00000000" w:rsidRPr="00000000">
        <w:rPr>
          <w:rFonts w:ascii="Candara" w:cs="Candara" w:eastAsia="Candara" w:hAnsi="Candara"/>
          <w:rtl w:val="0"/>
        </w:rPr>
        <w:t xml:space="preserve">. </w:t>
      </w:r>
      <w:r w:rsidDel="00000000" w:rsidR="00000000" w:rsidRPr="00000000">
        <w:rPr>
          <w:rFonts w:ascii="Helvetica Neue Light" w:cs="Helvetica Neue Light" w:eastAsia="Helvetica Neue Light" w:hAnsi="Helvetica Neue Light"/>
          <w:rtl w:val="0"/>
        </w:rPr>
        <w:t xml:space="preserve">O RESPONSÁVEL reconhece que, em razão da sua atuação como integrante do Comitê Técnico de Especialistas ("CTE"), manterá contato com informações confidenciais de titularidade de terceiros e da Administração, que podem ser ou não ter sido formalmente classificadas como sigilosas para fins da Lei nº 12.527/2011 (“Lei de Acesso à Informação”) e seu regulamento. Essas informações confidenciais não podem ser divulgadas a terceiros sem autorização expressa, prévia e por escrito da Administração.</w:t>
      </w:r>
    </w:p>
    <w:p w:rsidR="00000000" w:rsidDel="00000000" w:rsidP="00000000" w:rsidRDefault="00000000" w:rsidRPr="00000000" w14:paraId="0000008B">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8C">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2.</w:t>
      </w:r>
      <w:r w:rsidDel="00000000" w:rsidR="00000000" w:rsidRPr="00000000">
        <w:rPr>
          <w:rFonts w:ascii="Candara" w:cs="Candara" w:eastAsia="Candara" w:hAnsi="Candara"/>
          <w:rtl w:val="0"/>
        </w:rPr>
        <w:t xml:space="preserve"> </w:t>
      </w:r>
      <w:r w:rsidDel="00000000" w:rsidR="00000000" w:rsidRPr="00000000">
        <w:rPr>
          <w:rFonts w:ascii="Helvetica Neue" w:cs="Helvetica Neue" w:eastAsia="Helvetica Neue" w:hAnsi="Helvetica Neue"/>
          <w:b w:val="1"/>
          <w:color w:val="2e75b5"/>
          <w:rtl w:val="0"/>
        </w:rPr>
        <w:t xml:space="preserve">Informações confidenciais.</w:t>
      </w:r>
      <w:r w:rsidDel="00000000" w:rsidR="00000000" w:rsidRPr="00000000">
        <w:rPr>
          <w:rFonts w:ascii="Candara" w:cs="Candara" w:eastAsia="Candara" w:hAnsi="Candara"/>
          <w:b w:val="1"/>
          <w:color w:val="2e75b5"/>
          <w:rtl w:val="0"/>
        </w:rPr>
        <w:t xml:space="preserve"> </w:t>
      </w:r>
      <w:r w:rsidDel="00000000" w:rsidR="00000000" w:rsidRPr="00000000">
        <w:rPr>
          <w:rFonts w:ascii="Helvetica Neue Light" w:cs="Helvetica Neue Light" w:eastAsia="Helvetica Neue Light" w:hAnsi="Helvetica Neue Light"/>
          <w:rtl w:val="0"/>
        </w:rPr>
        <w:t xml:space="preserve">Este Termo abrange todas as informações, dados, documentos, materiais técnicos ou comerciais, segredos comerciais, know-how, planos, especificações, métodos, fórmulas, processos, invenções, descobertas, propostas, estratégias, documentos técnicos, financeiros ou quaisquer outras informações divulgadas ao RESPONSÁVEL em razão da sua participação no Comitê Técnico de Especialistas, seja de forma escrita, verbal, eletrônica ou em qualquer outro formato, que, devido à sua natureza ou ao seu contexto, sejam reconhecidas como confidenciais. </w:t>
      </w:r>
    </w:p>
    <w:p w:rsidR="00000000" w:rsidDel="00000000" w:rsidP="00000000" w:rsidRDefault="00000000" w:rsidRPr="00000000" w14:paraId="0000008D">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8E">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2.1.</w:t>
      </w:r>
      <w:r w:rsidDel="00000000" w:rsidR="00000000" w:rsidRPr="00000000">
        <w:rPr>
          <w:rFonts w:ascii="Candara" w:cs="Candara" w:eastAsia="Candara" w:hAnsi="Candara"/>
          <w:rtl w:val="0"/>
        </w:rPr>
        <w:t xml:space="preserve"> </w:t>
      </w:r>
      <w:r w:rsidDel="00000000" w:rsidR="00000000" w:rsidRPr="00000000">
        <w:rPr>
          <w:rFonts w:ascii="Helvetica Neue Light" w:cs="Helvetica Neue Light" w:eastAsia="Helvetica Neue Light" w:hAnsi="Helvetica Neue Light"/>
          <w:rtl w:val="0"/>
        </w:rPr>
        <w:t xml:space="preserve">São exemplos de informações confidenciais:</w:t>
      </w:r>
    </w:p>
    <w:p w:rsidR="00000000" w:rsidDel="00000000" w:rsidP="00000000" w:rsidRDefault="00000000" w:rsidRPr="00000000" w14:paraId="0000008F">
      <w:pPr>
        <w:numPr>
          <w:ilvl w:val="0"/>
          <w:numId w:val="2"/>
        </w:numPr>
        <w:spacing w:line="276" w:lineRule="auto"/>
        <w:ind w:left="720"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programas de computador, seus códigos-fonte e códigos-objeto, bem como suas listagens e documentações, bem como toda a informação relacionada a programas de computador em fase de desenvolvimento no âmbito da encomenda tecnológica;</w:t>
      </w:r>
    </w:p>
    <w:p w:rsidR="00000000" w:rsidDel="00000000" w:rsidP="00000000" w:rsidRDefault="00000000" w:rsidRPr="00000000" w14:paraId="00000090">
      <w:pPr>
        <w:numPr>
          <w:ilvl w:val="0"/>
          <w:numId w:val="2"/>
        </w:numPr>
        <w:spacing w:line="276" w:lineRule="auto"/>
        <w:ind w:left="720"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listas de usuários e seus respectivos dados pessoais, armazenados sob qualquer forma ou meio físico e/ou digital;</w:t>
      </w:r>
    </w:p>
    <w:p w:rsidR="00000000" w:rsidDel="00000000" w:rsidP="00000000" w:rsidRDefault="00000000" w:rsidRPr="00000000" w14:paraId="00000091">
      <w:pPr>
        <w:numPr>
          <w:ilvl w:val="0"/>
          <w:numId w:val="2"/>
        </w:numPr>
        <w:spacing w:line="276" w:lineRule="auto"/>
        <w:ind w:left="720"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metodologias e serviços desenvolvidos pela Administração;</w:t>
      </w:r>
    </w:p>
    <w:p w:rsidR="00000000" w:rsidDel="00000000" w:rsidP="00000000" w:rsidRDefault="00000000" w:rsidRPr="00000000" w14:paraId="00000092">
      <w:pPr>
        <w:numPr>
          <w:ilvl w:val="0"/>
          <w:numId w:val="2"/>
        </w:numPr>
        <w:spacing w:line="276" w:lineRule="auto"/>
        <w:ind w:left="720"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parte ou totalidade dos modelos de dados que subsidiam os sistemas de informações de interessados que estejam participando do processo de contratação;</w:t>
      </w:r>
    </w:p>
    <w:p w:rsidR="00000000" w:rsidDel="00000000" w:rsidP="00000000" w:rsidRDefault="00000000" w:rsidRPr="00000000" w14:paraId="00000093">
      <w:pPr>
        <w:numPr>
          <w:ilvl w:val="0"/>
          <w:numId w:val="2"/>
        </w:numPr>
        <w:spacing w:line="276" w:lineRule="auto"/>
        <w:ind w:left="720"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quaisquer informações que subsidiem as tomadas de decisão da Administração referentes ao planejamento da encomenda tecnológica;</w:t>
      </w:r>
    </w:p>
    <w:p w:rsidR="00000000" w:rsidDel="00000000" w:rsidP="00000000" w:rsidRDefault="00000000" w:rsidRPr="00000000" w14:paraId="00000094">
      <w:pPr>
        <w:numPr>
          <w:ilvl w:val="0"/>
          <w:numId w:val="2"/>
        </w:numPr>
        <w:spacing w:line="276" w:lineRule="auto"/>
        <w:ind w:left="720"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objetivos, conteúdos e resultados dos projetos de pesquisa destinados às atividades de pesquisa, desenvolvimento e inovação;</w:t>
      </w:r>
    </w:p>
    <w:p w:rsidR="00000000" w:rsidDel="00000000" w:rsidP="00000000" w:rsidRDefault="00000000" w:rsidRPr="00000000" w14:paraId="00000095">
      <w:pPr>
        <w:numPr>
          <w:ilvl w:val="0"/>
          <w:numId w:val="2"/>
        </w:numPr>
        <w:spacing w:line="276" w:lineRule="auto"/>
        <w:ind w:left="720"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documentos referentes a invenções e/ou outras criações que surjam no âmbito da encomenda tecnológica;</w:t>
      </w:r>
    </w:p>
    <w:p w:rsidR="00000000" w:rsidDel="00000000" w:rsidP="00000000" w:rsidRDefault="00000000" w:rsidRPr="00000000" w14:paraId="00000096">
      <w:pPr>
        <w:numPr>
          <w:ilvl w:val="0"/>
          <w:numId w:val="2"/>
        </w:numPr>
        <w:spacing w:line="276" w:lineRule="auto"/>
        <w:ind w:left="720"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relatórios de fiscalização e acompanhamento, pareceres, notas técnicas e documentos congêneres, enquanto não tornados públicos;</w:t>
      </w:r>
    </w:p>
    <w:p w:rsidR="00000000" w:rsidDel="00000000" w:rsidP="00000000" w:rsidRDefault="00000000" w:rsidRPr="00000000" w14:paraId="00000097">
      <w:pPr>
        <w:numPr>
          <w:ilvl w:val="0"/>
          <w:numId w:val="2"/>
        </w:numPr>
        <w:spacing w:line="276" w:lineRule="auto"/>
        <w:ind w:left="720"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circulares e comunicações internas, inclusive por meio eletrônico;</w:t>
      </w:r>
    </w:p>
    <w:p w:rsidR="00000000" w:rsidDel="00000000" w:rsidP="00000000" w:rsidRDefault="00000000" w:rsidRPr="00000000" w14:paraId="00000098">
      <w:pPr>
        <w:numPr>
          <w:ilvl w:val="0"/>
          <w:numId w:val="2"/>
        </w:numPr>
        <w:spacing w:line="276" w:lineRule="auto"/>
        <w:ind w:left="720"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quaisquer processos ou documentos classificados como sigilosos pela autoridade competente, nos termos da Lei de Acesso à Informação.</w:t>
      </w:r>
    </w:p>
    <w:p w:rsidR="00000000" w:rsidDel="00000000" w:rsidP="00000000" w:rsidRDefault="00000000" w:rsidRPr="00000000" w14:paraId="00000099">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9A">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2.2. As Informações Confidenciais não precisam ser novas, únicas, passíveis de proteção por direitos de propriedade intelectual ou constituir segredo industrial para serem protegidas por este Termo.</w:t>
      </w:r>
    </w:p>
    <w:p w:rsidR="00000000" w:rsidDel="00000000" w:rsidP="00000000" w:rsidRDefault="00000000" w:rsidRPr="00000000" w14:paraId="0000009B">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9C">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2.3. Em havendo dúvida acerca do sigilo ou confidencialidade de determinada informação, o RESPONSÁVEL não deverá divulgá-la até que seja expressamente autorizado a fazê-lo pela Administração. Em hipótese alguma o silêncio poderá ser interpretado como liberação de quaisquer compromissos assumidos neste Termo.</w:t>
      </w:r>
    </w:p>
    <w:p w:rsidR="00000000" w:rsidDel="00000000" w:rsidP="00000000" w:rsidRDefault="00000000" w:rsidRPr="00000000" w14:paraId="0000009D">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9E">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3.</w:t>
      </w:r>
      <w:r w:rsidDel="00000000" w:rsidR="00000000" w:rsidRPr="00000000">
        <w:rPr>
          <w:rFonts w:ascii="Helvetica Neue" w:cs="Helvetica Neue" w:eastAsia="Helvetica Neue" w:hAnsi="Helvetica Neue"/>
          <w:b w:val="1"/>
          <w:color w:val="2e75b5"/>
          <w:rtl w:val="0"/>
        </w:rPr>
        <w:t xml:space="preserve"> Exceções. </w:t>
      </w:r>
      <w:r w:rsidDel="00000000" w:rsidR="00000000" w:rsidRPr="00000000">
        <w:rPr>
          <w:rFonts w:ascii="Helvetica Neue Light" w:cs="Helvetica Neue Light" w:eastAsia="Helvetica Neue Light" w:hAnsi="Helvetica Neue Light"/>
          <w:rtl w:val="0"/>
        </w:rPr>
        <w:t xml:space="preserve">As obrigações de confidencialidade não se aplicarão às informações que:</w:t>
      </w:r>
    </w:p>
    <w:p w:rsidR="00000000" w:rsidDel="00000000" w:rsidP="00000000" w:rsidRDefault="00000000" w:rsidRPr="00000000" w14:paraId="0000009F">
      <w:pPr>
        <w:widowControl w:val="0"/>
        <w:numPr>
          <w:ilvl w:val="0"/>
          <w:numId w:val="3"/>
        </w:numPr>
        <w:pBdr>
          <w:top w:color="d9d9e3" w:space="0" w:sz="0" w:val="none"/>
          <w:left w:color="d9d9e3" w:space="0" w:sz="0" w:val="none"/>
          <w:bottom w:color="d9d9e3" w:space="0" w:sz="0" w:val="none"/>
          <w:right w:color="d9d9e3" w:space="0" w:sz="0" w:val="none"/>
          <w:between w:color="d9d9e3" w:space="0" w:sz="0" w:val="none"/>
        </w:pBdr>
        <w:spacing w:line="276" w:lineRule="auto"/>
        <w:ind w:left="720" w:hanging="360"/>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devam ser divulgadas em cumprimento a uma obrigação legal ou em virtude de procedimento judicial ou administrativo, inclusive pelo Ministério Público, pelos Tribunais de Contas e outros órgãos de controle interno e externo. Neste caso, o RESPONSÁVEL deverá comunicar imediatamente à Administração sobre a requisição antes de fornecer a resposta;</w:t>
      </w:r>
      <w:r w:rsidDel="00000000" w:rsidR="00000000" w:rsidRPr="00000000">
        <w:rPr>
          <w:rtl w:val="0"/>
        </w:rPr>
      </w:r>
    </w:p>
    <w:p w:rsidR="00000000" w:rsidDel="00000000" w:rsidP="00000000" w:rsidRDefault="00000000" w:rsidRPr="00000000" w14:paraId="000000A0">
      <w:pPr>
        <w:widowControl w:val="0"/>
        <w:numPr>
          <w:ilvl w:val="0"/>
          <w:numId w:val="3"/>
        </w:numPr>
        <w:pBdr>
          <w:top w:color="d9d9e3" w:space="0" w:sz="0" w:val="none"/>
          <w:left w:color="d9d9e3" w:space="0" w:sz="0" w:val="none"/>
          <w:bottom w:color="d9d9e3" w:space="0" w:sz="0" w:val="none"/>
          <w:right w:color="d9d9e3" w:space="0" w:sz="0" w:val="none"/>
          <w:between w:color="d9d9e3" w:space="0" w:sz="0" w:val="none"/>
        </w:pBdr>
        <w:spacing w:line="276" w:lineRule="auto"/>
        <w:ind w:left="720" w:hanging="360"/>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já sejam de conhecimento público no momento da divulgação ou se tornam de conhecimento público posteriormente, sem violação deste Termo; </w:t>
      </w:r>
      <w:r w:rsidDel="00000000" w:rsidR="00000000" w:rsidRPr="00000000">
        <w:rPr>
          <w:rtl w:val="0"/>
        </w:rPr>
      </w:r>
    </w:p>
    <w:p w:rsidR="00000000" w:rsidDel="00000000" w:rsidP="00000000" w:rsidRDefault="00000000" w:rsidRPr="00000000" w14:paraId="000000A1">
      <w:pPr>
        <w:widowControl w:val="0"/>
        <w:numPr>
          <w:ilvl w:val="0"/>
          <w:numId w:val="3"/>
        </w:numPr>
        <w:pBdr>
          <w:top w:color="d9d9e3" w:space="0" w:sz="0" w:val="none"/>
          <w:left w:color="d9d9e3" w:space="0" w:sz="0" w:val="none"/>
          <w:bottom w:color="d9d9e3" w:space="0" w:sz="0" w:val="none"/>
          <w:right w:color="d9d9e3" w:space="0" w:sz="0" w:val="none"/>
          <w:between w:color="d9d9e3" w:space="0" w:sz="0" w:val="none"/>
        </w:pBdr>
        <w:spacing w:line="276" w:lineRule="auto"/>
        <w:ind w:left="720" w:hanging="360"/>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se tornem públicas por órgãos de proteção à propriedade intelectual, no Brasil ou no exterior;</w:t>
      </w:r>
      <w:r w:rsidDel="00000000" w:rsidR="00000000" w:rsidRPr="00000000">
        <w:rPr>
          <w:rtl w:val="0"/>
        </w:rPr>
      </w:r>
    </w:p>
    <w:p w:rsidR="00000000" w:rsidDel="00000000" w:rsidP="00000000" w:rsidRDefault="00000000" w:rsidRPr="00000000" w14:paraId="000000A2">
      <w:pPr>
        <w:widowControl w:val="0"/>
        <w:numPr>
          <w:ilvl w:val="0"/>
          <w:numId w:val="3"/>
        </w:numPr>
        <w:pBdr>
          <w:top w:color="d9d9e3" w:space="0" w:sz="0" w:val="none"/>
          <w:left w:color="d9d9e3" w:space="0" w:sz="0" w:val="none"/>
          <w:bottom w:color="d9d9e3" w:space="0" w:sz="0" w:val="none"/>
          <w:right w:color="d9d9e3" w:space="0" w:sz="0" w:val="none"/>
          <w:between w:color="d9d9e3" w:space="0" w:sz="0" w:val="none"/>
        </w:pBdr>
        <w:spacing w:line="276" w:lineRule="auto"/>
        <w:ind w:left="720" w:hanging="360"/>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sejam obtidas legalmente de terceiros sem restrições de sigilo e confidencialidade; </w:t>
      </w:r>
      <w:r w:rsidDel="00000000" w:rsidR="00000000" w:rsidRPr="00000000">
        <w:rPr>
          <w:rtl w:val="0"/>
        </w:rPr>
      </w:r>
    </w:p>
    <w:p w:rsidR="00000000" w:rsidDel="00000000" w:rsidP="00000000" w:rsidRDefault="00000000" w:rsidRPr="00000000" w14:paraId="000000A3">
      <w:pPr>
        <w:widowControl w:val="0"/>
        <w:numPr>
          <w:ilvl w:val="0"/>
          <w:numId w:val="3"/>
        </w:numPr>
        <w:pBdr>
          <w:top w:color="d9d9e3" w:space="0" w:sz="0" w:val="none"/>
          <w:left w:color="d9d9e3" w:space="0" w:sz="0" w:val="none"/>
          <w:bottom w:color="d9d9e3" w:space="0" w:sz="0" w:val="none"/>
          <w:right w:color="d9d9e3" w:space="0" w:sz="0" w:val="none"/>
          <w:between w:color="d9d9e3" w:space="0" w:sz="0" w:val="none"/>
        </w:pBdr>
        <w:spacing w:line="276" w:lineRule="auto"/>
        <w:ind w:left="720" w:hanging="360"/>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a Administração tenha o dever de revelar em virtude da Lei nº 12.527/2011 (“Lei de Acesso à Informação”); ou</w:t>
      </w:r>
      <w:r w:rsidDel="00000000" w:rsidR="00000000" w:rsidRPr="00000000">
        <w:rPr>
          <w:rtl w:val="0"/>
        </w:rPr>
      </w:r>
    </w:p>
    <w:p w:rsidR="00000000" w:rsidDel="00000000" w:rsidP="00000000" w:rsidRDefault="00000000" w:rsidRPr="00000000" w14:paraId="000000A4">
      <w:pPr>
        <w:widowControl w:val="0"/>
        <w:numPr>
          <w:ilvl w:val="0"/>
          <w:numId w:val="3"/>
        </w:numPr>
        <w:pBdr>
          <w:top w:color="d9d9e3" w:space="0" w:sz="0" w:val="none"/>
          <w:left w:color="d9d9e3" w:space="0" w:sz="0" w:val="none"/>
          <w:bottom w:color="d9d9e3" w:space="0" w:sz="0" w:val="none"/>
          <w:right w:color="d9d9e3" w:space="0" w:sz="0" w:val="none"/>
          <w:between w:color="d9d9e3" w:space="0" w:sz="0" w:val="none"/>
        </w:pBdr>
        <w:spacing w:line="276" w:lineRule="auto"/>
        <w:ind w:left="720" w:hanging="360"/>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sejam desenvolvidas de forma independente sem o uso das informações confidenciais. </w:t>
      </w:r>
      <w:r w:rsidDel="00000000" w:rsidR="00000000" w:rsidRPr="00000000">
        <w:rPr>
          <w:rtl w:val="0"/>
        </w:rPr>
      </w:r>
    </w:p>
    <w:p w:rsidR="00000000" w:rsidDel="00000000" w:rsidP="00000000" w:rsidRDefault="00000000" w:rsidRPr="00000000" w14:paraId="000000A5">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A6">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4. </w:t>
      </w:r>
      <w:r w:rsidDel="00000000" w:rsidR="00000000" w:rsidRPr="00000000">
        <w:rPr>
          <w:rFonts w:ascii="Helvetica Neue" w:cs="Helvetica Neue" w:eastAsia="Helvetica Neue" w:hAnsi="Helvetica Neue"/>
          <w:b w:val="1"/>
          <w:color w:val="2e75b5"/>
          <w:rtl w:val="0"/>
        </w:rPr>
        <w:t xml:space="preserve">Segurança da informação.</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As PARTES obrigam-se a observar as melhores práticas de segurança da informação, assumindo total responsabilidade no caso de acesso não autorizado a seus sistemas e bancos de dados.</w:t>
      </w:r>
    </w:p>
    <w:p w:rsidR="00000000" w:rsidDel="00000000" w:rsidP="00000000" w:rsidRDefault="00000000" w:rsidRPr="00000000" w14:paraId="000000A7">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A8">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w:t>
      </w:r>
      <w:r w:rsidDel="00000000" w:rsidR="00000000" w:rsidRPr="00000000">
        <w:rPr>
          <w:rFonts w:ascii="Candara" w:cs="Candara" w:eastAsia="Candara" w:hAnsi="Candara"/>
          <w:rtl w:val="0"/>
        </w:rPr>
        <w:t xml:space="preserve"> </w:t>
      </w:r>
      <w:r w:rsidDel="00000000" w:rsidR="00000000" w:rsidRPr="00000000">
        <w:rPr>
          <w:rFonts w:ascii="Helvetica Neue" w:cs="Helvetica Neue" w:eastAsia="Helvetica Neue" w:hAnsi="Helvetica Neue"/>
          <w:b w:val="1"/>
          <w:color w:val="2e75b5"/>
          <w:rtl w:val="0"/>
        </w:rPr>
        <w:t xml:space="preserve">Deveres e obrigações.</w:t>
      </w:r>
      <w:r w:rsidDel="00000000" w:rsidR="00000000" w:rsidRPr="00000000">
        <w:rPr>
          <w:rFonts w:ascii="Candara" w:cs="Candara" w:eastAsia="Candara" w:hAnsi="Candara"/>
          <w:b w:val="1"/>
          <w:color w:val="2e75b5"/>
          <w:rtl w:val="0"/>
        </w:rPr>
        <w:t xml:space="preserve"> </w:t>
      </w:r>
      <w:r w:rsidDel="00000000" w:rsidR="00000000" w:rsidRPr="00000000">
        <w:rPr>
          <w:rFonts w:ascii="Helvetica Neue Light" w:cs="Helvetica Neue Light" w:eastAsia="Helvetica Neue Light" w:hAnsi="Helvetica Neue Light"/>
          <w:rtl w:val="0"/>
        </w:rPr>
        <w:t xml:space="preserve">O RESPONSÁVEL reconhece expressamente que:</w:t>
      </w:r>
    </w:p>
    <w:p w:rsidR="00000000" w:rsidDel="00000000" w:rsidP="00000000" w:rsidRDefault="00000000" w:rsidRPr="00000000" w14:paraId="000000A9">
      <w:pPr>
        <w:numPr>
          <w:ilvl w:val="0"/>
          <w:numId w:val="4"/>
        </w:numPr>
        <w:spacing w:line="276" w:lineRule="auto"/>
        <w:ind w:left="709"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usará as informações a que tiver acesso apenas com o propósito de cumprir as suas atribuições no Comitê Técnico de Especialistas;</w:t>
      </w:r>
    </w:p>
    <w:p w:rsidR="00000000" w:rsidDel="00000000" w:rsidP="00000000" w:rsidRDefault="00000000" w:rsidRPr="00000000" w14:paraId="000000AA">
      <w:pPr>
        <w:numPr>
          <w:ilvl w:val="0"/>
          <w:numId w:val="4"/>
        </w:numPr>
        <w:spacing w:line="276" w:lineRule="auto"/>
        <w:ind w:left="709"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manterá sigilo sobre informações confidenciais, que poderão ser reveladas apenas mediante autorização expressa, prévia e por escrito da Administração;</w:t>
      </w:r>
    </w:p>
    <w:p w:rsidR="00000000" w:rsidDel="00000000" w:rsidP="00000000" w:rsidRDefault="00000000" w:rsidRPr="00000000" w14:paraId="000000AB">
      <w:pPr>
        <w:numPr>
          <w:ilvl w:val="0"/>
          <w:numId w:val="4"/>
        </w:numPr>
        <w:spacing w:line="276" w:lineRule="auto"/>
        <w:ind w:left="709"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protegerá as informações confidenciais que lhe foram divulgadas, usando o mesmo grau de diligência e cuidado utilizado para proteger suas próprias informações pessoais;</w:t>
      </w:r>
    </w:p>
    <w:p w:rsidR="00000000" w:rsidDel="00000000" w:rsidP="00000000" w:rsidRDefault="00000000" w:rsidRPr="00000000" w14:paraId="000000AC">
      <w:pPr>
        <w:numPr>
          <w:ilvl w:val="0"/>
          <w:numId w:val="4"/>
        </w:numPr>
        <w:spacing w:line="276" w:lineRule="auto"/>
        <w:ind w:left="709"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manterá procedimentos e rotinas adequados à prevenção do extravio ou perda de quaisquer informações confidenciais, comunicando imediatamente à Administração a ocorrência de incidentes ou falhas de segurança, intencionais ou não;</w:t>
      </w:r>
    </w:p>
    <w:p w:rsidR="00000000" w:rsidDel="00000000" w:rsidP="00000000" w:rsidRDefault="00000000" w:rsidRPr="00000000" w14:paraId="000000AD">
      <w:pPr>
        <w:numPr>
          <w:ilvl w:val="0"/>
          <w:numId w:val="4"/>
        </w:numPr>
        <w:spacing w:line="276" w:lineRule="auto"/>
        <w:ind w:left="709"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deverá, ao término das atividades no Comitê Técnico de Especialistas, restituir à Administração todo e qualquer material que contenha informações confidenciais, abstendo-se de utilizá-las para quaisquer outras finalidades não relacionadas à encomenda tecnológica.</w:t>
      </w:r>
    </w:p>
    <w:p w:rsidR="00000000" w:rsidDel="00000000" w:rsidP="00000000" w:rsidRDefault="00000000" w:rsidRPr="00000000" w14:paraId="000000AE">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AF">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6. </w:t>
      </w:r>
      <w:r w:rsidDel="00000000" w:rsidR="00000000" w:rsidRPr="00000000">
        <w:rPr>
          <w:rFonts w:ascii="Helvetica Neue" w:cs="Helvetica Neue" w:eastAsia="Helvetica Neue" w:hAnsi="Helvetica Neue"/>
          <w:b w:val="1"/>
          <w:color w:val="2e75b5"/>
          <w:rtl w:val="0"/>
        </w:rPr>
        <w:t xml:space="preserve">Responsabilidade.</w:t>
      </w:r>
      <w:r w:rsidDel="00000000" w:rsidR="00000000" w:rsidRPr="00000000">
        <w:rPr>
          <w:rFonts w:ascii="Candara" w:cs="Candara" w:eastAsia="Candara" w:hAnsi="Candara"/>
          <w:b w:val="1"/>
          <w:color w:val="2e75b5"/>
          <w:rtl w:val="0"/>
        </w:rPr>
        <w:t xml:space="preserve"> </w:t>
      </w:r>
      <w:r w:rsidDel="00000000" w:rsidR="00000000" w:rsidRPr="00000000">
        <w:rPr>
          <w:rFonts w:ascii="Helvetica Neue Light" w:cs="Helvetica Neue Light" w:eastAsia="Helvetica Neue Light" w:hAnsi="Helvetica Neue Light"/>
          <w:rtl w:val="0"/>
        </w:rPr>
        <w:t xml:space="preserve">Se o RESPONSÁVEL, por culpa ou dolo, violar as obrigações de confidencialidade previstas neste Termo assumirá a responsabilidade pela reparação dos danos sofridos pelo lesado, segundo a legislação vigente. </w:t>
      </w:r>
    </w:p>
    <w:p w:rsidR="00000000" w:rsidDel="00000000" w:rsidP="00000000" w:rsidRDefault="00000000" w:rsidRPr="00000000" w14:paraId="000000B0">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B1">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7.</w:t>
      </w:r>
      <w:r w:rsidDel="00000000" w:rsidR="00000000" w:rsidRPr="00000000">
        <w:rPr>
          <w:rFonts w:ascii="Candara" w:cs="Candara" w:eastAsia="Candara" w:hAnsi="Candara"/>
          <w:rtl w:val="0"/>
        </w:rPr>
        <w:t xml:space="preserve"> </w:t>
      </w:r>
      <w:r w:rsidDel="00000000" w:rsidR="00000000" w:rsidRPr="00000000">
        <w:rPr>
          <w:rFonts w:ascii="Helvetica Neue" w:cs="Helvetica Neue" w:eastAsia="Helvetica Neue" w:hAnsi="Helvetica Neue"/>
          <w:b w:val="1"/>
          <w:color w:val="2e75b5"/>
          <w:rtl w:val="0"/>
        </w:rPr>
        <w:t xml:space="preserve">Vigência.</w:t>
      </w:r>
      <w:r w:rsidDel="00000000" w:rsidR="00000000" w:rsidRPr="00000000">
        <w:rPr>
          <w:rFonts w:ascii="Candara" w:cs="Candara" w:eastAsia="Candara" w:hAnsi="Candara"/>
          <w:b w:val="1"/>
          <w:color w:val="2e75b5"/>
          <w:rtl w:val="0"/>
        </w:rPr>
        <w:t xml:space="preserve"> </w:t>
      </w:r>
      <w:r w:rsidDel="00000000" w:rsidR="00000000" w:rsidRPr="00000000">
        <w:rPr>
          <w:rFonts w:ascii="Helvetica Neue Light" w:cs="Helvetica Neue Light" w:eastAsia="Helvetica Neue Light" w:hAnsi="Helvetica Neue Light"/>
          <w:rtl w:val="0"/>
        </w:rPr>
        <w:t xml:space="preserve">Este Termo produzirá efeitos a partir da data de sua assinatura. Não obstante, as obrigações de sigilo e confidencialidade previstas neste instrumento perdurarão por </w:t>
      </w:r>
      <w:r w:rsidDel="00000000" w:rsidR="00000000" w:rsidRPr="00000000">
        <w:rPr>
          <w:rFonts w:ascii="Helvetica Neue Light" w:cs="Helvetica Neue Light" w:eastAsia="Helvetica Neue Light" w:hAnsi="Helvetica Neue Light"/>
          <w:sz w:val="22"/>
          <w:szCs w:val="22"/>
          <w:rtl w:val="0"/>
        </w:rPr>
        <w:t xml:space="preserve">……………… [</w:t>
      </w:r>
      <w:r w:rsidDel="00000000" w:rsidR="00000000" w:rsidRPr="00000000">
        <w:rPr>
          <w:rFonts w:ascii="Helvetica Neue Light" w:cs="Helvetica Neue Light" w:eastAsia="Helvetica Neue Light" w:hAnsi="Helvetica Neue Light"/>
          <w:i w:val="1"/>
          <w:highlight w:val="yellow"/>
          <w:rtl w:val="0"/>
        </w:rPr>
        <w:t xml:space="preserve">inserir período, por exemplo, 5 anos</w:t>
      </w:r>
      <w:r w:rsidDel="00000000" w:rsidR="00000000" w:rsidRPr="00000000">
        <w:rPr>
          <w:rFonts w:ascii="Helvetica Neue Light" w:cs="Helvetica Neue Light" w:eastAsia="Helvetica Neue Light" w:hAnsi="Helvetica Neue Light"/>
          <w:rtl w:val="0"/>
        </w:rPr>
        <w:t xml:space="preserve">], contados a partir do término da vigência do Contrato de encomenda tecnológica ou da conclusão do respectivo chamamento público, o que ocorrer por último. </w:t>
      </w:r>
    </w:p>
    <w:p w:rsidR="00000000" w:rsidDel="00000000" w:rsidP="00000000" w:rsidRDefault="00000000" w:rsidRPr="00000000" w14:paraId="000000B2">
      <w:pPr>
        <w:spacing w:line="276" w:lineRule="auto"/>
        <w:jc w:val="both"/>
        <w:rPr>
          <w:rFonts w:ascii="Candara" w:cs="Candara" w:eastAsia="Candara" w:hAnsi="Candara"/>
        </w:rPr>
      </w:pPr>
      <w:r w:rsidDel="00000000" w:rsidR="00000000" w:rsidRPr="00000000">
        <w:rPr>
          <w:rtl w:val="0"/>
        </w:rPr>
      </w:r>
    </w:p>
    <w:p w:rsidR="00000000" w:rsidDel="00000000" w:rsidP="00000000" w:rsidRDefault="00000000" w:rsidRPr="00000000" w14:paraId="000000B3">
      <w:pPr>
        <w:tabs>
          <w:tab w:val="left" w:leader="none" w:pos="0"/>
        </w:tabs>
        <w:spacing w:line="276" w:lineRule="auto"/>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highlight w:val="yellow"/>
          <w:rtl w:val="0"/>
        </w:rPr>
        <w:t xml:space="preserve">Local, dia, mês e ano</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0B4">
      <w:pPr>
        <w:spacing w:line="276" w:lineRule="auto"/>
        <w:jc w:val="center"/>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B5">
      <w:pPr>
        <w:spacing w:line="276" w:lineRule="auto"/>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0B6">
      <w:pPr>
        <w:spacing w:line="276" w:lineRule="auto"/>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highlight w:val="yellow"/>
          <w:rtl w:val="0"/>
        </w:rPr>
        <w:t xml:space="preserve">(nome, RG e CPF)</w:t>
      </w:r>
      <w:r w:rsidDel="00000000" w:rsidR="00000000" w:rsidRPr="00000000">
        <w:rPr>
          <w:rtl w:val="0"/>
        </w:rPr>
      </w:r>
    </w:p>
    <w:p w:rsidR="00000000" w:rsidDel="00000000" w:rsidP="00000000" w:rsidRDefault="00000000" w:rsidRPr="00000000" w14:paraId="000000B7">
      <w:pPr>
        <w:spacing w:line="276" w:lineRule="auto"/>
        <w:jc w:val="both"/>
        <w:rPr>
          <w:rFonts w:ascii="Candara" w:cs="Candara" w:eastAsia="Candara" w:hAnsi="Candara"/>
        </w:rPr>
      </w:pPr>
      <w:r w:rsidDel="00000000" w:rsidR="00000000" w:rsidRPr="00000000">
        <w:rPr>
          <w:rtl w:val="0"/>
        </w:rPr>
      </w:r>
    </w:p>
    <w:p w:rsidR="00000000" w:rsidDel="00000000" w:rsidP="00000000" w:rsidRDefault="00000000" w:rsidRPr="00000000" w14:paraId="000000B8">
      <w:pPr>
        <w:rPr>
          <w:rFonts w:ascii="Helvetica Neue Light" w:cs="Helvetica Neue Light" w:eastAsia="Helvetica Neue Light" w:hAnsi="Helvetica Neue Light"/>
        </w:rPr>
      </w:pPr>
      <w:r w:rsidDel="00000000" w:rsidR="00000000" w:rsidRPr="00000000">
        <w:br w:type="page"/>
      </w:r>
      <w:r w:rsidDel="00000000" w:rsidR="00000000" w:rsidRPr="00000000">
        <w:rPr>
          <w:rtl w:val="0"/>
        </w:rPr>
      </w:r>
    </w:p>
    <w:sectPr>
      <w:headerReference r:id="rId16" w:type="default"/>
      <w:headerReference r:id="rId17" w:type="first"/>
      <w:footerReference r:id="rId18" w:type="default"/>
      <w:pgSz w:h="16840" w:w="11900" w:orient="portrait"/>
      <w:pgMar w:bottom="1134" w:top="1418" w:left="1133.8582677165355" w:right="1134"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Canda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E">
    <w:pPr>
      <w:pBdr>
        <w:top w:color="808080" w:space="1" w:sz="18" w:val="dotted"/>
      </w:pBdr>
      <w:tabs>
        <w:tab w:val="center" w:leader="none" w:pos="4252"/>
        <w:tab w:val="right" w:leader="none" w:pos="8504"/>
      </w:tabs>
      <w:ind w:right="360"/>
      <w:rPr>
        <w:rFonts w:ascii="Helvetica Neue" w:cs="Helvetica Neue" w:eastAsia="Helvetica Neue" w:hAnsi="Helvetica Neue"/>
        <w:i w:val="0"/>
        <w:smallCaps w:val="0"/>
        <w:strike w:val="0"/>
        <w:color w:val="404040"/>
        <w:sz w:val="18"/>
        <w:szCs w:val="18"/>
        <w:u w:val="none"/>
        <w:shd w:fill="auto" w:val="clear"/>
        <w:vertAlign w:val="baseline"/>
      </w:rPr>
    </w:pPr>
    <w:r w:rsidDel="00000000" w:rsidR="00000000" w:rsidRPr="00000000">
      <w:rPr>
        <w:rFonts w:ascii="Helvetica Neue Light" w:cs="Helvetica Neue Light" w:eastAsia="Helvetica Neue Light" w:hAnsi="Helvetica Neue Light"/>
        <w:color w:val="666666"/>
        <w:sz w:val="18"/>
        <w:szCs w:val="18"/>
        <w:rtl w:val="0"/>
      </w:rPr>
      <w:t xml:space="preserve">Toolkit do Marco Legal de CT&amp;I - PGE-SP – Modelos para constituição de Comitê Técnico de Especialistas  - v. 2023</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Pr>
      <w:drawing>
        <wp:anchor allowOverlap="1" behindDoc="0" distB="114300" distT="114300" distL="114300" distR="114300" hidden="0" layoutInCell="1" locked="0" relativeHeight="0" simplePos="0">
          <wp:simplePos x="0" y="0"/>
          <wp:positionH relativeFrom="page">
            <wp:posOffset>-975597</wp:posOffset>
          </wp:positionH>
          <wp:positionV relativeFrom="page">
            <wp:posOffset>-10797</wp:posOffset>
          </wp:positionV>
          <wp:extent cx="8983707" cy="3229200"/>
          <wp:effectExtent b="0" l="0" r="0" t="0"/>
          <wp:wrapNone/>
          <wp:docPr id="41" name="image5.jpg"/>
          <a:graphic>
            <a:graphicData uri="http://schemas.openxmlformats.org/drawingml/2006/picture">
              <pic:pic>
                <pic:nvPicPr>
                  <pic:cNvPr id="0" name="image5.jpg"/>
                  <pic:cNvPicPr preferRelativeResize="0"/>
                </pic:nvPicPr>
                <pic:blipFill>
                  <a:blip r:embed="rId1"/>
                  <a:srcRect b="0" l="0" r="0" t="0"/>
                  <a:stretch>
                    <a:fillRect/>
                  </a:stretch>
                </pic:blipFill>
                <pic:spPr>
                  <a:xfrm rot="10800000">
                    <a:off x="0" y="0"/>
                    <a:ext cx="8983707" cy="3229200"/>
                  </a:xfrm>
                  <a:prstGeom prst="rect"/>
                  <a:ln/>
                </pic:spPr>
              </pic:pic>
            </a:graphicData>
          </a:graphic>
        </wp:anchor>
      </w:drawing>
    </w:r>
    <w:r w:rsidDel="00000000" w:rsidR="00000000" w:rsidRPr="00000000">
      <w:rPr>
        <w:rtl w:val="0"/>
      </w:rPr>
    </w:r>
  </w:p>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color w:val="2f75b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hd w:fill="ffffff" w:val="clear"/>
      <w:spacing w:before="40" w:line="276" w:lineRule="auto"/>
      <w:jc w:val="center"/>
    </w:pPr>
    <w:rPr>
      <w:rFonts w:ascii="Helvetica Neue" w:cs="Helvetica Neue" w:eastAsia="Helvetica Neue" w:hAnsi="Helvetica Neue"/>
      <w:b w:val="1"/>
      <w:color w:val="2e75b5"/>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before="40" w:lineRule="auto"/>
    </w:pPr>
    <w:rPr>
      <w:rFonts w:ascii="Calibri" w:cs="Calibri" w:eastAsia="Calibri" w:hAnsi="Calibri"/>
      <w:color w:val="1f3863"/>
    </w:rPr>
  </w:style>
  <w:style w:type="paragraph" w:styleId="Heading4">
    <w:name w:val="heading 4"/>
    <w:basedOn w:val="Normal"/>
    <w:next w:val="Normal"/>
    <w:pPr>
      <w:keepNext w:val="1"/>
      <w:keepLines w:val="1"/>
      <w:spacing w:before="40" w:line="259" w:lineRule="auto"/>
    </w:pPr>
    <w:rPr>
      <w:rFonts w:ascii="Calibri" w:cs="Calibri" w:eastAsia="Calibri" w:hAnsi="Calibri"/>
      <w:i w:val="1"/>
      <w:color w:val="2f5496"/>
      <w:sz w:val="22"/>
      <w:szCs w:val="22"/>
    </w:rPr>
  </w:style>
  <w:style w:type="paragraph" w:styleId="Heading5">
    <w:name w:val="heading 5"/>
    <w:basedOn w:val="Normal"/>
    <w:next w:val="Normal"/>
    <w:pPr>
      <w:keepNext w:val="1"/>
      <w:keepLines w:val="1"/>
      <w:spacing w:before="40" w:line="259" w:lineRule="auto"/>
    </w:pPr>
    <w:rPr>
      <w:rFonts w:ascii="Calibri" w:cs="Calibri" w:eastAsia="Calibri" w:hAnsi="Calibri"/>
      <w:color w:val="2f5496"/>
      <w:sz w:val="22"/>
      <w:szCs w:val="22"/>
    </w:rPr>
  </w:style>
  <w:style w:type="paragraph" w:styleId="Heading6">
    <w:name w:val="heading 6"/>
    <w:basedOn w:val="Normal"/>
    <w:next w:val="Normal"/>
    <w:pPr>
      <w:keepNext w:val="1"/>
      <w:keepLines w:val="1"/>
      <w:spacing w:before="40" w:lineRule="auto"/>
    </w:pPr>
    <w:rPr>
      <w:rFonts w:ascii="Calibri" w:cs="Calibri" w:eastAsia="Calibri" w:hAnsi="Calibri"/>
      <w:color w:val="1f3863"/>
    </w:rPr>
  </w:style>
  <w:style w:type="paragraph" w:styleId="Title">
    <w:name w:val="Title"/>
    <w:basedOn w:val="Normal"/>
    <w:next w:val="Normal"/>
    <w:pPr>
      <w:spacing w:after="60" w:before="240" w:line="276" w:lineRule="auto"/>
      <w:jc w:val="center"/>
    </w:pPr>
    <w:rPr>
      <w:rFonts w:ascii="Cambria" w:cs="Cambria" w:eastAsia="Cambria" w:hAnsi="Cambria"/>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line="276" w:lineRule="auto"/>
      <w:jc w:val="center"/>
    </w:pPr>
    <w:rPr>
      <w:rFonts w:ascii="Helvetica Neue" w:cs="Helvetica Neue" w:eastAsia="Helvetica Neue" w:hAnsi="Helvetica Neue"/>
      <w:b w:val="1"/>
      <w:color w:val="2e75b5"/>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before="40" w:lineRule="auto"/>
    </w:pPr>
    <w:rPr>
      <w:rFonts w:ascii="Calibri" w:cs="Calibri" w:eastAsia="Calibri" w:hAnsi="Calibri"/>
      <w:color w:val="1f3863"/>
    </w:rPr>
  </w:style>
  <w:style w:type="paragraph" w:styleId="Heading4">
    <w:name w:val="heading 4"/>
    <w:basedOn w:val="Normal"/>
    <w:next w:val="Normal"/>
    <w:pPr>
      <w:keepNext w:val="1"/>
      <w:keepLines w:val="1"/>
      <w:spacing w:before="40" w:line="259" w:lineRule="auto"/>
    </w:pPr>
    <w:rPr>
      <w:rFonts w:ascii="Calibri" w:cs="Calibri" w:eastAsia="Calibri" w:hAnsi="Calibri"/>
      <w:i w:val="1"/>
      <w:color w:val="2f5496"/>
      <w:sz w:val="22"/>
      <w:szCs w:val="22"/>
    </w:rPr>
  </w:style>
  <w:style w:type="paragraph" w:styleId="Heading5">
    <w:name w:val="heading 5"/>
    <w:basedOn w:val="Normal"/>
    <w:next w:val="Normal"/>
    <w:pPr>
      <w:keepNext w:val="1"/>
      <w:keepLines w:val="1"/>
      <w:spacing w:before="40" w:line="259" w:lineRule="auto"/>
    </w:pPr>
    <w:rPr>
      <w:rFonts w:ascii="Calibri" w:cs="Calibri" w:eastAsia="Calibri" w:hAnsi="Calibri"/>
      <w:color w:val="2f5496"/>
      <w:sz w:val="22"/>
      <w:szCs w:val="22"/>
    </w:rPr>
  </w:style>
  <w:style w:type="paragraph" w:styleId="Heading6">
    <w:name w:val="heading 6"/>
    <w:basedOn w:val="Normal"/>
    <w:next w:val="Normal"/>
    <w:pPr>
      <w:keepNext w:val="1"/>
      <w:keepLines w:val="1"/>
      <w:spacing w:before="40" w:lineRule="auto"/>
    </w:pPr>
    <w:rPr>
      <w:rFonts w:ascii="Calibri" w:cs="Calibri" w:eastAsia="Calibri" w:hAnsi="Calibri"/>
      <w:color w:val="1f3863"/>
    </w:rPr>
  </w:style>
  <w:style w:type="paragraph" w:styleId="Title">
    <w:name w:val="Title"/>
    <w:basedOn w:val="Normal"/>
    <w:next w:val="Normal"/>
    <w:pPr>
      <w:spacing w:line="276" w:lineRule="auto"/>
      <w:ind w:right="-7"/>
      <w:jc w:val="center"/>
    </w:pPr>
    <w:rPr>
      <w:rFonts w:ascii="Helvetica Neue" w:cs="Helvetica Neue" w:eastAsia="Helvetica Neue" w:hAnsi="Helvetica Neue"/>
      <w:b w:val="1"/>
      <w:color w:val="2e75b5"/>
      <w:sz w:val="78"/>
      <w:szCs w:val="7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before="40" w:lineRule="auto"/>
      <w:jc w:val="center"/>
    </w:pPr>
    <w:rPr>
      <w:rFonts w:ascii="Helvetica Neue" w:cs="Helvetica Neue" w:eastAsia="Helvetica Neue" w:hAnsi="Helvetica Neue"/>
      <w:b w:val="1"/>
      <w:color w:val="2e75b5"/>
    </w:rPr>
  </w:style>
  <w:style w:type="paragraph" w:styleId="Heading3">
    <w:name w:val="heading 3"/>
    <w:basedOn w:val="Normal"/>
    <w:next w:val="Normal"/>
    <w:pPr>
      <w:keepNext w:val="1"/>
      <w:keepLines w:val="1"/>
      <w:shd w:fill="2e75b5" w:val="clear"/>
      <w:spacing w:line="276" w:lineRule="auto"/>
      <w:jc w:val="both"/>
    </w:pPr>
    <w:rPr>
      <w:rFonts w:ascii="Helvetica Neue" w:cs="Helvetica Neue" w:eastAsia="Helvetica Neue" w:hAnsi="Helvetica Neue"/>
      <w:b w:val="1"/>
      <w:color w:val="ffffff"/>
    </w:rPr>
  </w:style>
  <w:style w:type="paragraph" w:styleId="Heading4">
    <w:name w:val="heading 4"/>
    <w:basedOn w:val="Normal"/>
    <w:next w:val="Normal"/>
    <w:pPr>
      <w:keepNext w:val="1"/>
      <w:keepLines w:val="1"/>
      <w:spacing w:before="40" w:line="259" w:lineRule="auto"/>
    </w:pPr>
    <w:rPr>
      <w:rFonts w:ascii="Calibri" w:cs="Calibri" w:eastAsia="Calibri" w:hAnsi="Calibri"/>
      <w:i w:val="1"/>
      <w:color w:val="2f5496"/>
      <w:sz w:val="22"/>
      <w:szCs w:val="22"/>
    </w:rPr>
  </w:style>
  <w:style w:type="paragraph" w:styleId="Heading5">
    <w:name w:val="heading 5"/>
    <w:basedOn w:val="Normal"/>
    <w:next w:val="Normal"/>
    <w:pPr>
      <w:keepNext w:val="1"/>
      <w:keepLines w:val="1"/>
      <w:spacing w:before="40" w:line="259" w:lineRule="auto"/>
    </w:pPr>
    <w:rPr>
      <w:rFonts w:ascii="Calibri" w:cs="Calibri" w:eastAsia="Calibri" w:hAnsi="Calibri"/>
      <w:color w:val="2f5496"/>
      <w:sz w:val="22"/>
      <w:szCs w:val="22"/>
    </w:rPr>
  </w:style>
  <w:style w:type="paragraph" w:styleId="Heading6">
    <w:name w:val="heading 6"/>
    <w:basedOn w:val="Normal"/>
    <w:next w:val="Normal"/>
    <w:pPr>
      <w:keepNext w:val="1"/>
      <w:keepLines w:val="1"/>
      <w:spacing w:before="40" w:lineRule="auto"/>
    </w:pPr>
    <w:rPr>
      <w:rFonts w:ascii="Calibri" w:cs="Calibri" w:eastAsia="Calibri" w:hAnsi="Calibri"/>
      <w:color w:val="1f3863"/>
    </w:rPr>
  </w:style>
  <w:style w:type="paragraph" w:styleId="Title">
    <w:name w:val="Title"/>
    <w:basedOn w:val="Normal"/>
    <w:next w:val="Normal"/>
    <w:pPr>
      <w:shd w:fill="ffffff" w:val="clear"/>
      <w:spacing w:line="276" w:lineRule="auto"/>
      <w:jc w:val="center"/>
    </w:pPr>
    <w:rPr>
      <w:rFonts w:ascii="Helvetica Neue" w:cs="Helvetica Neue" w:eastAsia="Helvetica Neue" w:hAnsi="Helvetica Neue"/>
      <w:b w:val="1"/>
      <w:color w:val="2e75b5"/>
      <w:sz w:val="28"/>
      <w:szCs w:val="28"/>
    </w:rPr>
  </w:style>
  <w:style w:type="paragraph" w:styleId="Normal" w:default="1">
    <w:name w:val="Normal"/>
    <w:qFormat w:val="1"/>
    <w:rsid w:val="00BE5992"/>
    <w:rPr>
      <w:rFonts w:ascii="Times New Roman" w:cs="Times New Roman" w:eastAsia="Times New Roman" w:hAnsi="Times New Roman"/>
      <w:lang w:eastAsia="pt-BR"/>
    </w:rPr>
  </w:style>
  <w:style w:type="paragraph" w:styleId="Ttulo1">
    <w:name w:val="heading 1"/>
    <w:aliases w:val="Heading 1 Char1 Char1,Heading 1 Char Char Char1,Heading 1 Char1 Char1 Char Char,Heading 1 Char Char Char1 Char Char,Heading 1 Char Char1,Heading 1 Char1 Char1 Char1,Heading 1 Char Char Char1 Char1"/>
    <w:basedOn w:val="Normal"/>
    <w:next w:val="Normal"/>
    <w:link w:val="Ttulo1Char"/>
    <w:uiPriority w:val="9"/>
    <w:qFormat w:val="1"/>
    <w:rsid w:val="00BE5992"/>
    <w:pPr>
      <w:keepNext w:val="1"/>
      <w:keepLines w:val="1"/>
      <w:spacing w:before="240"/>
      <w:outlineLvl w:val="0"/>
    </w:pPr>
    <w:rPr>
      <w:rFonts w:asciiTheme="majorHAnsi" w:cstheme="majorBidi" w:eastAsiaTheme="majorEastAsia" w:hAnsiTheme="majorHAnsi"/>
      <w:color w:val="2f5496" w:themeColor="accent1" w:themeShade="0000BF"/>
      <w:sz w:val="32"/>
      <w:szCs w:val="32"/>
      <w:lang w:eastAsia="en-US"/>
    </w:rPr>
  </w:style>
  <w:style w:type="paragraph" w:styleId="Ttulo2">
    <w:name w:val="heading 2"/>
    <w:basedOn w:val="Normal"/>
    <w:next w:val="Normal"/>
    <w:link w:val="Ttulo2Char"/>
    <w:uiPriority w:val="9"/>
    <w:unhideWhenUsed w:val="1"/>
    <w:qFormat w:val="1"/>
    <w:rsid w:val="00BE5992"/>
    <w:pPr>
      <w:keepNext w:val="1"/>
      <w:keepLines w:val="1"/>
      <w:spacing w:before="40"/>
      <w:outlineLvl w:val="1"/>
    </w:pPr>
    <w:rPr>
      <w:rFonts w:asciiTheme="majorHAnsi" w:cstheme="majorBidi" w:eastAsiaTheme="majorEastAsia" w:hAnsiTheme="majorHAnsi"/>
      <w:color w:val="2f5496" w:themeColor="accent1" w:themeShade="0000BF"/>
      <w:sz w:val="26"/>
      <w:szCs w:val="26"/>
      <w:lang w:eastAsia="en-US"/>
    </w:rPr>
  </w:style>
  <w:style w:type="paragraph" w:styleId="Ttulo3">
    <w:name w:val="heading 3"/>
    <w:basedOn w:val="Normal"/>
    <w:next w:val="Normal"/>
    <w:link w:val="Ttulo3Char"/>
    <w:uiPriority w:val="9"/>
    <w:unhideWhenUsed w:val="1"/>
    <w:qFormat w:val="1"/>
    <w:rsid w:val="00BE5992"/>
    <w:pPr>
      <w:keepNext w:val="1"/>
      <w:keepLines w:val="1"/>
      <w:spacing w:before="40"/>
      <w:outlineLvl w:val="2"/>
    </w:pPr>
    <w:rPr>
      <w:rFonts w:asciiTheme="majorHAnsi" w:cstheme="majorBidi" w:eastAsiaTheme="majorEastAsia" w:hAnsiTheme="majorHAnsi"/>
      <w:color w:val="1f3763" w:themeColor="accent1" w:themeShade="00007F"/>
      <w:lang w:eastAsia="en-US"/>
    </w:rPr>
  </w:style>
  <w:style w:type="paragraph" w:styleId="Ttulo4">
    <w:name w:val="heading 4"/>
    <w:basedOn w:val="Normal"/>
    <w:next w:val="Normal"/>
    <w:link w:val="Ttulo4Char"/>
    <w:unhideWhenUsed w:val="1"/>
    <w:qFormat w:val="1"/>
    <w:rsid w:val="00BE5992"/>
    <w:pPr>
      <w:keepNext w:val="1"/>
      <w:keepLines w:val="1"/>
      <w:spacing w:before="40" w:line="259" w:lineRule="auto"/>
      <w:outlineLvl w:val="3"/>
    </w:pPr>
    <w:rPr>
      <w:rFonts w:asciiTheme="majorHAnsi" w:cstheme="majorBidi" w:eastAsiaTheme="majorEastAsia" w:hAnsiTheme="majorHAnsi"/>
      <w:i w:val="1"/>
      <w:iCs w:val="1"/>
      <w:color w:val="2f5496" w:themeColor="accent1" w:themeShade="0000BF"/>
      <w:sz w:val="22"/>
      <w:szCs w:val="22"/>
      <w:lang w:eastAsia="en-US"/>
    </w:rPr>
  </w:style>
  <w:style w:type="paragraph" w:styleId="Ttulo5">
    <w:name w:val="heading 5"/>
    <w:basedOn w:val="Normal"/>
    <w:next w:val="Normal"/>
    <w:link w:val="Ttulo5Char"/>
    <w:unhideWhenUsed w:val="1"/>
    <w:qFormat w:val="1"/>
    <w:rsid w:val="00BE5992"/>
    <w:pPr>
      <w:keepNext w:val="1"/>
      <w:keepLines w:val="1"/>
      <w:spacing w:before="40" w:line="259" w:lineRule="auto"/>
      <w:outlineLvl w:val="4"/>
    </w:pPr>
    <w:rPr>
      <w:rFonts w:asciiTheme="majorHAnsi" w:cstheme="majorBidi" w:eastAsiaTheme="majorEastAsia" w:hAnsiTheme="majorHAnsi"/>
      <w:color w:val="2f5496" w:themeColor="accent1" w:themeShade="0000BF"/>
      <w:sz w:val="22"/>
      <w:szCs w:val="22"/>
      <w:lang w:eastAsia="en-US"/>
    </w:rPr>
  </w:style>
  <w:style w:type="paragraph" w:styleId="Ttulo6">
    <w:name w:val="heading 6"/>
    <w:basedOn w:val="Normal"/>
    <w:next w:val="Normal"/>
    <w:link w:val="Ttulo6Char"/>
    <w:uiPriority w:val="9"/>
    <w:semiHidden w:val="1"/>
    <w:unhideWhenUsed w:val="1"/>
    <w:qFormat w:val="1"/>
    <w:rsid w:val="00BE5992"/>
    <w:pPr>
      <w:keepNext w:val="1"/>
      <w:keepLines w:val="1"/>
      <w:spacing w:before="40"/>
      <w:outlineLvl w:val="5"/>
    </w:pPr>
    <w:rPr>
      <w:rFonts w:asciiTheme="majorHAnsi" w:cstheme="majorBidi" w:eastAsiaTheme="majorEastAsia" w:hAnsiTheme="majorHAnsi"/>
      <w:color w:val="1f3763" w:themeColor="accent1" w:themeShade="00007F"/>
      <w:lang w:eastAsia="en-US" w:val="en-GB"/>
    </w:rPr>
  </w:style>
  <w:style w:type="paragraph" w:styleId="Ttulo7">
    <w:name w:val="heading 7"/>
    <w:basedOn w:val="Normal"/>
    <w:next w:val="Normal"/>
    <w:link w:val="Ttulo7Char"/>
    <w:uiPriority w:val="9"/>
    <w:semiHidden w:val="1"/>
    <w:unhideWhenUsed w:val="1"/>
    <w:qFormat w:val="1"/>
    <w:rsid w:val="00BE5992"/>
    <w:pPr>
      <w:keepNext w:val="1"/>
      <w:keepLines w:val="1"/>
      <w:spacing w:before="40"/>
      <w:outlineLvl w:val="6"/>
    </w:pPr>
    <w:rPr>
      <w:rFonts w:asciiTheme="majorHAnsi" w:cstheme="majorBidi" w:eastAsiaTheme="majorEastAsia" w:hAnsiTheme="majorHAnsi"/>
      <w:i w:val="1"/>
      <w:iCs w:val="1"/>
      <w:color w:val="1f3763" w:themeColor="accent1" w:themeShade="00007F"/>
      <w:lang w:eastAsia="en-US" w:val="en-GB"/>
    </w:rPr>
  </w:style>
  <w:style w:type="paragraph" w:styleId="Ttulo8">
    <w:name w:val="heading 8"/>
    <w:basedOn w:val="Normal"/>
    <w:next w:val="Normal"/>
    <w:link w:val="Ttulo8Char"/>
    <w:uiPriority w:val="9"/>
    <w:semiHidden w:val="1"/>
    <w:unhideWhenUsed w:val="1"/>
    <w:qFormat w:val="1"/>
    <w:rsid w:val="00BE5992"/>
    <w:pPr>
      <w:keepNext w:val="1"/>
      <w:keepLines w:val="1"/>
      <w:spacing w:before="40"/>
      <w:outlineLvl w:val="7"/>
    </w:pPr>
    <w:rPr>
      <w:rFonts w:asciiTheme="majorHAnsi" w:cstheme="majorBidi" w:eastAsiaTheme="majorEastAsia" w:hAnsiTheme="majorHAnsi"/>
      <w:color w:val="272727" w:themeColor="text1" w:themeTint="0000D8"/>
      <w:sz w:val="21"/>
      <w:szCs w:val="21"/>
      <w:lang w:eastAsia="en-US" w:val="en-GB"/>
    </w:rPr>
  </w:style>
  <w:style w:type="paragraph" w:styleId="Ttulo9">
    <w:name w:val="heading 9"/>
    <w:basedOn w:val="Normal"/>
    <w:next w:val="Normal"/>
    <w:link w:val="Ttulo9Char"/>
    <w:uiPriority w:val="9"/>
    <w:semiHidden w:val="1"/>
    <w:unhideWhenUsed w:val="1"/>
    <w:qFormat w:val="1"/>
    <w:rsid w:val="00BE5992"/>
    <w:pPr>
      <w:keepNext w:val="1"/>
      <w:keepLines w:val="1"/>
      <w:spacing w:before="40"/>
      <w:outlineLvl w:val="8"/>
    </w:pPr>
    <w:rPr>
      <w:rFonts w:asciiTheme="majorHAnsi" w:cstheme="majorBidi" w:eastAsiaTheme="majorEastAsia" w:hAnsiTheme="majorHAnsi"/>
      <w:i w:val="1"/>
      <w:iCs w:val="1"/>
      <w:color w:val="272727" w:themeColor="text1" w:themeTint="0000D8"/>
      <w:sz w:val="21"/>
      <w:szCs w:val="21"/>
      <w:lang w:eastAsia="en-US" w:val="en-GB"/>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paragraph" w:styleId="Textodebalo">
    <w:name w:val="Balloon Text"/>
    <w:basedOn w:val="Normal"/>
    <w:link w:val="TextodebaloChar"/>
    <w:uiPriority w:val="99"/>
    <w:semiHidden w:val="1"/>
    <w:unhideWhenUsed w:val="1"/>
    <w:rsid w:val="00BE5992"/>
    <w:rPr>
      <w:sz w:val="18"/>
      <w:szCs w:val="18"/>
    </w:rPr>
  </w:style>
  <w:style w:type="character" w:styleId="TextodebaloChar" w:customStyle="1">
    <w:name w:val="Texto de balão Char"/>
    <w:basedOn w:val="Fontepargpadro"/>
    <w:link w:val="Textodebalo"/>
    <w:uiPriority w:val="99"/>
    <w:semiHidden w:val="1"/>
    <w:rsid w:val="00BE5992"/>
    <w:rPr>
      <w:rFonts w:ascii="Times New Roman" w:cs="Times New Roman" w:hAnsi="Times New Roman"/>
      <w:sz w:val="18"/>
      <w:szCs w:val="18"/>
    </w:rPr>
  </w:style>
  <w:style w:type="character" w:styleId="Ttulo1Char" w:customStyle="1">
    <w:name w:val="Título 1 Char"/>
    <w:aliases w:val="Heading 1 Char1 Char1 Char,Heading 1 Char Char Char1 Char,Heading 1 Char1 Char1 Char Char Char,Heading 1 Char Char Char1 Char Char Char,Heading 1 Char Char1 Char,Heading 1 Char1 Char1 Char1 Char,Heading 1 Char Char Char1 Char1 Char"/>
    <w:basedOn w:val="Fontepargpadro"/>
    <w:link w:val="Ttulo1"/>
    <w:uiPriority w:val="9"/>
    <w:rsid w:val="00BE5992"/>
    <w:rPr>
      <w:rFonts w:asciiTheme="majorHAnsi" w:cstheme="majorBidi" w:eastAsiaTheme="majorEastAsia" w:hAnsiTheme="majorHAnsi"/>
      <w:color w:val="2f5496" w:themeColor="accent1" w:themeShade="0000BF"/>
      <w:sz w:val="32"/>
      <w:szCs w:val="32"/>
    </w:rPr>
  </w:style>
  <w:style w:type="character" w:styleId="Ttulo2Char" w:customStyle="1">
    <w:name w:val="Título 2 Char"/>
    <w:basedOn w:val="Fontepargpadro"/>
    <w:link w:val="Ttulo2"/>
    <w:uiPriority w:val="9"/>
    <w:rsid w:val="00BE5992"/>
    <w:rPr>
      <w:rFonts w:asciiTheme="majorHAnsi" w:cstheme="majorBidi" w:eastAsiaTheme="majorEastAsia" w:hAnsiTheme="majorHAnsi"/>
      <w:color w:val="2f5496" w:themeColor="accent1" w:themeShade="0000BF"/>
      <w:sz w:val="26"/>
      <w:szCs w:val="26"/>
    </w:rPr>
  </w:style>
  <w:style w:type="character" w:styleId="Ttulo3Char" w:customStyle="1">
    <w:name w:val="Título 3 Char"/>
    <w:basedOn w:val="Fontepargpadro"/>
    <w:link w:val="Ttulo3"/>
    <w:uiPriority w:val="9"/>
    <w:rsid w:val="00BE5992"/>
    <w:rPr>
      <w:rFonts w:asciiTheme="majorHAnsi" w:cstheme="majorBidi" w:eastAsiaTheme="majorEastAsia" w:hAnsiTheme="majorHAnsi"/>
      <w:color w:val="1f3763" w:themeColor="accent1" w:themeShade="00007F"/>
    </w:rPr>
  </w:style>
  <w:style w:type="character" w:styleId="Ttulo4Char" w:customStyle="1">
    <w:name w:val="Título 4 Char"/>
    <w:basedOn w:val="Fontepargpadro"/>
    <w:link w:val="Ttulo4"/>
    <w:rsid w:val="00BE5992"/>
    <w:rPr>
      <w:rFonts w:asciiTheme="majorHAnsi" w:cstheme="majorBidi" w:eastAsiaTheme="majorEastAsia" w:hAnsiTheme="majorHAnsi"/>
      <w:i w:val="1"/>
      <w:iCs w:val="1"/>
      <w:color w:val="2f5496" w:themeColor="accent1" w:themeShade="0000BF"/>
      <w:sz w:val="22"/>
      <w:szCs w:val="22"/>
    </w:rPr>
  </w:style>
  <w:style w:type="character" w:styleId="Ttulo5Char" w:customStyle="1">
    <w:name w:val="Título 5 Char"/>
    <w:basedOn w:val="Fontepargpadro"/>
    <w:link w:val="Ttulo5"/>
    <w:rsid w:val="00BE5992"/>
    <w:rPr>
      <w:rFonts w:asciiTheme="majorHAnsi" w:cstheme="majorBidi" w:eastAsiaTheme="majorEastAsia" w:hAnsiTheme="majorHAnsi"/>
      <w:color w:val="2f5496" w:themeColor="accent1" w:themeShade="0000BF"/>
      <w:sz w:val="22"/>
      <w:szCs w:val="22"/>
    </w:rPr>
  </w:style>
  <w:style w:type="character" w:styleId="Ttulo6Char" w:customStyle="1">
    <w:name w:val="Título 6 Char"/>
    <w:basedOn w:val="Fontepargpadro"/>
    <w:link w:val="Ttulo6"/>
    <w:uiPriority w:val="9"/>
    <w:semiHidden w:val="1"/>
    <w:rsid w:val="00BE5992"/>
    <w:rPr>
      <w:rFonts w:asciiTheme="majorHAnsi" w:cstheme="majorBidi" w:eastAsiaTheme="majorEastAsia" w:hAnsiTheme="majorHAnsi"/>
      <w:color w:val="1f3763" w:themeColor="accent1" w:themeShade="00007F"/>
      <w:lang w:val="en-GB"/>
    </w:rPr>
  </w:style>
  <w:style w:type="character" w:styleId="Ttulo7Char" w:customStyle="1">
    <w:name w:val="Título 7 Char"/>
    <w:basedOn w:val="Fontepargpadro"/>
    <w:link w:val="Ttulo7"/>
    <w:uiPriority w:val="9"/>
    <w:semiHidden w:val="1"/>
    <w:rsid w:val="00BE5992"/>
    <w:rPr>
      <w:rFonts w:asciiTheme="majorHAnsi" w:cstheme="majorBidi" w:eastAsiaTheme="majorEastAsia" w:hAnsiTheme="majorHAnsi"/>
      <w:i w:val="1"/>
      <w:iCs w:val="1"/>
      <w:color w:val="1f3763" w:themeColor="accent1" w:themeShade="00007F"/>
      <w:lang w:val="en-GB"/>
    </w:rPr>
  </w:style>
  <w:style w:type="character" w:styleId="Ttulo8Char" w:customStyle="1">
    <w:name w:val="Título 8 Char"/>
    <w:basedOn w:val="Fontepargpadro"/>
    <w:link w:val="Ttulo8"/>
    <w:uiPriority w:val="9"/>
    <w:semiHidden w:val="1"/>
    <w:rsid w:val="00BE5992"/>
    <w:rPr>
      <w:rFonts w:asciiTheme="majorHAnsi" w:cstheme="majorBidi" w:eastAsiaTheme="majorEastAsia" w:hAnsiTheme="majorHAnsi"/>
      <w:color w:val="272727" w:themeColor="text1" w:themeTint="0000D8"/>
      <w:sz w:val="21"/>
      <w:szCs w:val="21"/>
      <w:lang w:val="en-GB"/>
    </w:rPr>
  </w:style>
  <w:style w:type="character" w:styleId="Ttulo9Char" w:customStyle="1">
    <w:name w:val="Título 9 Char"/>
    <w:basedOn w:val="Fontepargpadro"/>
    <w:link w:val="Ttulo9"/>
    <w:uiPriority w:val="9"/>
    <w:semiHidden w:val="1"/>
    <w:rsid w:val="00BE5992"/>
    <w:rPr>
      <w:rFonts w:asciiTheme="majorHAnsi" w:cstheme="majorBidi" w:eastAsiaTheme="majorEastAsia" w:hAnsiTheme="majorHAnsi"/>
      <w:i w:val="1"/>
      <w:iCs w:val="1"/>
      <w:color w:val="272727" w:themeColor="text1" w:themeTint="0000D8"/>
      <w:sz w:val="21"/>
      <w:szCs w:val="21"/>
      <w:lang w:val="en-GB"/>
    </w:rPr>
  </w:style>
  <w:style w:type="character" w:styleId="apple-converted-space" w:customStyle="1">
    <w:name w:val="apple-converted-space"/>
    <w:basedOn w:val="Fontepargpadro"/>
    <w:rsid w:val="00BE5992"/>
  </w:style>
  <w:style w:type="paragraph" w:styleId="PargrafodaLista">
    <w:name w:val="List Paragraph"/>
    <w:aliases w:val="Tabela,Títulos diss,List1,List11,List111,List1111,List11111"/>
    <w:basedOn w:val="Normal"/>
    <w:link w:val="PargrafodaListaChar"/>
    <w:uiPriority w:val="34"/>
    <w:qFormat w:val="1"/>
    <w:rsid w:val="00BE5992"/>
    <w:pPr>
      <w:ind w:left="720"/>
      <w:contextualSpacing w:val="1"/>
    </w:pPr>
    <w:rPr>
      <w:rFonts w:asciiTheme="minorHAnsi" w:cstheme="minorBidi" w:eastAsiaTheme="minorHAnsi" w:hAnsiTheme="minorHAnsi"/>
      <w:lang w:eastAsia="en-US"/>
    </w:rPr>
  </w:style>
  <w:style w:type="character" w:styleId="titlepage" w:customStyle="1">
    <w:name w:val="titlepage"/>
    <w:basedOn w:val="Fontepargpadro"/>
    <w:rsid w:val="00BE5992"/>
  </w:style>
  <w:style w:type="paragraph" w:styleId="NormalWeb">
    <w:name w:val="Normal (Web)"/>
    <w:basedOn w:val="Normal"/>
    <w:uiPriority w:val="99"/>
    <w:unhideWhenUsed w:val="1"/>
    <w:rsid w:val="00BE5992"/>
    <w:pPr>
      <w:spacing w:after="100" w:afterAutospacing="1" w:before="100" w:beforeAutospacing="1"/>
    </w:pPr>
  </w:style>
  <w:style w:type="paragraph" w:styleId="Cabealho">
    <w:name w:val="header"/>
    <w:basedOn w:val="Normal"/>
    <w:link w:val="CabealhoChar"/>
    <w:uiPriority w:val="99"/>
    <w:unhideWhenUsed w:val="1"/>
    <w:qFormat w:val="1"/>
    <w:rsid w:val="00BE5992"/>
    <w:pPr>
      <w:tabs>
        <w:tab w:val="center" w:pos="4252"/>
        <w:tab w:val="right" w:pos="8504"/>
      </w:tabs>
    </w:pPr>
    <w:rPr>
      <w:rFonts w:asciiTheme="minorHAnsi" w:cstheme="minorBidi" w:eastAsiaTheme="minorHAnsi" w:hAnsiTheme="minorHAnsi"/>
      <w:lang w:eastAsia="en-US"/>
    </w:rPr>
  </w:style>
  <w:style w:type="character" w:styleId="CabealhoChar" w:customStyle="1">
    <w:name w:val="Cabeçalho Char"/>
    <w:basedOn w:val="Fontepargpadro"/>
    <w:link w:val="Cabealho"/>
    <w:uiPriority w:val="99"/>
    <w:qFormat w:val="1"/>
    <w:rsid w:val="00BE5992"/>
  </w:style>
  <w:style w:type="paragraph" w:styleId="Rodap">
    <w:name w:val="footer"/>
    <w:basedOn w:val="Normal"/>
    <w:link w:val="RodapChar"/>
    <w:uiPriority w:val="99"/>
    <w:unhideWhenUsed w:val="1"/>
    <w:rsid w:val="00BE5992"/>
    <w:pPr>
      <w:tabs>
        <w:tab w:val="center" w:pos="4252"/>
        <w:tab w:val="right" w:pos="8504"/>
      </w:tabs>
    </w:pPr>
    <w:rPr>
      <w:rFonts w:asciiTheme="minorHAnsi" w:cstheme="minorBidi" w:eastAsiaTheme="minorHAnsi" w:hAnsiTheme="minorHAnsi"/>
      <w:lang w:eastAsia="en-US"/>
    </w:rPr>
  </w:style>
  <w:style w:type="character" w:styleId="RodapChar" w:customStyle="1">
    <w:name w:val="Rodapé Char"/>
    <w:basedOn w:val="Fontepargpadro"/>
    <w:link w:val="Rodap"/>
    <w:uiPriority w:val="99"/>
    <w:rsid w:val="00BE5992"/>
  </w:style>
  <w:style w:type="character" w:styleId="Nmerodepgina">
    <w:name w:val="page number"/>
    <w:basedOn w:val="Fontepargpadro"/>
    <w:uiPriority w:val="99"/>
    <w:semiHidden w:val="1"/>
    <w:unhideWhenUsed w:val="1"/>
    <w:rsid w:val="00BE5992"/>
  </w:style>
  <w:style w:type="table" w:styleId="Tabelacomgrade">
    <w:name w:val="Table Grid"/>
    <w:basedOn w:val="Tabelanormal"/>
    <w:uiPriority w:val="59"/>
    <w:rsid w:val="00BE5992"/>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xtodenotaderodap">
    <w:name w:val="footnote text"/>
    <w:aliases w:val="Footnote Text Char Car,fn,Texto de nota de rodapé Char Char Char,Texto de nota de rodapé Char Char,footnote text,Char Char, Char Char Char Char Char,FN,Footnote Text Char Char Char Char Char Char Char,Footnotes,Footnote ak,Car,ft"/>
    <w:basedOn w:val="Normal"/>
    <w:link w:val="TextodenotaderodapChar"/>
    <w:uiPriority w:val="99"/>
    <w:unhideWhenUsed w:val="1"/>
    <w:qFormat w:val="1"/>
    <w:rsid w:val="00BE5992"/>
    <w:rPr>
      <w:rFonts w:asciiTheme="minorHAnsi" w:cstheme="minorBidi" w:eastAsiaTheme="minorHAnsi" w:hAnsiTheme="minorHAnsi"/>
      <w:sz w:val="20"/>
      <w:szCs w:val="20"/>
      <w:lang w:eastAsia="en-US"/>
    </w:rPr>
  </w:style>
  <w:style w:type="character" w:styleId="TextodenotaderodapChar" w:customStyle="1">
    <w:name w:val="Texto de nota de rodapé Char"/>
    <w:aliases w:val="Footnote Text Char Car Char,fn Char,Texto de nota de rodapé Char Char Char Char,Texto de nota de rodapé Char Char Char1,footnote text Char,Char Char Char, Char Char Char Char Char Char,FN Char,Footnotes Char,Footnote ak Char"/>
    <w:basedOn w:val="Fontepargpadro"/>
    <w:link w:val="Textodenotaderodap"/>
    <w:uiPriority w:val="99"/>
    <w:rsid w:val="00BE5992"/>
    <w:rPr>
      <w:sz w:val="20"/>
      <w:szCs w:val="20"/>
    </w:rPr>
  </w:style>
  <w:style w:type="character" w:styleId="Refdenotaderodap">
    <w:name w:val="footnote reference"/>
    <w:aliases w:val="Footnote symbol,Times 10 Point,Exposant 3 Point, Exposant 3 Point,Footnote number,Footnote Reference Number,Footnote reference number,Footnote Reference Superscript,EN Footnote Reference,note TESI,Voetnootverwijzing,fr,o,FR,FR1,FC"/>
    <w:basedOn w:val="Fontepargpadro"/>
    <w:link w:val="1"/>
    <w:unhideWhenUsed w:val="1"/>
    <w:rsid w:val="00BE5992"/>
    <w:rPr>
      <w:vertAlign w:val="superscript"/>
    </w:rPr>
  </w:style>
  <w:style w:type="character" w:styleId="Hyperlink">
    <w:name w:val="Hyperlink"/>
    <w:basedOn w:val="Fontepargpadro"/>
    <w:unhideWhenUsed w:val="1"/>
    <w:rsid w:val="00BE5992"/>
    <w:rPr>
      <w:color w:val="0000ff"/>
      <w:u w:val="single"/>
    </w:rPr>
  </w:style>
  <w:style w:type="paragraph" w:styleId="Legenda">
    <w:name w:val="caption"/>
    <w:basedOn w:val="Normal"/>
    <w:next w:val="Normal"/>
    <w:uiPriority w:val="35"/>
    <w:unhideWhenUsed w:val="1"/>
    <w:qFormat w:val="1"/>
    <w:rsid w:val="00BE5992"/>
    <w:pPr>
      <w:spacing w:after="200"/>
    </w:pPr>
    <w:rPr>
      <w:rFonts w:asciiTheme="minorHAnsi" w:cstheme="minorBidi" w:eastAsiaTheme="minorHAnsi" w:hAnsiTheme="minorHAnsi"/>
      <w:i w:val="1"/>
      <w:iCs w:val="1"/>
      <w:color w:val="44546a" w:themeColor="text2"/>
      <w:sz w:val="18"/>
      <w:szCs w:val="18"/>
      <w:lang w:eastAsia="en-US"/>
    </w:rPr>
  </w:style>
  <w:style w:type="character" w:styleId="MenoPendente1" w:customStyle="1">
    <w:name w:val="Menção Pendente1"/>
    <w:basedOn w:val="Fontepargpadro"/>
    <w:uiPriority w:val="99"/>
    <w:unhideWhenUsed w:val="1"/>
    <w:rsid w:val="00BE5992"/>
    <w:rPr>
      <w:color w:val="605e5c"/>
      <w:shd w:color="auto" w:fill="e1dfdd" w:val="clear"/>
    </w:rPr>
  </w:style>
  <w:style w:type="character" w:styleId="HiperlinkVisitado">
    <w:name w:val="FollowedHyperlink"/>
    <w:basedOn w:val="Fontepargpadro"/>
    <w:uiPriority w:val="99"/>
    <w:semiHidden w:val="1"/>
    <w:unhideWhenUsed w:val="1"/>
    <w:rsid w:val="00BE5992"/>
    <w:rPr>
      <w:color w:val="954f72" w:themeColor="followedHyperlink"/>
      <w:u w:val="single"/>
    </w:rPr>
  </w:style>
  <w:style w:type="paragraph" w:styleId="Reviso">
    <w:name w:val="Revision"/>
    <w:hidden w:val="1"/>
    <w:uiPriority w:val="99"/>
    <w:semiHidden w:val="1"/>
    <w:rsid w:val="00BE5992"/>
  </w:style>
  <w:style w:type="paragraph" w:styleId="CabealhodoSumrio">
    <w:name w:val="TOC Heading"/>
    <w:basedOn w:val="Ttulo1"/>
    <w:next w:val="Normal"/>
    <w:uiPriority w:val="39"/>
    <w:unhideWhenUsed w:val="1"/>
    <w:qFormat w:val="1"/>
    <w:rsid w:val="00BE5992"/>
    <w:pPr>
      <w:spacing w:line="259" w:lineRule="auto"/>
      <w:outlineLvl w:val="9"/>
    </w:pPr>
    <w:rPr>
      <w:lang w:eastAsia="pt-BR"/>
    </w:rPr>
  </w:style>
  <w:style w:type="paragraph" w:styleId="Sumrio1">
    <w:name w:val="toc 1"/>
    <w:basedOn w:val="Normal"/>
    <w:next w:val="Normal"/>
    <w:autoRedefine w:val="1"/>
    <w:uiPriority w:val="39"/>
    <w:unhideWhenUsed w:val="1"/>
    <w:qFormat w:val="1"/>
    <w:rsid w:val="00BE5992"/>
    <w:pPr>
      <w:spacing w:after="120" w:before="120"/>
    </w:pPr>
    <w:rPr>
      <w:rFonts w:asciiTheme="minorHAnsi" w:cstheme="minorHAnsi" w:hAnsiTheme="minorHAnsi"/>
      <w:b w:val="1"/>
      <w:bCs w:val="1"/>
      <w:caps w:val="1"/>
      <w:sz w:val="20"/>
      <w:szCs w:val="20"/>
    </w:rPr>
  </w:style>
  <w:style w:type="paragraph" w:styleId="Corpodetexto2">
    <w:name w:val="Body Text 2"/>
    <w:basedOn w:val="Normal"/>
    <w:link w:val="Corpodetexto2Char"/>
    <w:semiHidden w:val="1"/>
    <w:rsid w:val="00BE5992"/>
    <w:pPr>
      <w:spacing w:line="480" w:lineRule="auto"/>
      <w:jc w:val="both"/>
    </w:pPr>
    <w:rPr>
      <w:color w:val="ff6600"/>
    </w:rPr>
  </w:style>
  <w:style w:type="character" w:styleId="Corpodetexto2Char" w:customStyle="1">
    <w:name w:val="Corpo de texto 2 Char"/>
    <w:basedOn w:val="Fontepargpadro"/>
    <w:link w:val="Corpodetexto2"/>
    <w:semiHidden w:val="1"/>
    <w:rsid w:val="00BE5992"/>
    <w:rPr>
      <w:rFonts w:ascii="Times New Roman" w:cs="Times New Roman" w:eastAsia="Times New Roman" w:hAnsi="Times New Roman"/>
      <w:color w:val="ff6600"/>
      <w:lang w:eastAsia="pt-BR"/>
    </w:rPr>
  </w:style>
  <w:style w:type="paragraph" w:styleId="Textodenotadefim">
    <w:name w:val="endnote text"/>
    <w:basedOn w:val="Normal"/>
    <w:link w:val="TextodenotadefimChar"/>
    <w:uiPriority w:val="99"/>
    <w:semiHidden w:val="1"/>
    <w:unhideWhenUsed w:val="1"/>
    <w:rsid w:val="00BE5992"/>
    <w:rPr>
      <w:rFonts w:asciiTheme="minorHAnsi" w:cstheme="minorBidi" w:eastAsiaTheme="minorHAnsi" w:hAnsiTheme="minorHAnsi"/>
      <w:sz w:val="20"/>
      <w:szCs w:val="20"/>
      <w:lang w:eastAsia="en-US"/>
    </w:rPr>
  </w:style>
  <w:style w:type="character" w:styleId="TextodenotadefimChar" w:customStyle="1">
    <w:name w:val="Texto de nota de fim Char"/>
    <w:basedOn w:val="Fontepargpadro"/>
    <w:link w:val="Textodenotadefim"/>
    <w:uiPriority w:val="99"/>
    <w:semiHidden w:val="1"/>
    <w:rsid w:val="00BE5992"/>
    <w:rPr>
      <w:sz w:val="20"/>
      <w:szCs w:val="20"/>
    </w:rPr>
  </w:style>
  <w:style w:type="character" w:styleId="Refdenotadefim">
    <w:name w:val="endnote reference"/>
    <w:basedOn w:val="Fontepargpadro"/>
    <w:uiPriority w:val="99"/>
    <w:semiHidden w:val="1"/>
    <w:unhideWhenUsed w:val="1"/>
    <w:rsid w:val="00BE5992"/>
    <w:rPr>
      <w:vertAlign w:val="superscript"/>
    </w:rPr>
  </w:style>
  <w:style w:type="paragraph" w:styleId="Commarcadores">
    <w:name w:val="List Bullet"/>
    <w:basedOn w:val="Normal"/>
    <w:unhideWhenUsed w:val="1"/>
    <w:rsid w:val="00BE5992"/>
    <w:pPr>
      <w:numPr>
        <w:numId w:val="1"/>
      </w:numPr>
      <w:spacing w:after="160" w:line="259" w:lineRule="auto"/>
      <w:contextualSpacing w:val="1"/>
    </w:pPr>
    <w:rPr>
      <w:rFonts w:asciiTheme="minorHAnsi" w:cstheme="minorBidi" w:eastAsiaTheme="minorHAnsi" w:hAnsiTheme="minorHAnsi"/>
      <w:sz w:val="22"/>
      <w:szCs w:val="22"/>
      <w:lang w:eastAsia="en-US"/>
    </w:rPr>
  </w:style>
  <w:style w:type="character" w:styleId="Refdecomentrio">
    <w:name w:val="annotation reference"/>
    <w:basedOn w:val="Fontepargpadro"/>
    <w:uiPriority w:val="99"/>
    <w:unhideWhenUsed w:val="1"/>
    <w:rsid w:val="00BE5992"/>
    <w:rPr>
      <w:sz w:val="16"/>
      <w:szCs w:val="16"/>
    </w:rPr>
  </w:style>
  <w:style w:type="paragraph" w:styleId="Textodecomentrio">
    <w:name w:val="annotation text"/>
    <w:basedOn w:val="Normal"/>
    <w:link w:val="TextodecomentrioChar"/>
    <w:uiPriority w:val="99"/>
    <w:unhideWhenUsed w:val="1"/>
    <w:rsid w:val="00BE5992"/>
    <w:pPr>
      <w:spacing w:after="160"/>
    </w:pPr>
    <w:rPr>
      <w:rFonts w:asciiTheme="minorHAnsi" w:cstheme="minorBidi" w:eastAsiaTheme="minorHAnsi" w:hAnsiTheme="minorHAnsi"/>
      <w:sz w:val="20"/>
      <w:szCs w:val="20"/>
      <w:lang w:eastAsia="en-US"/>
    </w:rPr>
  </w:style>
  <w:style w:type="character" w:styleId="TextodecomentrioChar" w:customStyle="1">
    <w:name w:val="Texto de comentário Char"/>
    <w:basedOn w:val="Fontepargpadro"/>
    <w:link w:val="Textodecomentrio"/>
    <w:uiPriority w:val="99"/>
    <w:rsid w:val="00BE5992"/>
    <w:rPr>
      <w:sz w:val="20"/>
      <w:szCs w:val="20"/>
    </w:rPr>
  </w:style>
  <w:style w:type="paragraph" w:styleId="Assuntodocomentrio">
    <w:name w:val="annotation subject"/>
    <w:basedOn w:val="Textodecomentrio"/>
    <w:next w:val="Textodecomentrio"/>
    <w:link w:val="AssuntodocomentrioChar"/>
    <w:uiPriority w:val="99"/>
    <w:semiHidden w:val="1"/>
    <w:unhideWhenUsed w:val="1"/>
    <w:rsid w:val="00BE5992"/>
    <w:rPr>
      <w:b w:val="1"/>
      <w:bCs w:val="1"/>
    </w:rPr>
  </w:style>
  <w:style w:type="character" w:styleId="AssuntodocomentrioChar" w:customStyle="1">
    <w:name w:val="Assunto do comentário Char"/>
    <w:basedOn w:val="TextodecomentrioChar"/>
    <w:link w:val="Assuntodocomentrio"/>
    <w:uiPriority w:val="99"/>
    <w:semiHidden w:val="1"/>
    <w:rsid w:val="00BE5992"/>
    <w:rPr>
      <w:b w:val="1"/>
      <w:bCs w:val="1"/>
      <w:sz w:val="20"/>
      <w:szCs w:val="20"/>
    </w:rPr>
  </w:style>
  <w:style w:type="paragraph" w:styleId="Sumrio2">
    <w:name w:val="toc 2"/>
    <w:basedOn w:val="Normal"/>
    <w:next w:val="Normal"/>
    <w:autoRedefine w:val="1"/>
    <w:uiPriority w:val="39"/>
    <w:unhideWhenUsed w:val="1"/>
    <w:qFormat w:val="1"/>
    <w:rsid w:val="00BE5992"/>
    <w:pPr>
      <w:ind w:left="240"/>
    </w:pPr>
    <w:rPr>
      <w:rFonts w:asciiTheme="minorHAnsi" w:cstheme="minorHAnsi" w:hAnsiTheme="minorHAnsi"/>
      <w:smallCaps w:val="1"/>
      <w:sz w:val="20"/>
      <w:szCs w:val="20"/>
    </w:rPr>
  </w:style>
  <w:style w:type="paragraph" w:styleId="Sumrio3">
    <w:name w:val="toc 3"/>
    <w:basedOn w:val="Normal"/>
    <w:next w:val="Normal"/>
    <w:autoRedefine w:val="1"/>
    <w:uiPriority w:val="39"/>
    <w:unhideWhenUsed w:val="1"/>
    <w:qFormat w:val="1"/>
    <w:rsid w:val="00BE5992"/>
    <w:pPr>
      <w:ind w:left="480"/>
    </w:pPr>
    <w:rPr>
      <w:rFonts w:asciiTheme="minorHAnsi" w:cstheme="minorHAnsi" w:hAnsiTheme="minorHAnsi"/>
      <w:i w:val="1"/>
      <w:iCs w:val="1"/>
      <w:sz w:val="20"/>
      <w:szCs w:val="20"/>
    </w:rPr>
  </w:style>
  <w:style w:type="numbering" w:styleId="Semlista1" w:customStyle="1">
    <w:name w:val="Sem lista1"/>
    <w:next w:val="Semlista"/>
    <w:uiPriority w:val="99"/>
    <w:semiHidden w:val="1"/>
    <w:unhideWhenUsed w:val="1"/>
    <w:rsid w:val="00BE5992"/>
  </w:style>
  <w:style w:type="table" w:styleId="Tabelacomgrade1" w:customStyle="1">
    <w:name w:val="Tabela com grade1"/>
    <w:basedOn w:val="Tabelanormal"/>
    <w:next w:val="Tabelacomgrade"/>
    <w:uiPriority w:val="39"/>
    <w:rsid w:val="00BE5992"/>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Semlista11" w:customStyle="1">
    <w:name w:val="Sem lista11"/>
    <w:next w:val="Semlista"/>
    <w:uiPriority w:val="99"/>
    <w:semiHidden w:val="1"/>
    <w:unhideWhenUsed w:val="1"/>
    <w:rsid w:val="00BE5992"/>
  </w:style>
  <w:style w:type="paragraph" w:styleId="Corpodetexto">
    <w:name w:val="Body Text"/>
    <w:basedOn w:val="Normal"/>
    <w:link w:val="CorpodetextoChar"/>
    <w:uiPriority w:val="1"/>
    <w:unhideWhenUsed w:val="1"/>
    <w:qFormat w:val="1"/>
    <w:rsid w:val="00BE5992"/>
    <w:pPr>
      <w:spacing w:after="120"/>
    </w:pPr>
  </w:style>
  <w:style w:type="character" w:styleId="CorpodetextoChar" w:customStyle="1">
    <w:name w:val="Corpo de texto Char"/>
    <w:basedOn w:val="Fontepargpadro"/>
    <w:link w:val="Corpodetexto"/>
    <w:uiPriority w:val="1"/>
    <w:rsid w:val="00BE5992"/>
    <w:rPr>
      <w:rFonts w:ascii="Times New Roman" w:cs="Times New Roman" w:eastAsia="Times New Roman" w:hAnsi="Times New Roman"/>
      <w:lang w:eastAsia="pt-BR"/>
    </w:rPr>
  </w:style>
  <w:style w:type="paragraph" w:styleId="Default" w:customStyle="1">
    <w:name w:val="Default"/>
    <w:link w:val="DefaultChar"/>
    <w:rsid w:val="00BE5992"/>
    <w:pPr>
      <w:autoSpaceDE w:val="0"/>
      <w:autoSpaceDN w:val="0"/>
      <w:adjustRightInd w:val="0"/>
    </w:pPr>
    <w:rPr>
      <w:rFonts w:ascii="Linux Libertine O" w:cs="Linux Libertine O" w:hAnsi="Linux Libertine O"/>
      <w:color w:val="000000"/>
    </w:rPr>
  </w:style>
  <w:style w:type="paragraph" w:styleId="Pa131" w:customStyle="1">
    <w:name w:val="Pa13_1"/>
    <w:basedOn w:val="Default"/>
    <w:next w:val="Default"/>
    <w:uiPriority w:val="99"/>
    <w:rsid w:val="00BE5992"/>
    <w:pPr>
      <w:spacing w:line="181" w:lineRule="atLeast"/>
    </w:pPr>
    <w:rPr>
      <w:rFonts w:cstheme="minorBidi"/>
      <w:color w:val="auto"/>
    </w:rPr>
  </w:style>
  <w:style w:type="character" w:styleId="A24" w:customStyle="1">
    <w:name w:val="A2_4"/>
    <w:uiPriority w:val="99"/>
    <w:rsid w:val="00BE5992"/>
    <w:rPr>
      <w:rFonts w:cs="Linux Libertine O"/>
      <w:b w:val="1"/>
      <w:bCs w:val="1"/>
      <w:color w:val="000000"/>
      <w:sz w:val="16"/>
      <w:szCs w:val="16"/>
    </w:rPr>
  </w:style>
  <w:style w:type="character" w:styleId="A41" w:customStyle="1">
    <w:name w:val="A4_1"/>
    <w:uiPriority w:val="99"/>
    <w:rsid w:val="00BE5992"/>
    <w:rPr>
      <w:rFonts w:cs="Linux Libertine O"/>
      <w:color w:val="000000"/>
      <w:sz w:val="9"/>
      <w:szCs w:val="9"/>
      <w:u w:val="single"/>
    </w:rPr>
  </w:style>
  <w:style w:type="paragraph" w:styleId="Pa04" w:customStyle="1">
    <w:name w:val="Pa0_4"/>
    <w:basedOn w:val="Default"/>
    <w:next w:val="Default"/>
    <w:uiPriority w:val="99"/>
    <w:rsid w:val="00BE5992"/>
    <w:pPr>
      <w:spacing w:line="181" w:lineRule="atLeast"/>
    </w:pPr>
    <w:rPr>
      <w:rFonts w:cstheme="minorBidi"/>
      <w:color w:val="auto"/>
    </w:rPr>
  </w:style>
  <w:style w:type="character" w:styleId="A54" w:customStyle="1">
    <w:name w:val="A5_4"/>
    <w:uiPriority w:val="99"/>
    <w:rsid w:val="00BE5992"/>
    <w:rPr>
      <w:rFonts w:cs="Linux Libertine O"/>
      <w:color w:val="000000"/>
      <w:sz w:val="9"/>
      <w:szCs w:val="9"/>
    </w:rPr>
  </w:style>
  <w:style w:type="paragraph" w:styleId="Sumrio4">
    <w:name w:val="toc 4"/>
    <w:basedOn w:val="Normal"/>
    <w:next w:val="Normal"/>
    <w:autoRedefine w:val="1"/>
    <w:uiPriority w:val="39"/>
    <w:unhideWhenUsed w:val="1"/>
    <w:rsid w:val="00BE5992"/>
    <w:pPr>
      <w:ind w:left="720"/>
    </w:pPr>
    <w:rPr>
      <w:rFonts w:asciiTheme="minorHAnsi" w:cstheme="minorHAnsi" w:hAnsiTheme="minorHAnsi"/>
      <w:sz w:val="18"/>
      <w:szCs w:val="18"/>
    </w:rPr>
  </w:style>
  <w:style w:type="paragraph" w:styleId="Sumrio5">
    <w:name w:val="toc 5"/>
    <w:basedOn w:val="Normal"/>
    <w:next w:val="Normal"/>
    <w:autoRedefine w:val="1"/>
    <w:unhideWhenUsed w:val="1"/>
    <w:rsid w:val="00BE5992"/>
    <w:pPr>
      <w:ind w:left="960"/>
    </w:pPr>
    <w:rPr>
      <w:rFonts w:asciiTheme="minorHAnsi" w:cstheme="minorHAnsi" w:hAnsiTheme="minorHAnsi"/>
      <w:sz w:val="18"/>
      <w:szCs w:val="18"/>
    </w:rPr>
  </w:style>
  <w:style w:type="paragraph" w:styleId="Sumrio6">
    <w:name w:val="toc 6"/>
    <w:basedOn w:val="Normal"/>
    <w:next w:val="Normal"/>
    <w:autoRedefine w:val="1"/>
    <w:uiPriority w:val="39"/>
    <w:unhideWhenUsed w:val="1"/>
    <w:rsid w:val="00BE5992"/>
    <w:pPr>
      <w:ind w:left="1200"/>
    </w:pPr>
    <w:rPr>
      <w:rFonts w:asciiTheme="minorHAnsi" w:cstheme="minorHAnsi" w:hAnsiTheme="minorHAnsi"/>
      <w:sz w:val="18"/>
      <w:szCs w:val="18"/>
    </w:rPr>
  </w:style>
  <w:style w:type="paragraph" w:styleId="Sumrio7">
    <w:name w:val="toc 7"/>
    <w:basedOn w:val="Normal"/>
    <w:next w:val="Normal"/>
    <w:autoRedefine w:val="1"/>
    <w:uiPriority w:val="39"/>
    <w:unhideWhenUsed w:val="1"/>
    <w:rsid w:val="00BE5992"/>
    <w:pPr>
      <w:ind w:left="1440"/>
    </w:pPr>
    <w:rPr>
      <w:rFonts w:asciiTheme="minorHAnsi" w:cstheme="minorHAnsi" w:hAnsiTheme="minorHAnsi"/>
      <w:sz w:val="18"/>
      <w:szCs w:val="18"/>
    </w:rPr>
  </w:style>
  <w:style w:type="paragraph" w:styleId="Sumrio8">
    <w:name w:val="toc 8"/>
    <w:basedOn w:val="Normal"/>
    <w:next w:val="Normal"/>
    <w:autoRedefine w:val="1"/>
    <w:uiPriority w:val="39"/>
    <w:unhideWhenUsed w:val="1"/>
    <w:rsid w:val="00BE5992"/>
    <w:pPr>
      <w:ind w:left="1680"/>
    </w:pPr>
    <w:rPr>
      <w:rFonts w:asciiTheme="minorHAnsi" w:cstheme="minorHAnsi" w:hAnsiTheme="minorHAnsi"/>
      <w:sz w:val="18"/>
      <w:szCs w:val="18"/>
    </w:rPr>
  </w:style>
  <w:style w:type="paragraph" w:styleId="Sumrio9">
    <w:name w:val="toc 9"/>
    <w:basedOn w:val="Normal"/>
    <w:next w:val="Normal"/>
    <w:autoRedefine w:val="1"/>
    <w:uiPriority w:val="39"/>
    <w:unhideWhenUsed w:val="1"/>
    <w:rsid w:val="00BE5992"/>
    <w:pPr>
      <w:ind w:left="1920"/>
    </w:pPr>
    <w:rPr>
      <w:rFonts w:asciiTheme="minorHAnsi" w:cstheme="minorHAnsi" w:hAnsiTheme="minorHAnsi"/>
      <w:sz w:val="18"/>
      <w:szCs w:val="18"/>
    </w:rPr>
  </w:style>
  <w:style w:type="paragraph" w:styleId="ndicedeilustraes">
    <w:name w:val="table of figures"/>
    <w:basedOn w:val="Normal"/>
    <w:next w:val="Normal"/>
    <w:uiPriority w:val="99"/>
    <w:unhideWhenUsed w:val="1"/>
    <w:rsid w:val="00BE5992"/>
    <w:rPr>
      <w:rFonts w:asciiTheme="minorHAnsi" w:cstheme="minorHAnsi" w:hAnsiTheme="minorHAnsi"/>
      <w:i w:val="1"/>
      <w:iCs w:val="1"/>
      <w:sz w:val="20"/>
      <w:szCs w:val="20"/>
    </w:rPr>
  </w:style>
  <w:style w:type="paragraph" w:styleId="Pa0" w:customStyle="1">
    <w:name w:val="Pa0"/>
    <w:basedOn w:val="Default"/>
    <w:next w:val="Default"/>
    <w:uiPriority w:val="99"/>
    <w:rsid w:val="00BE5992"/>
    <w:pPr>
      <w:spacing w:line="191" w:lineRule="atLeast"/>
    </w:pPr>
    <w:rPr>
      <w:rFonts w:ascii="Interstate" w:hAnsi="Interstate" w:cstheme="minorBidi"/>
      <w:color w:val="auto"/>
    </w:rPr>
  </w:style>
  <w:style w:type="character" w:styleId="A11" w:customStyle="1">
    <w:name w:val="A11"/>
    <w:uiPriority w:val="99"/>
    <w:rsid w:val="00BE5992"/>
    <w:rPr>
      <w:rFonts w:cs="Interstate"/>
      <w:color w:val="000000"/>
      <w:sz w:val="11"/>
      <w:szCs w:val="11"/>
    </w:rPr>
  </w:style>
  <w:style w:type="paragraph" w:styleId="Pa5" w:customStyle="1">
    <w:name w:val="Pa5"/>
    <w:basedOn w:val="Default"/>
    <w:next w:val="Default"/>
    <w:uiPriority w:val="99"/>
    <w:rsid w:val="00BE5992"/>
    <w:pPr>
      <w:spacing w:line="191" w:lineRule="atLeast"/>
    </w:pPr>
    <w:rPr>
      <w:rFonts w:ascii="Interstate" w:hAnsi="Interstate" w:cstheme="minorBidi"/>
      <w:color w:val="auto"/>
    </w:rPr>
  </w:style>
  <w:style w:type="character" w:styleId="A12" w:customStyle="1">
    <w:name w:val="A12"/>
    <w:uiPriority w:val="99"/>
    <w:rsid w:val="00BE5992"/>
    <w:rPr>
      <w:rFonts w:cs="Interstate"/>
      <w:b w:val="1"/>
      <w:bCs w:val="1"/>
      <w:color w:val="000000"/>
      <w:sz w:val="19"/>
      <w:szCs w:val="19"/>
    </w:rPr>
  </w:style>
  <w:style w:type="paragraph" w:styleId="SemEspaamento">
    <w:name w:val="No Spacing"/>
    <w:uiPriority w:val="1"/>
    <w:qFormat w:val="1"/>
    <w:rsid w:val="00BE5992"/>
    <w:pPr>
      <w:spacing w:line="360" w:lineRule="exact"/>
    </w:pPr>
    <w:rPr>
      <w:rFonts w:ascii="Calibri" w:cs="Times New Roman" w:eastAsia="Calibri" w:hAnsi="Calibri"/>
      <w:sz w:val="22"/>
      <w:szCs w:val="22"/>
    </w:rPr>
  </w:style>
  <w:style w:type="paragraph" w:styleId="SemEspaamento1" w:customStyle="1">
    <w:name w:val="Sem Espaçamento1"/>
    <w:uiPriority w:val="1"/>
    <w:qFormat w:val="1"/>
    <w:rsid w:val="00BE5992"/>
    <w:pPr>
      <w:spacing w:line="360" w:lineRule="exact"/>
    </w:pPr>
    <w:rPr>
      <w:rFonts w:ascii="Calibri" w:cs="Times New Roman" w:eastAsia="Calibri" w:hAnsi="Calibri"/>
      <w:sz w:val="22"/>
      <w:szCs w:val="22"/>
    </w:rPr>
  </w:style>
  <w:style w:type="paragraph" w:styleId="ListaColorida-nfase11" w:customStyle="1">
    <w:name w:val="Lista Colorida - Ênfase 11"/>
    <w:basedOn w:val="Normal"/>
    <w:uiPriority w:val="34"/>
    <w:qFormat w:val="1"/>
    <w:rsid w:val="00BE5992"/>
    <w:pPr>
      <w:spacing w:after="200" w:line="276" w:lineRule="auto"/>
      <w:ind w:left="720"/>
      <w:contextualSpacing w:val="1"/>
    </w:pPr>
    <w:rPr>
      <w:rFonts w:ascii="Calibri" w:hAnsi="Calibri"/>
      <w:sz w:val="22"/>
      <w:szCs w:val="22"/>
    </w:rPr>
  </w:style>
  <w:style w:type="paragraph" w:styleId="NoSpacing1" w:customStyle="1">
    <w:name w:val="No Spacing1"/>
    <w:uiPriority w:val="1"/>
    <w:qFormat w:val="1"/>
    <w:rsid w:val="00BE5992"/>
    <w:pPr>
      <w:spacing w:line="360" w:lineRule="exact"/>
    </w:pPr>
    <w:rPr>
      <w:rFonts w:ascii="Calibri" w:cs="Times New Roman" w:eastAsia="Calibri" w:hAnsi="Calibri"/>
      <w:sz w:val="22"/>
      <w:szCs w:val="22"/>
    </w:rPr>
  </w:style>
  <w:style w:type="paragraph" w:styleId="Ttulo">
    <w:name w:val="Title"/>
    <w:basedOn w:val="Normal"/>
    <w:next w:val="Normal"/>
    <w:link w:val="TtuloChar"/>
    <w:qFormat w:val="1"/>
    <w:rsid w:val="00BE5992"/>
    <w:pPr>
      <w:spacing w:after="60" w:before="240" w:line="276" w:lineRule="auto"/>
      <w:jc w:val="center"/>
      <w:outlineLvl w:val="0"/>
    </w:pPr>
    <w:rPr>
      <w:rFonts w:ascii="Cambria" w:hAnsi="Cambria"/>
      <w:b w:val="1"/>
      <w:bCs w:val="1"/>
      <w:kern w:val="28"/>
      <w:sz w:val="32"/>
      <w:szCs w:val="32"/>
      <w:lang w:eastAsia="en-US"/>
    </w:rPr>
  </w:style>
  <w:style w:type="character" w:styleId="TtuloChar" w:customStyle="1">
    <w:name w:val="Título Char"/>
    <w:basedOn w:val="Fontepargpadro"/>
    <w:link w:val="Ttulo"/>
    <w:rsid w:val="00BE5992"/>
    <w:rPr>
      <w:rFonts w:ascii="Cambria" w:cs="Times New Roman" w:eastAsia="Times New Roman" w:hAnsi="Cambria"/>
      <w:b w:val="1"/>
      <w:bCs w:val="1"/>
      <w:kern w:val="28"/>
      <w:sz w:val="32"/>
      <w:szCs w:val="32"/>
    </w:rPr>
  </w:style>
  <w:style w:type="character" w:styleId="Forte">
    <w:name w:val="Strong"/>
    <w:uiPriority w:val="22"/>
    <w:qFormat w:val="1"/>
    <w:rsid w:val="00BE5992"/>
    <w:rPr>
      <w:b w:val="1"/>
      <w:bCs w:val="1"/>
    </w:rPr>
  </w:style>
  <w:style w:type="character" w:styleId="nfase">
    <w:name w:val="Emphasis"/>
    <w:uiPriority w:val="20"/>
    <w:qFormat w:val="1"/>
    <w:rsid w:val="00BE5992"/>
    <w:rPr>
      <w:i w:val="1"/>
      <w:iCs w:val="1"/>
    </w:rPr>
  </w:style>
  <w:style w:type="paragraph" w:styleId="CIEB-notaderodape" w:customStyle="1">
    <w:name w:val="CIEB-notaderodape"/>
    <w:basedOn w:val="Normal"/>
    <w:rsid w:val="00BE5992"/>
    <w:pPr>
      <w:jc w:val="both"/>
    </w:pPr>
    <w:rPr>
      <w:rFonts w:ascii="Calibri" w:cs="Arial" w:hAnsi="Calibri"/>
      <w:color w:val="000000"/>
      <w:sz w:val="20"/>
      <w:szCs w:val="20"/>
      <w:shd w:color="auto" w:fill="ffffff" w:val="clear"/>
      <w:lang w:eastAsia="en-US"/>
    </w:rPr>
  </w:style>
  <w:style w:type="character" w:styleId="normaltextrun" w:customStyle="1">
    <w:name w:val="normaltextrun"/>
    <w:basedOn w:val="Fontepargpadro"/>
    <w:rsid w:val="00BE5992"/>
  </w:style>
  <w:style w:type="character" w:styleId="eop" w:customStyle="1">
    <w:name w:val="eop"/>
    <w:basedOn w:val="Fontepargpadro"/>
    <w:rsid w:val="00BE5992"/>
  </w:style>
  <w:style w:type="paragraph" w:styleId="CIEB-subtitulo" w:customStyle="1">
    <w:name w:val="CIEB-subtitulo"/>
    <w:basedOn w:val="Normal"/>
    <w:rsid w:val="00BE5992"/>
    <w:rPr>
      <w:rFonts w:ascii="Calibri" w:hAnsi="Calibri" w:cstheme="minorBidi" w:eastAsiaTheme="minorEastAsia"/>
      <w:b w:val="1"/>
      <w:color w:val="214029"/>
      <w:sz w:val="28"/>
      <w:szCs w:val="28"/>
      <w:lang w:eastAsia="en-US"/>
    </w:rPr>
  </w:style>
  <w:style w:type="paragraph" w:styleId="Standard" w:customStyle="1">
    <w:name w:val="Standard"/>
    <w:rsid w:val="00BE5992"/>
    <w:pPr>
      <w:widowControl w:val="0"/>
      <w:suppressAutoHyphens w:val="1"/>
      <w:autoSpaceDN w:val="0"/>
    </w:pPr>
    <w:rPr>
      <w:rFonts w:ascii="Times New Roman" w:cs="Tahoma" w:eastAsia="Arial Unicode MS" w:hAnsi="Times New Roman"/>
      <w:kern w:val="3"/>
      <w:lang w:eastAsia="pt-BR"/>
    </w:rPr>
  </w:style>
  <w:style w:type="paragraph" w:styleId="Pargrafobsico" w:customStyle="1">
    <w:name w:val="[Parágrafo básico]"/>
    <w:basedOn w:val="Normal"/>
    <w:uiPriority w:val="99"/>
    <w:rsid w:val="00BE5992"/>
    <w:pPr>
      <w:widowControl w:val="0"/>
      <w:autoSpaceDE w:val="0"/>
      <w:autoSpaceDN w:val="0"/>
      <w:adjustRightInd w:val="0"/>
      <w:spacing w:line="288" w:lineRule="auto"/>
      <w:textAlignment w:val="center"/>
    </w:pPr>
    <w:rPr>
      <w:rFonts w:ascii="MinionPro-Regular" w:cs="MinionPro-Regular" w:hAnsi="MinionPro-Regular" w:eastAsiaTheme="minorEastAsia"/>
      <w:color w:val="000000"/>
      <w:lang w:eastAsia="en-US"/>
    </w:rPr>
  </w:style>
  <w:style w:type="paragraph" w:styleId="CIEB-titulo" w:customStyle="1">
    <w:name w:val="CIEB-titulo"/>
    <w:basedOn w:val="Normal"/>
    <w:rsid w:val="00BE5992"/>
    <w:pPr>
      <w:tabs>
        <w:tab w:val="left" w:pos="1920"/>
      </w:tabs>
      <w:spacing w:before="240" w:line="360" w:lineRule="auto"/>
      <w:jc w:val="both"/>
    </w:pPr>
    <w:rPr>
      <w:rFonts w:ascii="Calibri" w:hAnsi="Calibri" w:cstheme="minorBidi" w:eastAsiaTheme="minorEastAsia"/>
      <w:b w:val="1"/>
      <w:color w:val="214029"/>
      <w:sz w:val="44"/>
      <w:szCs w:val="44"/>
      <w:lang w:eastAsia="en-US"/>
    </w:rPr>
  </w:style>
  <w:style w:type="paragraph" w:styleId="CIEB-texto" w:customStyle="1">
    <w:name w:val="CIEB-texto"/>
    <w:basedOn w:val="NormalWeb"/>
    <w:rsid w:val="00BE5992"/>
    <w:pPr>
      <w:shd w:color="auto" w:fill="ffffff" w:val="clear"/>
      <w:spacing w:after="225" w:afterAutospacing="0" w:before="0" w:beforeAutospacing="0"/>
      <w:jc w:val="both"/>
    </w:pPr>
    <w:rPr>
      <w:rFonts w:ascii="Calibri" w:hAnsi="Calibri" w:eastAsiaTheme="minorEastAsia"/>
      <w:color w:val="000000"/>
      <w:lang w:eastAsia="en-US"/>
    </w:rPr>
  </w:style>
  <w:style w:type="paragraph" w:styleId="CIEB-intertitulo" w:customStyle="1">
    <w:name w:val="CIEB-intertitulo"/>
    <w:basedOn w:val="Normal"/>
    <w:rsid w:val="00BE5992"/>
    <w:pPr>
      <w:spacing w:line="360" w:lineRule="auto"/>
    </w:pPr>
    <w:rPr>
      <w:rFonts w:ascii="Calibri" w:hAnsi="Calibri" w:cstheme="minorBidi" w:eastAsiaTheme="minorEastAsia"/>
      <w:b w:val="1"/>
      <w:color w:val="65b044"/>
      <w:lang w:eastAsia="en-US"/>
    </w:rPr>
  </w:style>
  <w:style w:type="paragraph" w:styleId="CIEB-bullets" w:customStyle="1">
    <w:name w:val="CIEB-bullets"/>
    <w:basedOn w:val="NormalWeb"/>
    <w:rsid w:val="00BE5992"/>
    <w:pPr>
      <w:numPr>
        <w:numId w:val="2"/>
      </w:numPr>
      <w:shd w:color="auto" w:fill="ffffff" w:val="clear"/>
      <w:spacing w:after="225" w:afterAutospacing="0" w:before="0" w:beforeAutospacing="0"/>
      <w:jc w:val="both"/>
    </w:pPr>
    <w:rPr>
      <w:rFonts w:ascii="Calibri" w:hAnsi="Calibri" w:eastAsiaTheme="minorEastAsia"/>
      <w:color w:val="000000"/>
      <w:sz w:val="20"/>
      <w:szCs w:val="20"/>
      <w:lang w:eastAsia="en-US"/>
    </w:rPr>
  </w:style>
  <w:style w:type="paragraph" w:styleId="CIEB-citacoes" w:customStyle="1">
    <w:name w:val="CIEB-citacoes"/>
    <w:basedOn w:val="Normal"/>
    <w:rsid w:val="00BE5992"/>
    <w:pPr>
      <w:spacing w:after="240"/>
      <w:ind w:left="2268"/>
      <w:jc w:val="both"/>
    </w:pPr>
    <w:rPr>
      <w:rFonts w:ascii="Calibri" w:cs="Arial" w:hAnsi="Calibri"/>
      <w:color w:val="000000"/>
      <w:sz w:val="20"/>
      <w:szCs w:val="20"/>
      <w:shd w:color="auto" w:fill="ffffff" w:val="clear"/>
      <w:lang w:eastAsia="en-US"/>
    </w:rPr>
  </w:style>
  <w:style w:type="table" w:styleId="TabeladeGrade1Clara-nfase2">
    <w:name w:val="Grid Table 1 Light Accent 2"/>
    <w:basedOn w:val="Tabelanormal"/>
    <w:uiPriority w:val="46"/>
    <w:rsid w:val="00BE5992"/>
    <w:rPr>
      <w:rFonts w:eastAsiaTheme="minorEastAsia"/>
    </w:rPr>
    <w:tblPr>
      <w:tblStyleRowBandSize w:val="1"/>
      <w:tblStyleColBandSize w:val="1"/>
      <w:tblBorders>
        <w:top w:color="f7caac" w:space="0" w:sz="4" w:themeColor="accent2" w:themeTint="000066" w:val="single"/>
        <w:left w:color="f7caac" w:space="0" w:sz="4" w:themeColor="accent2" w:themeTint="000066" w:val="single"/>
        <w:bottom w:color="f7caac" w:space="0" w:sz="4" w:themeColor="accent2" w:themeTint="000066" w:val="single"/>
        <w:right w:color="f7caac" w:space="0" w:sz="4" w:themeColor="accent2" w:themeTint="000066" w:val="single"/>
        <w:insideH w:color="f7caac" w:space="0" w:sz="4" w:themeColor="accent2" w:themeTint="000066" w:val="single"/>
        <w:insideV w:color="f7caac" w:space="0" w:sz="4" w:themeColor="accent2" w:themeTint="000066" w:val="single"/>
      </w:tblBorders>
    </w:tblPr>
    <w:tblStylePr w:type="firstRow">
      <w:rPr>
        <w:b w:val="1"/>
        <w:bCs w:val="1"/>
      </w:rPr>
      <w:tblPr/>
      <w:tcPr>
        <w:tcBorders>
          <w:bottom w:color="f4b083" w:space="0" w:sz="12" w:themeColor="accent2" w:themeTint="000099" w:val="single"/>
        </w:tcBorders>
      </w:tcPr>
    </w:tblStylePr>
    <w:tblStylePr w:type="lastRow">
      <w:rPr>
        <w:b w:val="1"/>
        <w:bCs w:val="1"/>
      </w:rPr>
      <w:tblPr/>
      <w:tcPr>
        <w:tcBorders>
          <w:top w:color="f4b083" w:space="0" w:sz="2" w:themeColor="accent2" w:themeTint="000099" w:val="double"/>
        </w:tcBorders>
      </w:tcPr>
    </w:tblStylePr>
    <w:tblStylePr w:type="firstCol">
      <w:rPr>
        <w:b w:val="1"/>
        <w:bCs w:val="1"/>
      </w:rPr>
    </w:tblStylePr>
    <w:tblStylePr w:type="lastCol">
      <w:rPr>
        <w:b w:val="1"/>
        <w:bCs w:val="1"/>
      </w:rPr>
    </w:tblStylePr>
  </w:style>
  <w:style w:type="table" w:styleId="TabeladeGrade1Clara">
    <w:name w:val="Grid Table 1 Light"/>
    <w:basedOn w:val="Tabelanormal"/>
    <w:uiPriority w:val="46"/>
    <w:rsid w:val="00BE5992"/>
    <w:rPr>
      <w:rFonts w:eastAsiaTheme="minorEastAsia"/>
    </w:rPr>
    <w:tblPr>
      <w:tblStyleRowBandSize w:val="1"/>
      <w:tblStyleColBandSize w:val="1"/>
      <w:tblBorders>
        <w:top w:color="999999" w:space="0" w:sz="4" w:themeColor="text1" w:themeTint="000066" w:val="single"/>
        <w:left w:color="999999" w:space="0" w:sz="4" w:themeColor="text1" w:themeTint="000066" w:val="single"/>
        <w:bottom w:color="999999" w:space="0" w:sz="4" w:themeColor="text1" w:themeTint="000066" w:val="single"/>
        <w:right w:color="999999" w:space="0" w:sz="4" w:themeColor="text1" w:themeTint="000066" w:val="single"/>
        <w:insideH w:color="999999" w:space="0" w:sz="4" w:themeColor="text1" w:themeTint="000066" w:val="single"/>
        <w:insideV w:color="999999" w:space="0" w:sz="4" w:themeColor="text1" w:themeTint="000066" w:val="single"/>
      </w:tblBorders>
    </w:tblPr>
    <w:tblStylePr w:type="firstRow">
      <w:rPr>
        <w:b w:val="1"/>
        <w:bCs w:val="1"/>
      </w:rPr>
      <w:tblPr/>
      <w:tcPr>
        <w:tcBorders>
          <w:bottom w:color="666666" w:space="0" w:sz="12" w:themeColor="text1" w:themeTint="000099" w:val="single"/>
        </w:tcBorders>
      </w:tcPr>
    </w:tblStylePr>
    <w:tblStylePr w:type="lastRow">
      <w:rPr>
        <w:b w:val="1"/>
        <w:bCs w:val="1"/>
      </w:rPr>
      <w:tblPr/>
      <w:tcPr>
        <w:tcBorders>
          <w:top w:color="666666" w:space="0" w:sz="2" w:themeColor="text1" w:themeTint="000099" w:val="double"/>
        </w:tcBorders>
      </w:tcPr>
    </w:tblStylePr>
    <w:tblStylePr w:type="firstCol">
      <w:rPr>
        <w:b w:val="1"/>
        <w:bCs w:val="1"/>
      </w:rPr>
    </w:tblStylePr>
    <w:tblStylePr w:type="lastCol">
      <w:rPr>
        <w:b w:val="1"/>
        <w:bCs w:val="1"/>
      </w:rPr>
    </w:tblStylePr>
  </w:style>
  <w:style w:type="table" w:styleId="TabeladeGrade1Clara-nfase1">
    <w:name w:val="Grid Table 1 Light Accent 1"/>
    <w:basedOn w:val="Tabelanormal"/>
    <w:uiPriority w:val="46"/>
    <w:rsid w:val="00BE5992"/>
    <w:rPr>
      <w:rFonts w:eastAsiaTheme="minorEastAsia"/>
    </w:rPr>
    <w:tblPr>
      <w:tblStyleRowBandSize w:val="1"/>
      <w:tblStyleColBandSize w:val="1"/>
      <w:tblBorders>
        <w:top w:color="b4c6e7" w:space="0" w:sz="4" w:themeColor="accent1" w:themeTint="000066" w:val="single"/>
        <w:left w:color="b4c6e7" w:space="0" w:sz="4" w:themeColor="accent1" w:themeTint="000066" w:val="single"/>
        <w:bottom w:color="b4c6e7" w:space="0" w:sz="4" w:themeColor="accent1" w:themeTint="000066" w:val="single"/>
        <w:right w:color="b4c6e7" w:space="0" w:sz="4" w:themeColor="accent1" w:themeTint="000066" w:val="single"/>
        <w:insideH w:color="b4c6e7" w:space="0" w:sz="4" w:themeColor="accent1" w:themeTint="000066" w:val="single"/>
        <w:insideV w:color="b4c6e7" w:space="0" w:sz="4" w:themeColor="accent1" w:themeTint="000066" w:val="single"/>
      </w:tblBorders>
    </w:tblPr>
    <w:tblStylePr w:type="firstRow">
      <w:rPr>
        <w:b w:val="1"/>
        <w:bCs w:val="1"/>
      </w:rPr>
      <w:tblPr/>
      <w:tcPr>
        <w:tcBorders>
          <w:bottom w:color="8eaadb" w:space="0" w:sz="12" w:themeColor="accent1" w:themeTint="000099" w:val="single"/>
        </w:tcBorders>
      </w:tcPr>
    </w:tblStylePr>
    <w:tblStylePr w:type="lastRow">
      <w:rPr>
        <w:b w:val="1"/>
        <w:bCs w:val="1"/>
      </w:rPr>
      <w:tblPr/>
      <w:tcPr>
        <w:tcBorders>
          <w:top w:color="8eaadb" w:space="0" w:sz="2" w:themeColor="accent1" w:themeTint="000099" w:val="double"/>
        </w:tcBorders>
      </w:tcPr>
    </w:tblStylePr>
    <w:tblStylePr w:type="firstCol">
      <w:rPr>
        <w:b w:val="1"/>
        <w:bCs w:val="1"/>
      </w:rPr>
    </w:tblStylePr>
    <w:tblStylePr w:type="lastCol">
      <w:rPr>
        <w:b w:val="1"/>
        <w:bCs w:val="1"/>
      </w:rPr>
    </w:tblStylePr>
  </w:style>
  <w:style w:type="paragraph" w:styleId="MapadoDocumento">
    <w:name w:val="Document Map"/>
    <w:basedOn w:val="Normal"/>
    <w:link w:val="MapadoDocumentoChar"/>
    <w:uiPriority w:val="99"/>
    <w:semiHidden w:val="1"/>
    <w:unhideWhenUsed w:val="1"/>
    <w:rsid w:val="00BE5992"/>
    <w:rPr>
      <w:rFonts w:eastAsiaTheme="minorEastAsia"/>
      <w:lang w:eastAsia="en-US" w:val="en-GB"/>
    </w:rPr>
  </w:style>
  <w:style w:type="character" w:styleId="MapadoDocumentoChar" w:customStyle="1">
    <w:name w:val="Mapa do Documento Char"/>
    <w:basedOn w:val="Fontepargpadro"/>
    <w:link w:val="MapadoDocumento"/>
    <w:uiPriority w:val="99"/>
    <w:semiHidden w:val="1"/>
    <w:rsid w:val="00BE5992"/>
    <w:rPr>
      <w:rFonts w:ascii="Times New Roman" w:cs="Times New Roman" w:hAnsi="Times New Roman" w:eastAsiaTheme="minorEastAsia"/>
      <w:lang w:val="en-GB"/>
    </w:rPr>
  </w:style>
  <w:style w:type="paragraph" w:styleId="Ttulo21" w:customStyle="1">
    <w:name w:val="Título 21"/>
    <w:basedOn w:val="Normal"/>
    <w:next w:val="Normal"/>
    <w:uiPriority w:val="9"/>
    <w:semiHidden w:val="1"/>
    <w:unhideWhenUsed w:val="1"/>
    <w:qFormat w:val="1"/>
    <w:rsid w:val="00BE5992"/>
    <w:pPr>
      <w:keepNext w:val="1"/>
      <w:keepLines w:val="1"/>
      <w:spacing w:before="40"/>
      <w:jc w:val="both"/>
      <w:outlineLvl w:val="1"/>
    </w:pPr>
    <w:rPr>
      <w:rFonts w:ascii="Calibri Light" w:hAnsi="Calibri Light"/>
      <w:color w:val="2e74b5"/>
      <w:sz w:val="26"/>
      <w:szCs w:val="26"/>
      <w:lang w:eastAsia="en-US"/>
    </w:rPr>
  </w:style>
  <w:style w:type="paragraph" w:styleId="Ttulo31" w:customStyle="1">
    <w:name w:val="Título 31"/>
    <w:basedOn w:val="Normal"/>
    <w:next w:val="Normal"/>
    <w:uiPriority w:val="9"/>
    <w:semiHidden w:val="1"/>
    <w:unhideWhenUsed w:val="1"/>
    <w:qFormat w:val="1"/>
    <w:rsid w:val="00BE5992"/>
    <w:pPr>
      <w:keepNext w:val="1"/>
      <w:keepLines w:val="1"/>
      <w:spacing w:before="40"/>
      <w:jc w:val="both"/>
      <w:outlineLvl w:val="2"/>
    </w:pPr>
    <w:rPr>
      <w:rFonts w:ascii="Calibri Light" w:hAnsi="Calibri Light"/>
      <w:color w:val="1f4d78"/>
      <w:lang w:eastAsia="en-US"/>
    </w:rPr>
  </w:style>
  <w:style w:type="paragraph" w:styleId="Ttulo41" w:customStyle="1">
    <w:name w:val="Título 41"/>
    <w:basedOn w:val="Normal"/>
    <w:next w:val="Normal"/>
    <w:uiPriority w:val="9"/>
    <w:semiHidden w:val="1"/>
    <w:unhideWhenUsed w:val="1"/>
    <w:qFormat w:val="1"/>
    <w:rsid w:val="00BE5992"/>
    <w:pPr>
      <w:keepNext w:val="1"/>
      <w:keepLines w:val="1"/>
      <w:spacing w:before="40"/>
      <w:jc w:val="both"/>
      <w:outlineLvl w:val="3"/>
    </w:pPr>
    <w:rPr>
      <w:rFonts w:ascii="Calibri Light" w:hAnsi="Calibri Light"/>
      <w:i w:val="1"/>
      <w:iCs w:val="1"/>
      <w:color w:val="2e74b5"/>
      <w:sz w:val="18"/>
      <w:szCs w:val="20"/>
      <w:lang w:eastAsia="en-US"/>
    </w:rPr>
  </w:style>
  <w:style w:type="paragraph" w:styleId="Ttulo10" w:customStyle="1">
    <w:name w:val="Título1"/>
    <w:basedOn w:val="Normal"/>
    <w:next w:val="Normal"/>
    <w:uiPriority w:val="10"/>
    <w:qFormat w:val="1"/>
    <w:rsid w:val="00BE5992"/>
    <w:pPr>
      <w:spacing w:before="200"/>
      <w:jc w:val="both"/>
    </w:pPr>
    <w:rPr>
      <w:rFonts w:ascii="Tahoma" w:cs="Tahoma" w:eastAsia="Calibri" w:hAnsi="Tahoma"/>
      <w:b w:val="1"/>
      <w:sz w:val="18"/>
      <w:szCs w:val="20"/>
      <w:lang w:eastAsia="en-US"/>
    </w:rPr>
  </w:style>
  <w:style w:type="paragraph" w:styleId="PargrafodaLista1" w:customStyle="1">
    <w:name w:val="Parágrafo da Lista1"/>
    <w:basedOn w:val="Normal"/>
    <w:next w:val="PargrafodaLista"/>
    <w:qFormat w:val="1"/>
    <w:rsid w:val="00BE5992"/>
    <w:pPr>
      <w:ind w:left="720"/>
      <w:contextualSpacing w:val="1"/>
      <w:jc w:val="both"/>
    </w:pPr>
    <w:rPr>
      <w:rFonts w:ascii="Tahoma" w:cs="Tahoma" w:eastAsia="Calibri" w:hAnsi="Tahoma"/>
      <w:sz w:val="18"/>
      <w:szCs w:val="20"/>
      <w:lang w:eastAsia="en-US"/>
    </w:rPr>
  </w:style>
  <w:style w:type="character" w:styleId="Hyperlink1" w:customStyle="1">
    <w:name w:val="Hyperlink1"/>
    <w:basedOn w:val="Fontepargpadro"/>
    <w:uiPriority w:val="99"/>
    <w:unhideWhenUsed w:val="1"/>
    <w:rsid w:val="00BE5992"/>
    <w:rPr>
      <w:color w:val="0563c1"/>
      <w:u w:val="single"/>
    </w:rPr>
  </w:style>
  <w:style w:type="paragraph" w:styleId="Textodecomentrio1" w:customStyle="1">
    <w:name w:val="Texto de comentário1"/>
    <w:basedOn w:val="Normal"/>
    <w:next w:val="Textodecomentrio"/>
    <w:uiPriority w:val="99"/>
    <w:unhideWhenUsed w:val="1"/>
    <w:rsid w:val="00BE5992"/>
    <w:pPr>
      <w:jc w:val="both"/>
    </w:pPr>
    <w:rPr>
      <w:rFonts w:ascii="Tahoma" w:cs="Tahoma" w:hAnsi="Tahoma" w:eastAsiaTheme="minorEastAsia"/>
      <w:sz w:val="20"/>
      <w:szCs w:val="20"/>
      <w:lang w:eastAsia="en-US"/>
    </w:rPr>
  </w:style>
  <w:style w:type="paragraph" w:styleId="Assuntodocomentrio1" w:customStyle="1">
    <w:name w:val="Assunto do comentário1"/>
    <w:basedOn w:val="Textodecomentrio"/>
    <w:next w:val="Textodecomentrio"/>
    <w:uiPriority w:val="99"/>
    <w:semiHidden w:val="1"/>
    <w:unhideWhenUsed w:val="1"/>
    <w:rsid w:val="00BE5992"/>
    <w:pPr>
      <w:spacing w:after="0"/>
    </w:pPr>
    <w:rPr>
      <w:rFonts w:eastAsiaTheme="minorEastAsia"/>
      <w:lang w:val="en-GB"/>
    </w:rPr>
  </w:style>
  <w:style w:type="character" w:styleId="Ttulo2Char1" w:customStyle="1">
    <w:name w:val="Título 2 Char1"/>
    <w:basedOn w:val="Fontepargpadro"/>
    <w:uiPriority w:val="9"/>
    <w:semiHidden w:val="1"/>
    <w:rsid w:val="00BE5992"/>
    <w:rPr>
      <w:rFonts w:asciiTheme="majorHAnsi" w:cstheme="majorBidi" w:eastAsiaTheme="majorEastAsia" w:hAnsiTheme="majorHAnsi"/>
      <w:color w:val="2f5496" w:themeColor="accent1" w:themeShade="0000BF"/>
      <w:sz w:val="26"/>
      <w:szCs w:val="26"/>
      <w:lang w:val="en-GB"/>
    </w:rPr>
  </w:style>
  <w:style w:type="character" w:styleId="Ttulo3Char1" w:customStyle="1">
    <w:name w:val="Título 3 Char1"/>
    <w:basedOn w:val="Fontepargpadro"/>
    <w:uiPriority w:val="9"/>
    <w:semiHidden w:val="1"/>
    <w:rsid w:val="00BE5992"/>
    <w:rPr>
      <w:rFonts w:asciiTheme="majorHAnsi" w:cstheme="majorBidi" w:eastAsiaTheme="majorEastAsia" w:hAnsiTheme="majorHAnsi"/>
      <w:color w:val="1f3763" w:themeColor="accent1" w:themeShade="00007F"/>
      <w:lang w:val="en-GB"/>
    </w:rPr>
  </w:style>
  <w:style w:type="character" w:styleId="Ttulo4Char1" w:customStyle="1">
    <w:name w:val="Título 4 Char1"/>
    <w:basedOn w:val="Fontepargpadro"/>
    <w:uiPriority w:val="9"/>
    <w:semiHidden w:val="1"/>
    <w:rsid w:val="00BE5992"/>
    <w:rPr>
      <w:rFonts w:asciiTheme="majorHAnsi" w:cstheme="majorBidi" w:eastAsiaTheme="majorEastAsia" w:hAnsiTheme="majorHAnsi"/>
      <w:i w:val="1"/>
      <w:iCs w:val="1"/>
      <w:color w:val="2f5496" w:themeColor="accent1" w:themeShade="0000BF"/>
      <w:lang w:val="en-GB"/>
    </w:rPr>
  </w:style>
  <w:style w:type="character" w:styleId="TtuloChar1" w:customStyle="1">
    <w:name w:val="Título Char1"/>
    <w:basedOn w:val="Fontepargpadro"/>
    <w:uiPriority w:val="10"/>
    <w:rsid w:val="00BE5992"/>
    <w:rPr>
      <w:rFonts w:asciiTheme="majorHAnsi" w:cstheme="majorBidi" w:eastAsiaTheme="majorEastAsia" w:hAnsiTheme="majorHAnsi"/>
      <w:spacing w:val="-10"/>
      <w:kern w:val="28"/>
      <w:sz w:val="56"/>
      <w:szCs w:val="56"/>
      <w:lang w:val="en-GB"/>
    </w:rPr>
  </w:style>
  <w:style w:type="character" w:styleId="TextodecomentrioChar1" w:customStyle="1">
    <w:name w:val="Texto de comentário Char1"/>
    <w:basedOn w:val="Fontepargpadro"/>
    <w:uiPriority w:val="99"/>
    <w:semiHidden w:val="1"/>
    <w:rsid w:val="00BE5992"/>
    <w:rPr>
      <w:sz w:val="20"/>
      <w:szCs w:val="20"/>
      <w:lang w:val="en-GB"/>
    </w:rPr>
  </w:style>
  <w:style w:type="character" w:styleId="AssuntodocomentrioChar1" w:customStyle="1">
    <w:name w:val="Assunto do comentário Char1"/>
    <w:basedOn w:val="TextodecomentrioChar1"/>
    <w:uiPriority w:val="99"/>
    <w:semiHidden w:val="1"/>
    <w:rsid w:val="00BE5992"/>
    <w:rPr>
      <w:b w:val="1"/>
      <w:bCs w:val="1"/>
      <w:sz w:val="20"/>
      <w:szCs w:val="20"/>
      <w:lang w:val="en-GB"/>
    </w:rPr>
  </w:style>
  <w:style w:type="numbering" w:styleId="NoList1" w:customStyle="1">
    <w:name w:val="No List1"/>
    <w:next w:val="Semlista"/>
    <w:uiPriority w:val="99"/>
    <w:semiHidden w:val="1"/>
    <w:unhideWhenUsed w:val="1"/>
    <w:rsid w:val="00BE5992"/>
  </w:style>
  <w:style w:type="paragraph" w:styleId="Char1CharCharChar" w:customStyle="1">
    <w:name w:val="Char1 Char Char Char"/>
    <w:basedOn w:val="Normal"/>
    <w:rsid w:val="00BE5992"/>
    <w:pPr>
      <w:spacing w:after="160" w:line="240" w:lineRule="exact"/>
      <w:jc w:val="both"/>
    </w:pPr>
    <w:rPr>
      <w:rFonts w:ascii="Tahoma" w:hAnsi="Tahoma"/>
      <w:sz w:val="20"/>
      <w:szCs w:val="20"/>
      <w:lang w:eastAsia="en-US" w:val="en-US"/>
    </w:rPr>
  </w:style>
  <w:style w:type="paragraph" w:styleId="Char1CharCharChar1" w:customStyle="1">
    <w:name w:val="Char1 Char Char Char1"/>
    <w:basedOn w:val="Normal"/>
    <w:rsid w:val="00BE5992"/>
    <w:pPr>
      <w:spacing w:after="160" w:line="240" w:lineRule="exact"/>
      <w:jc w:val="both"/>
    </w:pPr>
    <w:rPr>
      <w:rFonts w:ascii="Tahoma" w:hAnsi="Tahoma"/>
      <w:sz w:val="20"/>
      <w:szCs w:val="20"/>
      <w:lang w:eastAsia="en-US" w:val="en-US"/>
    </w:rPr>
  </w:style>
  <w:style w:type="paragraph" w:styleId="ListDash2" w:customStyle="1">
    <w:name w:val="List Dash 2"/>
    <w:basedOn w:val="Normal"/>
    <w:rsid w:val="00BE5992"/>
    <w:pPr>
      <w:numPr>
        <w:numId w:val="10"/>
      </w:numPr>
      <w:spacing w:after="240"/>
      <w:jc w:val="both"/>
    </w:pPr>
    <w:rPr>
      <w:szCs w:val="20"/>
      <w:lang w:eastAsia="en-US" w:val="en-GB"/>
    </w:rPr>
  </w:style>
  <w:style w:type="paragraph" w:styleId="ListDash3" w:customStyle="1">
    <w:name w:val="List Dash 3"/>
    <w:basedOn w:val="Normal"/>
    <w:rsid w:val="00BE5992"/>
    <w:pPr>
      <w:numPr>
        <w:numId w:val="11"/>
      </w:numPr>
      <w:spacing w:after="240"/>
      <w:jc w:val="both"/>
    </w:pPr>
    <w:rPr>
      <w:szCs w:val="20"/>
      <w:lang w:eastAsia="en-US" w:val="en-GB"/>
    </w:rPr>
  </w:style>
  <w:style w:type="paragraph" w:styleId="HeadingB" w:customStyle="1">
    <w:name w:val="Heading B"/>
    <w:basedOn w:val="Ttulo1"/>
    <w:rsid w:val="00BE5992"/>
    <w:pPr>
      <w:keepLines w:val="0"/>
      <w:numPr>
        <w:ilvl w:val="1"/>
        <w:numId w:val="3"/>
      </w:numPr>
      <w:tabs>
        <w:tab w:val="clear" w:pos="792"/>
      </w:tabs>
      <w:spacing w:after="200" w:before="0"/>
      <w:ind w:left="0" w:firstLine="0"/>
      <w:jc w:val="both"/>
    </w:pPr>
    <w:rPr>
      <w:rFonts w:ascii="Verdana" w:cs="Times New Roman" w:eastAsia="Times New Roman" w:hAnsi="Verdana"/>
      <w:b w:val="1"/>
      <w:bCs w:val="1"/>
      <w:color w:val="auto"/>
      <w:kern w:val="32"/>
      <w:sz w:val="20"/>
      <w:szCs w:val="20"/>
      <w:u w:val="single"/>
      <w:lang w:val="en-GB"/>
    </w:rPr>
  </w:style>
  <w:style w:type="paragraph" w:styleId="HeadingA" w:customStyle="1">
    <w:name w:val="Heading A"/>
    <w:basedOn w:val="Ttulo1"/>
    <w:qFormat w:val="1"/>
    <w:rsid w:val="00BE5992"/>
    <w:pPr>
      <w:keepLines w:val="0"/>
      <w:spacing w:after="200" w:before="0"/>
      <w:jc w:val="both"/>
    </w:pPr>
    <w:rPr>
      <w:rFonts w:ascii="Verdana" w:cs="Times New Roman" w:eastAsia="Times New Roman" w:hAnsi="Verdana"/>
      <w:b w:val="1"/>
      <w:bCs w:val="1"/>
      <w:color w:val="auto"/>
      <w:kern w:val="32"/>
      <w:sz w:val="20"/>
      <w:szCs w:val="20"/>
      <w:u w:val="single"/>
      <w:lang w:val="en-GB"/>
    </w:rPr>
  </w:style>
  <w:style w:type="paragraph" w:styleId="HeadingC" w:customStyle="1">
    <w:name w:val="Heading C"/>
    <w:basedOn w:val="Ttulo1"/>
    <w:rsid w:val="00BE5992"/>
    <w:pPr>
      <w:keepLines w:val="0"/>
      <w:numPr>
        <w:ilvl w:val="2"/>
        <w:numId w:val="3"/>
      </w:numPr>
      <w:tabs>
        <w:tab w:val="clear" w:pos="930"/>
      </w:tabs>
      <w:spacing w:after="200" w:before="0"/>
      <w:ind w:left="0" w:firstLine="0"/>
      <w:jc w:val="both"/>
    </w:pPr>
    <w:rPr>
      <w:rFonts w:ascii="Verdana" w:cs="Times New Roman" w:eastAsia="Times New Roman" w:hAnsi="Verdana"/>
      <w:b w:val="1"/>
      <w:bCs w:val="1"/>
      <w:color w:val="auto"/>
      <w:kern w:val="32"/>
      <w:sz w:val="20"/>
      <w:szCs w:val="20"/>
      <w:u w:val="single"/>
      <w:lang w:val="en-GB"/>
    </w:rPr>
  </w:style>
  <w:style w:type="paragraph" w:styleId="HeadingE" w:customStyle="1">
    <w:name w:val="Heading E"/>
    <w:basedOn w:val="Normal"/>
    <w:rsid w:val="00BE5992"/>
    <w:pPr>
      <w:numPr>
        <w:ilvl w:val="4"/>
        <w:numId w:val="3"/>
      </w:numPr>
      <w:spacing w:after="100" w:afterAutospacing="1" w:before="100" w:beforeAutospacing="1"/>
      <w:jc w:val="both"/>
      <w:outlineLvl w:val="0"/>
    </w:pPr>
    <w:rPr>
      <w:rFonts w:ascii="Verdana" w:hAnsi="Verdana"/>
      <w:bCs w:val="1"/>
      <w:i w:val="1"/>
      <w:kern w:val="36"/>
      <w:lang w:eastAsia="en-GB" w:val="en-GB"/>
    </w:rPr>
  </w:style>
  <w:style w:type="paragraph" w:styleId="HeadingF" w:customStyle="1">
    <w:name w:val="Heading F"/>
    <w:basedOn w:val="HeadingE"/>
    <w:rsid w:val="00BE5992"/>
    <w:pPr>
      <w:numPr>
        <w:ilvl w:val="5"/>
      </w:numPr>
    </w:pPr>
    <w:rPr>
      <w:i w:val="0"/>
    </w:rPr>
  </w:style>
  <w:style w:type="paragraph" w:styleId="1" w:customStyle="1">
    <w:name w:val="1"/>
    <w:basedOn w:val="Normal"/>
    <w:link w:val="Refdenotaderodap"/>
    <w:rsid w:val="00BE5992"/>
    <w:pPr>
      <w:spacing w:after="160" w:line="240" w:lineRule="exact"/>
      <w:jc w:val="both"/>
    </w:pPr>
    <w:rPr>
      <w:rFonts w:asciiTheme="minorHAnsi" w:cstheme="minorBidi" w:eastAsiaTheme="minorHAnsi" w:hAnsiTheme="minorHAnsi"/>
      <w:vertAlign w:val="superscript"/>
      <w:lang w:eastAsia="en-US"/>
    </w:rPr>
  </w:style>
  <w:style w:type="character" w:styleId="DefaultChar" w:customStyle="1">
    <w:name w:val="Default Char"/>
    <w:link w:val="Default"/>
    <w:rsid w:val="00BE5992"/>
    <w:rPr>
      <w:rFonts w:ascii="Linux Libertine O" w:cs="Linux Libertine O" w:hAnsi="Linux Libertine O"/>
      <w:color w:val="000000"/>
    </w:rPr>
  </w:style>
  <w:style w:type="paragraph" w:styleId="Contact" w:customStyle="1">
    <w:name w:val="Contact"/>
    <w:basedOn w:val="Normal"/>
    <w:next w:val="Normal"/>
    <w:rsid w:val="00BE5992"/>
    <w:pPr>
      <w:spacing w:after="200" w:before="480"/>
      <w:ind w:left="567" w:hanging="567"/>
    </w:pPr>
    <w:rPr>
      <w:szCs w:val="20"/>
      <w:lang w:eastAsia="en-US" w:val="en-GB"/>
    </w:rPr>
  </w:style>
  <w:style w:type="paragraph" w:styleId="ListBullet1" w:customStyle="1">
    <w:name w:val="List Bullet 1"/>
    <w:basedOn w:val="Normal"/>
    <w:rsid w:val="00BE5992"/>
    <w:pPr>
      <w:numPr>
        <w:numId w:val="4"/>
      </w:numPr>
      <w:spacing w:after="240"/>
      <w:jc w:val="both"/>
    </w:pPr>
    <w:rPr>
      <w:szCs w:val="20"/>
      <w:lang w:eastAsia="en-US" w:val="en-GB"/>
    </w:rPr>
  </w:style>
  <w:style w:type="paragraph" w:styleId="Commarcadores2">
    <w:name w:val="List Bullet 2"/>
    <w:basedOn w:val="Normal"/>
    <w:rsid w:val="00BE5992"/>
    <w:pPr>
      <w:numPr>
        <w:numId w:val="5"/>
      </w:numPr>
      <w:spacing w:after="240"/>
      <w:jc w:val="both"/>
    </w:pPr>
    <w:rPr>
      <w:szCs w:val="20"/>
      <w:lang w:eastAsia="en-US" w:val="en-GB"/>
    </w:rPr>
  </w:style>
  <w:style w:type="paragraph" w:styleId="Commarcadores3">
    <w:name w:val="List Bullet 3"/>
    <w:basedOn w:val="Normal"/>
    <w:rsid w:val="00BE5992"/>
    <w:pPr>
      <w:numPr>
        <w:numId w:val="6"/>
      </w:numPr>
      <w:spacing w:after="240"/>
      <w:jc w:val="both"/>
    </w:pPr>
    <w:rPr>
      <w:szCs w:val="20"/>
      <w:lang w:eastAsia="en-US" w:val="en-GB"/>
    </w:rPr>
  </w:style>
  <w:style w:type="paragraph" w:styleId="Commarcadores4">
    <w:name w:val="List Bullet 4"/>
    <w:basedOn w:val="Normal"/>
    <w:rsid w:val="00BE5992"/>
    <w:pPr>
      <w:numPr>
        <w:numId w:val="7"/>
      </w:numPr>
      <w:spacing w:after="240"/>
      <w:jc w:val="both"/>
    </w:pPr>
    <w:rPr>
      <w:szCs w:val="20"/>
      <w:lang w:eastAsia="en-US" w:val="en-GB"/>
    </w:rPr>
  </w:style>
  <w:style w:type="paragraph" w:styleId="ListDash" w:customStyle="1">
    <w:name w:val="List Dash"/>
    <w:basedOn w:val="Normal"/>
    <w:rsid w:val="00BE5992"/>
    <w:pPr>
      <w:numPr>
        <w:numId w:val="8"/>
      </w:numPr>
      <w:spacing w:after="240"/>
      <w:jc w:val="both"/>
    </w:pPr>
    <w:rPr>
      <w:szCs w:val="20"/>
      <w:lang w:eastAsia="en-US" w:val="en-GB"/>
    </w:rPr>
  </w:style>
  <w:style w:type="paragraph" w:styleId="ListDash1" w:customStyle="1">
    <w:name w:val="List Dash 1"/>
    <w:basedOn w:val="Normal"/>
    <w:rsid w:val="00BE5992"/>
    <w:pPr>
      <w:numPr>
        <w:numId w:val="9"/>
      </w:numPr>
      <w:spacing w:after="240"/>
      <w:jc w:val="both"/>
    </w:pPr>
    <w:rPr>
      <w:szCs w:val="20"/>
      <w:lang w:eastAsia="en-US" w:val="en-GB"/>
    </w:rPr>
  </w:style>
  <w:style w:type="paragraph" w:styleId="ListDash4" w:customStyle="1">
    <w:name w:val="List Dash 4"/>
    <w:basedOn w:val="Normal"/>
    <w:rsid w:val="00BE5992"/>
    <w:pPr>
      <w:numPr>
        <w:numId w:val="12"/>
      </w:numPr>
      <w:spacing w:after="240"/>
      <w:jc w:val="both"/>
    </w:pPr>
    <w:rPr>
      <w:szCs w:val="20"/>
      <w:lang w:eastAsia="en-US" w:val="en-GB"/>
    </w:rPr>
  </w:style>
  <w:style w:type="paragraph" w:styleId="Numerada">
    <w:name w:val="List Number"/>
    <w:basedOn w:val="Normal"/>
    <w:rsid w:val="00BE5992"/>
    <w:pPr>
      <w:numPr>
        <w:numId w:val="13"/>
      </w:numPr>
      <w:spacing w:after="240"/>
      <w:jc w:val="both"/>
    </w:pPr>
    <w:rPr>
      <w:szCs w:val="20"/>
      <w:lang w:eastAsia="en-US" w:val="en-GB"/>
    </w:rPr>
  </w:style>
  <w:style w:type="paragraph" w:styleId="ListNumber1" w:customStyle="1">
    <w:name w:val="List Number 1"/>
    <w:basedOn w:val="Normal"/>
    <w:rsid w:val="00BE5992"/>
    <w:pPr>
      <w:numPr>
        <w:numId w:val="14"/>
      </w:numPr>
      <w:spacing w:after="240"/>
      <w:jc w:val="both"/>
    </w:pPr>
    <w:rPr>
      <w:szCs w:val="20"/>
      <w:lang w:eastAsia="en-US" w:val="en-GB"/>
    </w:rPr>
  </w:style>
  <w:style w:type="paragraph" w:styleId="Numerada2">
    <w:name w:val="List Number 2"/>
    <w:basedOn w:val="Normal"/>
    <w:rsid w:val="00BE5992"/>
    <w:pPr>
      <w:numPr>
        <w:numId w:val="15"/>
      </w:numPr>
      <w:spacing w:after="240"/>
      <w:jc w:val="both"/>
    </w:pPr>
    <w:rPr>
      <w:szCs w:val="20"/>
      <w:lang w:eastAsia="en-US" w:val="en-GB"/>
    </w:rPr>
  </w:style>
  <w:style w:type="paragraph" w:styleId="Numerada3">
    <w:name w:val="List Number 3"/>
    <w:basedOn w:val="Normal"/>
    <w:rsid w:val="00BE5992"/>
    <w:pPr>
      <w:numPr>
        <w:numId w:val="16"/>
      </w:numPr>
      <w:spacing w:after="240"/>
      <w:jc w:val="both"/>
    </w:pPr>
    <w:rPr>
      <w:szCs w:val="20"/>
      <w:lang w:eastAsia="en-US" w:val="en-GB"/>
    </w:rPr>
  </w:style>
  <w:style w:type="paragraph" w:styleId="Numerada4">
    <w:name w:val="List Number 4"/>
    <w:basedOn w:val="Normal"/>
    <w:rsid w:val="00BE5992"/>
    <w:pPr>
      <w:numPr>
        <w:numId w:val="17"/>
      </w:numPr>
      <w:spacing w:after="240"/>
      <w:jc w:val="both"/>
    </w:pPr>
    <w:rPr>
      <w:szCs w:val="20"/>
      <w:lang w:eastAsia="en-US" w:val="en-GB"/>
    </w:rPr>
  </w:style>
  <w:style w:type="paragraph" w:styleId="ListNumberLevel2" w:customStyle="1">
    <w:name w:val="List Number (Level 2)"/>
    <w:basedOn w:val="Normal"/>
    <w:rsid w:val="00BE5992"/>
    <w:pPr>
      <w:numPr>
        <w:ilvl w:val="1"/>
        <w:numId w:val="13"/>
      </w:numPr>
      <w:spacing w:after="240"/>
      <w:jc w:val="both"/>
    </w:pPr>
    <w:rPr>
      <w:szCs w:val="20"/>
      <w:lang w:eastAsia="en-US" w:val="en-GB"/>
    </w:rPr>
  </w:style>
  <w:style w:type="paragraph" w:styleId="ListNumber1Level2" w:customStyle="1">
    <w:name w:val="List Number 1 (Level 2)"/>
    <w:basedOn w:val="Normal"/>
    <w:rsid w:val="00BE5992"/>
    <w:pPr>
      <w:numPr>
        <w:ilvl w:val="1"/>
        <w:numId w:val="14"/>
      </w:numPr>
      <w:spacing w:after="240"/>
      <w:jc w:val="both"/>
    </w:pPr>
    <w:rPr>
      <w:szCs w:val="20"/>
      <w:lang w:eastAsia="en-US" w:val="en-GB"/>
    </w:rPr>
  </w:style>
  <w:style w:type="paragraph" w:styleId="ListNumber2Level2" w:customStyle="1">
    <w:name w:val="List Number 2 (Level 2)"/>
    <w:basedOn w:val="Normal"/>
    <w:rsid w:val="00BE5992"/>
    <w:pPr>
      <w:numPr>
        <w:ilvl w:val="1"/>
        <w:numId w:val="15"/>
      </w:numPr>
      <w:spacing w:after="240"/>
      <w:jc w:val="both"/>
    </w:pPr>
    <w:rPr>
      <w:szCs w:val="20"/>
      <w:lang w:eastAsia="en-US" w:val="en-GB"/>
    </w:rPr>
  </w:style>
  <w:style w:type="paragraph" w:styleId="ListNumber3Level2" w:customStyle="1">
    <w:name w:val="List Number 3 (Level 2)"/>
    <w:basedOn w:val="Normal"/>
    <w:rsid w:val="00BE5992"/>
    <w:pPr>
      <w:numPr>
        <w:ilvl w:val="1"/>
        <w:numId w:val="16"/>
      </w:numPr>
      <w:spacing w:after="240"/>
      <w:jc w:val="both"/>
    </w:pPr>
    <w:rPr>
      <w:szCs w:val="20"/>
      <w:lang w:eastAsia="en-US" w:val="en-GB"/>
    </w:rPr>
  </w:style>
  <w:style w:type="paragraph" w:styleId="ListNumber4Level2" w:customStyle="1">
    <w:name w:val="List Number 4 (Level 2)"/>
    <w:basedOn w:val="Normal"/>
    <w:rsid w:val="00BE5992"/>
    <w:pPr>
      <w:numPr>
        <w:ilvl w:val="1"/>
        <w:numId w:val="17"/>
      </w:numPr>
      <w:spacing w:after="240"/>
      <w:jc w:val="both"/>
    </w:pPr>
    <w:rPr>
      <w:szCs w:val="20"/>
      <w:lang w:eastAsia="en-US" w:val="en-GB"/>
    </w:rPr>
  </w:style>
  <w:style w:type="paragraph" w:styleId="ListNumberLevel3" w:customStyle="1">
    <w:name w:val="List Number (Level 3)"/>
    <w:basedOn w:val="Normal"/>
    <w:rsid w:val="00BE5992"/>
    <w:pPr>
      <w:numPr>
        <w:ilvl w:val="2"/>
        <w:numId w:val="13"/>
      </w:numPr>
      <w:spacing w:after="240"/>
      <w:jc w:val="both"/>
    </w:pPr>
    <w:rPr>
      <w:szCs w:val="20"/>
      <w:lang w:eastAsia="en-US" w:val="en-GB"/>
    </w:rPr>
  </w:style>
  <w:style w:type="paragraph" w:styleId="ListNumber1Level3" w:customStyle="1">
    <w:name w:val="List Number 1 (Level 3)"/>
    <w:basedOn w:val="Normal"/>
    <w:rsid w:val="00BE5992"/>
    <w:pPr>
      <w:numPr>
        <w:ilvl w:val="2"/>
        <w:numId w:val="14"/>
      </w:numPr>
      <w:spacing w:after="240"/>
      <w:jc w:val="both"/>
    </w:pPr>
    <w:rPr>
      <w:szCs w:val="20"/>
      <w:lang w:eastAsia="en-US" w:val="en-GB"/>
    </w:rPr>
  </w:style>
  <w:style w:type="paragraph" w:styleId="ListNumber2Level3" w:customStyle="1">
    <w:name w:val="List Number 2 (Level 3)"/>
    <w:basedOn w:val="Normal"/>
    <w:rsid w:val="00BE5992"/>
    <w:pPr>
      <w:numPr>
        <w:ilvl w:val="2"/>
        <w:numId w:val="15"/>
      </w:numPr>
      <w:spacing w:after="240"/>
      <w:jc w:val="both"/>
    </w:pPr>
    <w:rPr>
      <w:szCs w:val="20"/>
      <w:lang w:eastAsia="en-US" w:val="en-GB"/>
    </w:rPr>
  </w:style>
  <w:style w:type="paragraph" w:styleId="ListNumber3Level3" w:customStyle="1">
    <w:name w:val="List Number 3 (Level 3)"/>
    <w:basedOn w:val="Normal"/>
    <w:rsid w:val="00BE5992"/>
    <w:pPr>
      <w:numPr>
        <w:ilvl w:val="2"/>
        <w:numId w:val="16"/>
      </w:numPr>
      <w:spacing w:after="240"/>
      <w:jc w:val="both"/>
    </w:pPr>
    <w:rPr>
      <w:szCs w:val="20"/>
      <w:lang w:eastAsia="en-US" w:val="en-GB"/>
    </w:rPr>
  </w:style>
  <w:style w:type="paragraph" w:styleId="ListNumber4Level3" w:customStyle="1">
    <w:name w:val="List Number 4 (Level 3)"/>
    <w:basedOn w:val="Normal"/>
    <w:rsid w:val="00BE5992"/>
    <w:pPr>
      <w:numPr>
        <w:ilvl w:val="2"/>
        <w:numId w:val="17"/>
      </w:numPr>
      <w:spacing w:after="240"/>
      <w:jc w:val="both"/>
    </w:pPr>
    <w:rPr>
      <w:szCs w:val="20"/>
      <w:lang w:eastAsia="en-US" w:val="en-GB"/>
    </w:rPr>
  </w:style>
  <w:style w:type="paragraph" w:styleId="ListNumberLevel4" w:customStyle="1">
    <w:name w:val="List Number (Level 4)"/>
    <w:basedOn w:val="Normal"/>
    <w:rsid w:val="00BE5992"/>
    <w:pPr>
      <w:numPr>
        <w:ilvl w:val="3"/>
        <w:numId w:val="13"/>
      </w:numPr>
      <w:spacing w:after="240"/>
      <w:jc w:val="both"/>
    </w:pPr>
    <w:rPr>
      <w:szCs w:val="20"/>
      <w:lang w:eastAsia="en-US" w:val="en-GB"/>
    </w:rPr>
  </w:style>
  <w:style w:type="paragraph" w:styleId="ListNumber1Level4" w:customStyle="1">
    <w:name w:val="List Number 1 (Level 4)"/>
    <w:basedOn w:val="Normal"/>
    <w:rsid w:val="00BE5992"/>
    <w:pPr>
      <w:numPr>
        <w:ilvl w:val="3"/>
        <w:numId w:val="14"/>
      </w:numPr>
      <w:spacing w:after="240"/>
      <w:jc w:val="both"/>
    </w:pPr>
    <w:rPr>
      <w:szCs w:val="20"/>
      <w:lang w:eastAsia="en-US" w:val="en-GB"/>
    </w:rPr>
  </w:style>
  <w:style w:type="paragraph" w:styleId="ListNumber2Level4" w:customStyle="1">
    <w:name w:val="List Number 2 (Level 4)"/>
    <w:basedOn w:val="Normal"/>
    <w:rsid w:val="00BE5992"/>
    <w:pPr>
      <w:numPr>
        <w:ilvl w:val="3"/>
        <w:numId w:val="15"/>
      </w:numPr>
      <w:spacing w:after="240"/>
      <w:jc w:val="both"/>
    </w:pPr>
    <w:rPr>
      <w:szCs w:val="20"/>
      <w:lang w:eastAsia="en-US" w:val="en-GB"/>
    </w:rPr>
  </w:style>
  <w:style w:type="paragraph" w:styleId="ListNumber3Level4" w:customStyle="1">
    <w:name w:val="List Number 3 (Level 4)"/>
    <w:basedOn w:val="Normal"/>
    <w:rsid w:val="00BE5992"/>
    <w:pPr>
      <w:numPr>
        <w:ilvl w:val="3"/>
        <w:numId w:val="16"/>
      </w:numPr>
      <w:spacing w:after="240"/>
      <w:jc w:val="both"/>
    </w:pPr>
    <w:rPr>
      <w:szCs w:val="20"/>
      <w:lang w:eastAsia="en-US" w:val="en-GB"/>
    </w:rPr>
  </w:style>
  <w:style w:type="paragraph" w:styleId="ListNumber4Level4" w:customStyle="1">
    <w:name w:val="List Number 4 (Level 4)"/>
    <w:basedOn w:val="Normal"/>
    <w:rsid w:val="00BE5992"/>
    <w:pPr>
      <w:numPr>
        <w:ilvl w:val="3"/>
        <w:numId w:val="17"/>
      </w:numPr>
      <w:spacing w:after="240"/>
      <w:jc w:val="both"/>
    </w:pPr>
    <w:rPr>
      <w:szCs w:val="20"/>
      <w:lang w:eastAsia="en-US" w:val="en-GB"/>
    </w:rPr>
  </w:style>
  <w:style w:type="paragraph" w:styleId="CM1" w:customStyle="1">
    <w:name w:val="CM1"/>
    <w:basedOn w:val="Default"/>
    <w:next w:val="Default"/>
    <w:uiPriority w:val="99"/>
    <w:rsid w:val="00BE5992"/>
    <w:rPr>
      <w:rFonts w:ascii="EUAlbertina" w:hAnsi="EUAlbertina" w:cstheme="minorBidi"/>
      <w:color w:val="auto"/>
      <w:lang w:val="en-GB"/>
    </w:rPr>
  </w:style>
  <w:style w:type="paragraph" w:styleId="CM3" w:customStyle="1">
    <w:name w:val="CM3"/>
    <w:basedOn w:val="Default"/>
    <w:next w:val="Default"/>
    <w:uiPriority w:val="99"/>
    <w:rsid w:val="00BE5992"/>
    <w:rPr>
      <w:rFonts w:ascii="EUAlbertina" w:hAnsi="EUAlbertina" w:cstheme="minorBidi"/>
      <w:color w:val="auto"/>
      <w:lang w:val="en-GB"/>
    </w:rPr>
  </w:style>
  <w:style w:type="paragraph" w:styleId="Heading2contracts" w:customStyle="1">
    <w:name w:val="Heading 2 contracts"/>
    <w:basedOn w:val="Ttulo2"/>
    <w:link w:val="Heading2contractsChar"/>
    <w:rsid w:val="00BE5992"/>
    <w:pPr>
      <w:keepLines w:val="0"/>
      <w:spacing w:after="120" w:afterAutospacing="1" w:before="240" w:beforeAutospacing="1"/>
      <w:jc w:val="both"/>
    </w:pPr>
    <w:rPr>
      <w:rFonts w:ascii="Times New Roman" w:cs="Times New Roman" w:eastAsia="Times New Roman" w:hAnsi="Times New Roman"/>
      <w:smallCaps w:val="1"/>
      <w:sz w:val="28"/>
      <w:szCs w:val="20"/>
      <w:u w:val="single"/>
      <w:lang w:val="en-GB"/>
    </w:rPr>
  </w:style>
  <w:style w:type="character" w:styleId="Heading2contractsChar" w:customStyle="1">
    <w:name w:val="Heading 2 contracts Char"/>
    <w:basedOn w:val="Ttulo2Char"/>
    <w:link w:val="Heading2contracts"/>
    <w:rsid w:val="00BE5992"/>
    <w:rPr>
      <w:rFonts w:ascii="Times New Roman" w:cs="Times New Roman" w:eastAsia="Times New Roman" w:hAnsi="Times New Roman"/>
      <w:smallCaps w:val="1"/>
      <w:color w:val="2f5496" w:themeColor="accent1" w:themeShade="0000BF"/>
      <w:sz w:val="28"/>
      <w:szCs w:val="20"/>
      <w:u w:val="single"/>
      <w:lang w:val="en-GB"/>
    </w:rPr>
  </w:style>
  <w:style w:type="paragraph" w:styleId="CM11" w:customStyle="1">
    <w:name w:val="CM1+1"/>
    <w:basedOn w:val="Default"/>
    <w:next w:val="Default"/>
    <w:uiPriority w:val="99"/>
    <w:rsid w:val="00BE5992"/>
    <w:rPr>
      <w:rFonts w:ascii="EUAlbertina" w:hAnsi="EUAlbertina" w:cstheme="minorBidi"/>
      <w:color w:val="auto"/>
      <w:lang w:val="en-GB"/>
    </w:rPr>
  </w:style>
  <w:style w:type="paragraph" w:styleId="CM31" w:customStyle="1">
    <w:name w:val="CM3+1"/>
    <w:basedOn w:val="Default"/>
    <w:next w:val="Default"/>
    <w:uiPriority w:val="99"/>
    <w:rsid w:val="00BE5992"/>
    <w:rPr>
      <w:rFonts w:ascii="EUAlbertina" w:hAnsi="EUAlbertina" w:cstheme="minorBidi"/>
      <w:color w:val="auto"/>
      <w:lang w:val="en-GB"/>
    </w:rPr>
  </w:style>
  <w:style w:type="numbering" w:styleId="NoList11" w:customStyle="1">
    <w:name w:val="No List11"/>
    <w:next w:val="Semlista"/>
    <w:uiPriority w:val="99"/>
    <w:semiHidden w:val="1"/>
    <w:unhideWhenUsed w:val="1"/>
    <w:rsid w:val="00BE5992"/>
  </w:style>
  <w:style w:type="paragraph" w:styleId="Recuodecorpodetexto2">
    <w:name w:val="Body Text Indent 2"/>
    <w:basedOn w:val="Normal"/>
    <w:link w:val="Recuodecorpodetexto2Char"/>
    <w:uiPriority w:val="99"/>
    <w:semiHidden w:val="1"/>
    <w:unhideWhenUsed w:val="1"/>
    <w:rsid w:val="00BE5992"/>
    <w:pPr>
      <w:spacing w:after="120" w:line="480" w:lineRule="auto"/>
      <w:ind w:left="283"/>
    </w:pPr>
  </w:style>
  <w:style w:type="character" w:styleId="Recuodecorpodetexto2Char" w:customStyle="1">
    <w:name w:val="Recuo de corpo de texto 2 Char"/>
    <w:basedOn w:val="Fontepargpadro"/>
    <w:link w:val="Recuodecorpodetexto2"/>
    <w:uiPriority w:val="99"/>
    <w:semiHidden w:val="1"/>
    <w:rsid w:val="00BE5992"/>
    <w:rPr>
      <w:rFonts w:ascii="Times New Roman" w:cs="Times New Roman" w:eastAsia="Times New Roman" w:hAnsi="Times New Roman"/>
      <w:lang w:eastAsia="pt-BR"/>
    </w:rPr>
  </w:style>
  <w:style w:type="character" w:styleId="Caracteresdenotaderodap" w:customStyle="1">
    <w:name w:val="Caracteres de nota de rodapé"/>
    <w:rsid w:val="00BE5992"/>
    <w:rPr>
      <w:vertAlign w:val="superscript"/>
    </w:rPr>
  </w:style>
  <w:style w:type="paragraph" w:styleId="msonormal0" w:customStyle="1">
    <w:name w:val="msonormal"/>
    <w:basedOn w:val="Normal"/>
    <w:rsid w:val="00BE5992"/>
    <w:pPr>
      <w:spacing w:after="100" w:afterAutospacing="1" w:before="100" w:beforeAutospacing="1"/>
    </w:pPr>
  </w:style>
  <w:style w:type="paragraph" w:styleId="textocentralizadomaiusculas" w:customStyle="1">
    <w:name w:val="texto_centralizado_maiusculas"/>
    <w:basedOn w:val="Normal"/>
    <w:rsid w:val="00BE5992"/>
    <w:pPr>
      <w:spacing w:after="100" w:afterAutospacing="1" w:before="100" w:beforeAutospacing="1"/>
    </w:pPr>
  </w:style>
  <w:style w:type="paragraph" w:styleId="textojustificadorecuoprimeiralinha" w:customStyle="1">
    <w:name w:val="texto_justificado_recuo_primeira_linha"/>
    <w:basedOn w:val="Normal"/>
    <w:rsid w:val="00BE5992"/>
    <w:pPr>
      <w:spacing w:after="100" w:afterAutospacing="1" w:before="100" w:beforeAutospacing="1"/>
    </w:pPr>
  </w:style>
  <w:style w:type="paragraph" w:styleId="itemnivel1" w:customStyle="1">
    <w:name w:val="item_nivel1"/>
    <w:basedOn w:val="Normal"/>
    <w:rsid w:val="00BE5992"/>
    <w:pPr>
      <w:spacing w:after="100" w:afterAutospacing="1" w:before="100" w:beforeAutospacing="1"/>
    </w:pPr>
  </w:style>
  <w:style w:type="paragraph" w:styleId="textocentralizado12" w:customStyle="1">
    <w:name w:val="texto_centralizado_12"/>
    <w:basedOn w:val="Normal"/>
    <w:rsid w:val="00BE5992"/>
    <w:pPr>
      <w:spacing w:after="100" w:afterAutospacing="1" w:before="100" w:beforeAutospacing="1"/>
    </w:pPr>
  </w:style>
  <w:style w:type="paragraph" w:styleId="textocentralizadomaiusculasnegrito" w:customStyle="1">
    <w:name w:val="texto_centralizado_maiusculas_negrito"/>
    <w:basedOn w:val="Normal"/>
    <w:rsid w:val="00BE5992"/>
    <w:pPr>
      <w:spacing w:after="100" w:afterAutospacing="1" w:before="100" w:beforeAutospacing="1"/>
    </w:pPr>
  </w:style>
  <w:style w:type="paragraph" w:styleId="tabelatextojustificadomaiuscula12" w:customStyle="1">
    <w:name w:val="tabela_texto_justificado_maiuscula_12"/>
    <w:basedOn w:val="Normal"/>
    <w:rsid w:val="00BE5992"/>
    <w:pPr>
      <w:spacing w:after="100" w:afterAutospacing="1" w:before="100" w:beforeAutospacing="1"/>
    </w:pPr>
  </w:style>
  <w:style w:type="paragraph" w:styleId="textojustificado" w:customStyle="1">
    <w:name w:val="texto_justificado"/>
    <w:basedOn w:val="Normal"/>
    <w:rsid w:val="00BE5992"/>
    <w:pPr>
      <w:spacing w:after="100" w:afterAutospacing="1" w:before="100" w:beforeAutospacing="1"/>
    </w:pPr>
  </w:style>
  <w:style w:type="character" w:styleId="PGE-Alteraesdestacadas" w:customStyle="1">
    <w:name w:val="PGE - Alterações destacadas"/>
    <w:basedOn w:val="Fontepargpadro"/>
    <w:uiPriority w:val="1"/>
    <w:qFormat w:val="1"/>
    <w:rsid w:val="00BE5992"/>
    <w:rPr>
      <w:rFonts w:ascii="Arial" w:hAnsi="Arial"/>
      <w:b w:val="1"/>
      <w:color w:val="000000" w:themeColor="text1"/>
      <w:sz w:val="22"/>
      <w:u w:val="single"/>
    </w:rPr>
  </w:style>
  <w:style w:type="character" w:styleId="TextodoEspaoReservado">
    <w:name w:val="Placeholder Text"/>
    <w:basedOn w:val="Fontepargpadro"/>
    <w:uiPriority w:val="99"/>
    <w:rsid w:val="00BE5992"/>
    <w:rPr>
      <w:color w:val="808080"/>
    </w:rPr>
  </w:style>
  <w:style w:type="character" w:styleId="Alteraesdestacadas" w:customStyle="1">
    <w:name w:val="Alterações destacadas"/>
    <w:basedOn w:val="Fontepargpadro"/>
    <w:uiPriority w:val="1"/>
    <w:locked w:val="1"/>
    <w:rsid w:val="00BE5992"/>
    <w:rPr>
      <w:rFonts w:ascii="Calibri Light" w:cs="Arial" w:hAnsi="Calibri Light"/>
      <w:b w:val="1"/>
      <w:color w:val="auto"/>
      <w:sz w:val="22"/>
      <w:szCs w:val="22"/>
      <w:u w:val="single"/>
    </w:rPr>
  </w:style>
  <w:style w:type="paragraph" w:styleId="TextosemFormatao">
    <w:name w:val="Plain Text"/>
    <w:basedOn w:val="Normal"/>
    <w:link w:val="TextosemFormataoChar"/>
    <w:semiHidden w:val="1"/>
    <w:unhideWhenUsed w:val="1"/>
    <w:rsid w:val="00BE5992"/>
    <w:rPr>
      <w:rFonts w:ascii="Courier New" w:hAnsi="Courier New"/>
      <w:sz w:val="20"/>
      <w:szCs w:val="20"/>
    </w:rPr>
  </w:style>
  <w:style w:type="character" w:styleId="TextosemFormataoChar" w:customStyle="1">
    <w:name w:val="Texto sem Formatação Char"/>
    <w:basedOn w:val="Fontepargpadro"/>
    <w:link w:val="TextosemFormatao"/>
    <w:semiHidden w:val="1"/>
    <w:rsid w:val="00BE5992"/>
    <w:rPr>
      <w:rFonts w:ascii="Courier New" w:cs="Times New Roman" w:eastAsia="Times New Roman" w:hAnsi="Courier New"/>
      <w:sz w:val="20"/>
      <w:szCs w:val="20"/>
      <w:lang w:eastAsia="pt-BR"/>
    </w:rPr>
  </w:style>
  <w:style w:type="paragraph" w:styleId="identifica" w:customStyle="1">
    <w:name w:val="identifica"/>
    <w:basedOn w:val="Normal"/>
    <w:rsid w:val="00BE5992"/>
    <w:pPr>
      <w:spacing w:after="100" w:afterAutospacing="1" w:before="100" w:beforeAutospacing="1"/>
    </w:pPr>
  </w:style>
  <w:style w:type="paragraph" w:styleId="dou-paragraph" w:customStyle="1">
    <w:name w:val="dou-paragraph"/>
    <w:basedOn w:val="Normal"/>
    <w:rsid w:val="00BE5992"/>
    <w:pPr>
      <w:spacing w:after="100" w:afterAutospacing="1" w:before="100" w:beforeAutospacing="1"/>
    </w:pPr>
  </w:style>
  <w:style w:type="paragraph" w:styleId="assina" w:customStyle="1">
    <w:name w:val="assina"/>
    <w:basedOn w:val="Normal"/>
    <w:rsid w:val="00BE5992"/>
    <w:pPr>
      <w:spacing w:after="100" w:afterAutospacing="1" w:before="100" w:beforeAutospacing="1"/>
    </w:pPr>
  </w:style>
  <w:style w:type="paragraph" w:styleId="OBSERVAESDEPREENCHIMENTO" w:customStyle="1">
    <w:name w:val="OBSERVAÇÕES DE PREENCHIMENTO"/>
    <w:basedOn w:val="NormalWeb"/>
    <w:uiPriority w:val="99"/>
    <w:qFormat w:val="1"/>
    <w:rsid w:val="00BE5992"/>
    <w:pPr>
      <w:pBdr>
        <w:top w:color="auto" w:space="1" w:sz="4" w:val="single"/>
        <w:left w:color="auto" w:space="4" w:sz="4" w:val="single"/>
        <w:bottom w:color="auto" w:space="1" w:sz="4" w:val="single"/>
        <w:right w:color="auto" w:space="4" w:sz="4" w:val="single"/>
      </w:pBdr>
      <w:shd w:color="auto" w:fill="bdd6ee" w:themeFill="accent5" w:themeFillTint="000066" w:val="clear"/>
      <w:spacing w:after="0" w:afterAutospacing="0" w:before="0" w:beforeAutospacing="0"/>
      <w:jc w:val="both"/>
    </w:pPr>
    <w:rPr>
      <w:rFonts w:ascii="Candara" w:cs="Segoe UI" w:hAnsi="Candara"/>
      <w:sz w:val="20"/>
      <w:szCs w:val="20"/>
    </w:rPr>
  </w:style>
  <w:style w:type="character" w:styleId="PargrafodaListaChar" w:customStyle="1">
    <w:name w:val="Parágrafo da Lista Char"/>
    <w:aliases w:val="Tabela Char,Títulos diss Char,List1 Char,List11 Char,List111 Char,List1111 Char,List11111 Char"/>
    <w:basedOn w:val="Fontepargpadro"/>
    <w:link w:val="PargrafodaLista"/>
    <w:uiPriority w:val="34"/>
    <w:locked w:val="1"/>
    <w:rsid w:val="00BE5992"/>
  </w:style>
  <w:style w:type="paragraph" w:styleId="Citao">
    <w:name w:val="Quote"/>
    <w:basedOn w:val="Normal"/>
    <w:next w:val="Normal"/>
    <w:link w:val="CitaoChar"/>
    <w:uiPriority w:val="29"/>
    <w:qFormat w:val="1"/>
    <w:rsid w:val="00BE5992"/>
    <w:pPr>
      <w:pBdr>
        <w:top w:color="1f497d" w:space="1" w:sz="4" w:val="single"/>
        <w:left w:color="1f497d" w:space="4" w:sz="4" w:val="single"/>
        <w:bottom w:color="1f497d" w:space="1" w:sz="4" w:val="single"/>
        <w:right w:color="1f497d" w:space="4" w:sz="4" w:val="single"/>
      </w:pBdr>
      <w:shd w:color="auto" w:fill="ffffcc" w:val="clear"/>
      <w:spacing w:before="120"/>
      <w:jc w:val="both"/>
    </w:pPr>
    <w:rPr>
      <w:rFonts w:ascii="Arial" w:eastAsia="Calibri" w:hAnsi="Arial"/>
      <w:i w:val="1"/>
      <w:iCs w:val="1"/>
      <w:color w:val="000000"/>
      <w:sz w:val="20"/>
      <w:lang w:eastAsia="en-US" w:val="x-none"/>
    </w:rPr>
  </w:style>
  <w:style w:type="character" w:styleId="CitaoChar" w:customStyle="1">
    <w:name w:val="Citação Char"/>
    <w:basedOn w:val="Fontepargpadro"/>
    <w:link w:val="Citao"/>
    <w:uiPriority w:val="29"/>
    <w:rsid w:val="00BE5992"/>
    <w:rPr>
      <w:rFonts w:ascii="Arial" w:cs="Times New Roman" w:eastAsia="Calibri" w:hAnsi="Arial"/>
      <w:i w:val="1"/>
      <w:iCs w:val="1"/>
      <w:color w:val="000000"/>
      <w:sz w:val="20"/>
      <w:shd w:color="auto" w:fill="ffffcc" w:val="clear"/>
      <w:lang w:val="x-none"/>
    </w:rPr>
  </w:style>
  <w:style w:type="paragraph" w:styleId="Fontepargpadro1" w:customStyle="1">
    <w:name w:val="Fonte parág. padrão1"/>
    <w:next w:val="Normal"/>
    <w:rsid w:val="003A58CA"/>
    <w:pPr>
      <w:widowControl w:val="0"/>
      <w:suppressAutoHyphens w:val="1"/>
      <w:overflowPunct w:val="0"/>
      <w:autoSpaceDE w:val="0"/>
      <w:spacing w:line="360" w:lineRule="atLeast"/>
      <w:jc w:val="both"/>
    </w:pPr>
    <w:rPr>
      <w:rFonts w:ascii="CG Times (W1)" w:cs="CG Times (W1)" w:eastAsia="Times New Roman" w:hAnsi="CG Times (W1)"/>
      <w:sz w:val="20"/>
      <w:szCs w:val="20"/>
      <w:lang w:eastAsia="ar-SA"/>
    </w:rPr>
  </w:style>
  <w:style w:type="paragraph" w:styleId="SombreamentoColorido-nfase31" w:customStyle="1">
    <w:name w:val="Sombreamento Colorido - Ênfase 31"/>
    <w:basedOn w:val="Normal"/>
    <w:uiPriority w:val="34"/>
    <w:qFormat w:val="1"/>
    <w:rsid w:val="003A58CA"/>
    <w:pPr>
      <w:ind w:left="720"/>
      <w:contextualSpacing w:val="1"/>
    </w:pPr>
    <w:rPr>
      <w:rFonts w:ascii="Courier New" w:cs="Courier New" w:hAnsi="Courier New"/>
    </w:rPr>
  </w:style>
  <w:style w:type="paragraph" w:styleId="PargrafodaLista2" w:customStyle="1">
    <w:name w:val="Parágrafo da Lista2"/>
    <w:basedOn w:val="Normal"/>
    <w:qFormat w:val="1"/>
    <w:rsid w:val="005242B3"/>
    <w:pPr>
      <w:widowControl w:val="0"/>
      <w:autoSpaceDE w:val="0"/>
      <w:autoSpaceDN w:val="0"/>
      <w:ind w:left="120"/>
      <w:jc w:val="both"/>
    </w:pPr>
    <w:rPr>
      <w:sz w:val="22"/>
      <w:szCs w:val="22"/>
      <w:lang w:eastAsia="pt-PT" w:val="pt-PT"/>
    </w:rPr>
  </w:style>
  <w:style w:type="paragraph" w:styleId="GradeColorida-nfase11" w:customStyle="1">
    <w:name w:val="Grade Colorida - Ênfase 11"/>
    <w:basedOn w:val="Normal"/>
    <w:next w:val="Normal"/>
    <w:rsid w:val="005242B3"/>
    <w:pPr>
      <w:pBdr>
        <w:top w:color="1f497d" w:space="1" w:sz="4" w:val="single"/>
        <w:left w:color="1f497d" w:space="4" w:sz="4" w:val="single"/>
        <w:bottom w:color="1f497d" w:space="1" w:sz="4" w:val="single"/>
        <w:right w:color="1f497d" w:space="4" w:sz="4" w:val="single"/>
      </w:pBdr>
      <w:shd w:color="auto" w:fill="ffffcc" w:val="clear"/>
      <w:spacing w:before="120"/>
      <w:jc w:val="both"/>
    </w:pPr>
    <w:rPr>
      <w:rFonts w:ascii="Arial" w:cs="Arial" w:hAnsi="Arial"/>
      <w:i w:val="1"/>
      <w:iCs w:val="1"/>
      <w:color w:val="000000"/>
      <w:sz w:val="20"/>
      <w:szCs w:val="20"/>
    </w:rPr>
  </w:style>
  <w:style w:type="paragraph" w:styleId="CM8" w:customStyle="1">
    <w:name w:val="CM8"/>
    <w:basedOn w:val="Default"/>
    <w:next w:val="Default"/>
    <w:rsid w:val="00E96599"/>
    <w:pPr>
      <w:autoSpaceDN w:val="1"/>
      <w:adjustRightInd w:val="1"/>
      <w:spacing w:line="268" w:lineRule="atLeast"/>
    </w:pPr>
    <w:rPr>
      <w:rFonts w:ascii="Times New Roman" w:cs="Times New Roman" w:eastAsia="Times New Roman" w:hAnsi="Times New Roman"/>
      <w:color w:val="auto"/>
      <w:lang w:eastAsia="zh-CN"/>
    </w:rPr>
  </w:style>
  <w:style w:type="paragraph" w:styleId="Nivel1" w:customStyle="1">
    <w:name w:val="Nivel1"/>
    <w:basedOn w:val="Ttulo1"/>
    <w:next w:val="Normal"/>
    <w:rsid w:val="005807CD"/>
    <w:pPr>
      <w:tabs>
        <w:tab w:val="num" w:pos="2625"/>
      </w:tabs>
      <w:spacing w:after="120" w:before="480" w:line="276" w:lineRule="auto"/>
      <w:ind w:left="993" w:hanging="709"/>
      <w:jc w:val="both"/>
    </w:pPr>
    <w:rPr>
      <w:rFonts w:ascii="Times New Roman" w:cs="Times New Roman" w:eastAsia="MS Gothic" w:hAnsi="Times New Roman"/>
      <w:b w:val="1"/>
      <w:bCs w:val="1"/>
      <w:color w:val="auto"/>
      <w:sz w:val="24"/>
      <w:szCs w:val="24"/>
      <w:lang w:eastAsia="pt-BR"/>
    </w:rPr>
  </w:style>
  <w:style w:type="paragraph" w:styleId="style12" w:customStyle="1">
    <w:name w:val="style12"/>
    <w:basedOn w:val="Normal"/>
    <w:rsid w:val="00096E23"/>
    <w:pPr>
      <w:spacing w:after="100" w:before="100"/>
    </w:pPr>
    <w:rPr>
      <w:rFonts w:ascii="Tahoma" w:cs="Tahoma" w:hAnsi="Tahoma"/>
      <w:sz w:val="18"/>
      <w:szCs w:val="18"/>
      <w:lang w:eastAsia="zh-CN"/>
    </w:rPr>
  </w:style>
  <w:style w:type="paragraph" w:styleId="Corpodetexto3">
    <w:name w:val="Body Text 3"/>
    <w:basedOn w:val="Normal"/>
    <w:link w:val="Corpodetexto3Char"/>
    <w:uiPriority w:val="99"/>
    <w:semiHidden w:val="1"/>
    <w:unhideWhenUsed w:val="1"/>
    <w:rsid w:val="00946409"/>
    <w:pPr>
      <w:spacing w:after="120"/>
    </w:pPr>
    <w:rPr>
      <w:sz w:val="16"/>
      <w:szCs w:val="16"/>
    </w:rPr>
  </w:style>
  <w:style w:type="character" w:styleId="Corpodetexto3Char" w:customStyle="1">
    <w:name w:val="Corpo de texto 3 Char"/>
    <w:basedOn w:val="Fontepargpadro"/>
    <w:link w:val="Corpodetexto3"/>
    <w:uiPriority w:val="99"/>
    <w:semiHidden w:val="1"/>
    <w:rsid w:val="00946409"/>
    <w:rPr>
      <w:rFonts w:ascii="Times New Roman" w:cs="Times New Roman" w:eastAsia="Times New Roman" w:hAnsi="Times New Roman"/>
      <w:sz w:val="16"/>
      <w:szCs w:val="16"/>
      <w:lang w:eastAsia="pt-BR"/>
    </w:rPr>
  </w:style>
  <w:style w:type="paragraph" w:styleId="contrato" w:customStyle="1">
    <w:name w:val="contrato"/>
    <w:basedOn w:val="Normal"/>
    <w:rsid w:val="00946409"/>
    <w:pPr>
      <w:spacing w:after="120" w:before="120" w:line="360" w:lineRule="auto"/>
      <w:ind w:left="709" w:hanging="709"/>
    </w:pPr>
    <w:rPr>
      <w:rFonts w:ascii="Arial" w:cs="Arial" w:hAnsi="Arial"/>
      <w:sz w:val="22"/>
      <w:szCs w:val="22"/>
    </w:rPr>
  </w:style>
  <w:style w:type="table" w:styleId="TabeladeGradeClara">
    <w:name w:val="Grid Table Light"/>
    <w:basedOn w:val="Tabelanormal"/>
    <w:uiPriority w:val="40"/>
    <w:rsid w:val="00E73DBE"/>
    <w:tblPr>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style>
  <w:style w:type="table" w:styleId="Tabelacomgrade2" w:customStyle="1">
    <w:name w:val="Tabela com grade2"/>
    <w:basedOn w:val="Tabelanormal"/>
    <w:next w:val="Tabelacomgrade"/>
    <w:uiPriority w:val="59"/>
    <w:rsid w:val="0001701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UnresolvedMention" w:customStyle="1">
    <w:name w:val="Unresolved Mention"/>
    <w:basedOn w:val="Fontepargpadro"/>
    <w:uiPriority w:val="99"/>
    <w:semiHidden w:val="1"/>
    <w:unhideWhenUsed w:val="1"/>
    <w:rsid w:val="0072669F"/>
    <w:rPr>
      <w:color w:val="605e5c"/>
      <w:shd w:color="auto" w:fill="e1dfdd" w:val="clear"/>
    </w:rPr>
  </w:style>
  <w:style w:type="numbering" w:styleId="Semlista2" w:customStyle="1">
    <w:name w:val="Sem lista2"/>
    <w:next w:val="Semlista"/>
    <w:uiPriority w:val="99"/>
    <w:semiHidden w:val="1"/>
    <w:unhideWhenUsed w:val="1"/>
    <w:rsid w:val="00732E6D"/>
  </w:style>
  <w:style w:type="table" w:styleId="Tabelacomgrade3" w:customStyle="1">
    <w:name w:val="Tabela com grade3"/>
    <w:basedOn w:val="Tabelanormal"/>
    <w:next w:val="Tabelacomgrade"/>
    <w:uiPriority w:val="59"/>
    <w:rsid w:val="00732E6D"/>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Semlista12" w:customStyle="1">
    <w:name w:val="Sem lista12"/>
    <w:next w:val="Semlista"/>
    <w:uiPriority w:val="99"/>
    <w:semiHidden w:val="1"/>
    <w:unhideWhenUsed w:val="1"/>
    <w:rsid w:val="00732E6D"/>
  </w:style>
  <w:style w:type="table" w:styleId="Tabelacomgrade11" w:customStyle="1">
    <w:name w:val="Tabela com grade11"/>
    <w:basedOn w:val="Tabelanormal"/>
    <w:next w:val="Tabelacomgrade"/>
    <w:uiPriority w:val="39"/>
    <w:rsid w:val="00732E6D"/>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Semlista111" w:customStyle="1">
    <w:name w:val="Sem lista111"/>
    <w:next w:val="Semlista"/>
    <w:uiPriority w:val="99"/>
    <w:semiHidden w:val="1"/>
    <w:unhideWhenUsed w:val="1"/>
    <w:rsid w:val="00732E6D"/>
  </w:style>
  <w:style w:type="table" w:styleId="TabeladeGrade1Clara-nfase21" w:customStyle="1">
    <w:name w:val="Tabela de Grade 1 Clara - Ênfase 21"/>
    <w:basedOn w:val="Tabelanormal"/>
    <w:next w:val="TabeladeGrade1Clara-nfase2"/>
    <w:uiPriority w:val="46"/>
    <w:rsid w:val="00732E6D"/>
    <w:rPr>
      <w:rFonts w:eastAsiaTheme="minorEastAsia"/>
    </w:rPr>
    <w:tblPr>
      <w:tblStyleRowBandSize w:val="1"/>
      <w:tblStyleColBandSize w:val="1"/>
      <w:tblBorders>
        <w:top w:color="f7caac" w:space="0" w:sz="4" w:themeColor="accent2" w:themeTint="000066" w:val="single"/>
        <w:left w:color="f7caac" w:space="0" w:sz="4" w:themeColor="accent2" w:themeTint="000066" w:val="single"/>
        <w:bottom w:color="f7caac" w:space="0" w:sz="4" w:themeColor="accent2" w:themeTint="000066" w:val="single"/>
        <w:right w:color="f7caac" w:space="0" w:sz="4" w:themeColor="accent2" w:themeTint="000066" w:val="single"/>
        <w:insideH w:color="f7caac" w:space="0" w:sz="4" w:themeColor="accent2" w:themeTint="000066" w:val="single"/>
        <w:insideV w:color="f7caac" w:space="0" w:sz="4" w:themeColor="accent2" w:themeTint="000066" w:val="single"/>
      </w:tblBorders>
    </w:tblPr>
    <w:tblStylePr w:type="firstRow">
      <w:rPr>
        <w:b w:val="1"/>
        <w:bCs w:val="1"/>
      </w:rPr>
      <w:tblPr/>
      <w:tcPr>
        <w:tcBorders>
          <w:bottom w:color="f4b083" w:space="0" w:sz="12" w:themeColor="accent2" w:themeTint="000099" w:val="single"/>
        </w:tcBorders>
      </w:tcPr>
    </w:tblStylePr>
    <w:tblStylePr w:type="lastRow">
      <w:rPr>
        <w:b w:val="1"/>
        <w:bCs w:val="1"/>
      </w:rPr>
      <w:tblPr/>
      <w:tcPr>
        <w:tcBorders>
          <w:top w:color="f4b083" w:space="0" w:sz="2" w:themeColor="accent2" w:themeTint="000099" w:val="double"/>
        </w:tcBorders>
      </w:tcPr>
    </w:tblStylePr>
    <w:tblStylePr w:type="firstCol">
      <w:rPr>
        <w:b w:val="1"/>
        <w:bCs w:val="1"/>
      </w:rPr>
    </w:tblStylePr>
    <w:tblStylePr w:type="lastCol">
      <w:rPr>
        <w:b w:val="1"/>
        <w:bCs w:val="1"/>
      </w:rPr>
    </w:tblStylePr>
  </w:style>
  <w:style w:type="table" w:styleId="TabeladeGrade1Clara1" w:customStyle="1">
    <w:name w:val="Tabela de Grade 1 Clara1"/>
    <w:basedOn w:val="Tabelanormal"/>
    <w:next w:val="TabeladeGrade1Clara"/>
    <w:uiPriority w:val="46"/>
    <w:rsid w:val="00732E6D"/>
    <w:rPr>
      <w:rFonts w:eastAsiaTheme="minorEastAsia"/>
    </w:rPr>
    <w:tblPr>
      <w:tblStyleRowBandSize w:val="1"/>
      <w:tblStyleColBandSize w:val="1"/>
      <w:tblBorders>
        <w:top w:color="999999" w:space="0" w:sz="4" w:themeColor="text1" w:themeTint="000066" w:val="single"/>
        <w:left w:color="999999" w:space="0" w:sz="4" w:themeColor="text1" w:themeTint="000066" w:val="single"/>
        <w:bottom w:color="999999" w:space="0" w:sz="4" w:themeColor="text1" w:themeTint="000066" w:val="single"/>
        <w:right w:color="999999" w:space="0" w:sz="4" w:themeColor="text1" w:themeTint="000066" w:val="single"/>
        <w:insideH w:color="999999" w:space="0" w:sz="4" w:themeColor="text1" w:themeTint="000066" w:val="single"/>
        <w:insideV w:color="999999" w:space="0" w:sz="4" w:themeColor="text1" w:themeTint="000066" w:val="single"/>
      </w:tblBorders>
    </w:tblPr>
    <w:tblStylePr w:type="firstRow">
      <w:rPr>
        <w:b w:val="1"/>
        <w:bCs w:val="1"/>
      </w:rPr>
      <w:tblPr/>
      <w:tcPr>
        <w:tcBorders>
          <w:bottom w:color="666666" w:space="0" w:sz="12" w:themeColor="text1" w:themeTint="000099" w:val="single"/>
        </w:tcBorders>
      </w:tcPr>
    </w:tblStylePr>
    <w:tblStylePr w:type="lastRow">
      <w:rPr>
        <w:b w:val="1"/>
        <w:bCs w:val="1"/>
      </w:rPr>
      <w:tblPr/>
      <w:tcPr>
        <w:tcBorders>
          <w:top w:color="666666" w:space="0" w:sz="2" w:themeColor="text1" w:themeTint="000099" w:val="double"/>
        </w:tcBorders>
      </w:tcPr>
    </w:tblStylePr>
    <w:tblStylePr w:type="firstCol">
      <w:rPr>
        <w:b w:val="1"/>
        <w:bCs w:val="1"/>
      </w:rPr>
    </w:tblStylePr>
    <w:tblStylePr w:type="lastCol">
      <w:rPr>
        <w:b w:val="1"/>
        <w:bCs w:val="1"/>
      </w:rPr>
    </w:tblStylePr>
  </w:style>
  <w:style w:type="table" w:styleId="TabeladeGrade1Clara-nfase11" w:customStyle="1">
    <w:name w:val="Tabela de Grade 1 Clara - Ênfase 11"/>
    <w:basedOn w:val="Tabelanormal"/>
    <w:next w:val="TabeladeGrade1Clara-nfase1"/>
    <w:uiPriority w:val="46"/>
    <w:rsid w:val="00732E6D"/>
    <w:rPr>
      <w:rFonts w:eastAsiaTheme="minorEastAsia"/>
    </w:rPr>
    <w:tblPr>
      <w:tblStyleRowBandSize w:val="1"/>
      <w:tblStyleColBandSize w:val="1"/>
      <w:tblBorders>
        <w:top w:color="b4c6e7" w:space="0" w:sz="4" w:themeColor="accent1" w:themeTint="000066" w:val="single"/>
        <w:left w:color="b4c6e7" w:space="0" w:sz="4" w:themeColor="accent1" w:themeTint="000066" w:val="single"/>
        <w:bottom w:color="b4c6e7" w:space="0" w:sz="4" w:themeColor="accent1" w:themeTint="000066" w:val="single"/>
        <w:right w:color="b4c6e7" w:space="0" w:sz="4" w:themeColor="accent1" w:themeTint="000066" w:val="single"/>
        <w:insideH w:color="b4c6e7" w:space="0" w:sz="4" w:themeColor="accent1" w:themeTint="000066" w:val="single"/>
        <w:insideV w:color="b4c6e7" w:space="0" w:sz="4" w:themeColor="accent1" w:themeTint="000066" w:val="single"/>
      </w:tblBorders>
    </w:tblPr>
    <w:tblStylePr w:type="firstRow">
      <w:rPr>
        <w:b w:val="1"/>
        <w:bCs w:val="1"/>
      </w:rPr>
      <w:tblPr/>
      <w:tcPr>
        <w:tcBorders>
          <w:bottom w:color="8eaadb" w:space="0" w:sz="12" w:themeColor="accent1" w:themeTint="000099" w:val="single"/>
        </w:tcBorders>
      </w:tcPr>
    </w:tblStylePr>
    <w:tblStylePr w:type="lastRow">
      <w:rPr>
        <w:b w:val="1"/>
        <w:bCs w:val="1"/>
      </w:rPr>
      <w:tblPr/>
      <w:tcPr>
        <w:tcBorders>
          <w:top w:color="8eaadb" w:space="0" w:sz="2" w:themeColor="accent1" w:themeTint="000099" w:val="double"/>
        </w:tcBorders>
      </w:tcPr>
    </w:tblStylePr>
    <w:tblStylePr w:type="firstCol">
      <w:rPr>
        <w:b w:val="1"/>
        <w:bCs w:val="1"/>
      </w:rPr>
    </w:tblStylePr>
    <w:tblStylePr w:type="lastCol">
      <w:rPr>
        <w:b w:val="1"/>
        <w:bCs w:val="1"/>
      </w:rPr>
    </w:tblStylePr>
  </w:style>
  <w:style w:type="numbering" w:styleId="NoList12" w:customStyle="1">
    <w:name w:val="No List12"/>
    <w:next w:val="Semlista"/>
    <w:uiPriority w:val="99"/>
    <w:semiHidden w:val="1"/>
    <w:unhideWhenUsed w:val="1"/>
    <w:rsid w:val="00732E6D"/>
  </w:style>
  <w:style w:type="numbering" w:styleId="NoList111" w:customStyle="1">
    <w:name w:val="No List111"/>
    <w:next w:val="Semlista"/>
    <w:uiPriority w:val="99"/>
    <w:semiHidden w:val="1"/>
    <w:unhideWhenUsed w:val="1"/>
    <w:rsid w:val="00732E6D"/>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108.0" w:type="dxa"/>
        <w:bottom w:w="0.0" w:type="dxa"/>
        <w:right w:w="108.0" w:type="dxa"/>
      </w:tblCellMar>
    </w:tblPr>
  </w:style>
  <w:style w:type="table" w:styleId="Table28">
    <w:basedOn w:val="TableNormal"/>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0.0" w:type="dxa"/>
        <w:left w:w="108.0" w:type="dxa"/>
        <w:bottom w:w="0.0" w:type="dxa"/>
        <w:right w:w="108.0" w:type="dxa"/>
      </w:tblCellMar>
    </w:tblPr>
  </w:style>
  <w:style w:type="table" w:styleId="Table30">
    <w:basedOn w:val="TableNormal"/>
    <w:tblPr>
      <w:tblStyleRowBandSize w:val="1"/>
      <w:tblStyleColBandSize w:val="1"/>
      <w:tblCellMar>
        <w:top w:w="0.0" w:type="dxa"/>
        <w:left w:w="108.0" w:type="dxa"/>
        <w:bottom w:w="0.0" w:type="dxa"/>
        <w:right w:w="108.0" w:type="dxa"/>
      </w:tblCellMar>
    </w:tblPr>
  </w:style>
  <w:style w:type="table" w:styleId="Table31">
    <w:basedOn w:val="TableNormal"/>
    <w:tblPr>
      <w:tblStyleRowBandSize w:val="1"/>
      <w:tblStyleColBandSize w:val="1"/>
      <w:tblCellMar>
        <w:top w:w="0.0" w:type="dxa"/>
        <w:left w:w="108.0" w:type="dxa"/>
        <w:bottom w:w="0.0" w:type="dxa"/>
        <w:right w:w="108.0" w:type="dxa"/>
      </w:tblCellMar>
    </w:tblPr>
  </w:style>
  <w:style w:type="table" w:styleId="Table32">
    <w:basedOn w:val="TableNormal"/>
    <w:tblPr>
      <w:tblStyleRowBandSize w:val="1"/>
      <w:tblStyleColBandSize w:val="1"/>
      <w:tblCellMar>
        <w:top w:w="0.0" w:type="dxa"/>
        <w:left w:w="108.0" w:type="dxa"/>
        <w:bottom w:w="0.0" w:type="dxa"/>
        <w:right w:w="108.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0.0" w:type="dxa"/>
        <w:left w:w="108.0" w:type="dxa"/>
        <w:bottom w:w="0.0" w:type="dxa"/>
        <w:right w:w="108.0" w:type="dxa"/>
      </w:tblCellMar>
    </w:tblPr>
  </w:style>
  <w:style w:type="table" w:styleId="Table36">
    <w:basedOn w:val="TableNormal"/>
    <w:tblPr>
      <w:tblStyleRowBandSize w:val="1"/>
      <w:tblStyleColBandSize w:val="1"/>
      <w:tblCellMar>
        <w:top w:w="0.0" w:type="dxa"/>
        <w:left w:w="108.0" w:type="dxa"/>
        <w:bottom w:w="0.0" w:type="dxa"/>
        <w:right w:w="108.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3.png"/><Relationship Id="rId13" Type="http://schemas.openxmlformats.org/officeDocument/2006/relationships/hyperlink" Target="https://www.gov.br/aeb/pt-br/programa-espacial-brasileiro/encomenda-tecnologica-etec/documentos-1/comite-externo_etec.pdf" TargetMode="External"/><Relationship Id="rId12" Type="http://schemas.openxmlformats.org/officeDocument/2006/relationships/hyperlink" Target="https://www.sebrae.com.br/Sebrae/Portal%20Sebrae/UFs/PE/Anexos/081119portariadirex3719_criacao_comite.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image" Target="media/image2.png"/><Relationship Id="rId14" Type="http://schemas.openxmlformats.org/officeDocument/2006/relationships/hyperlink" Target="mailto:rfassio@sp.gov.br" TargetMode="External"/><Relationship Id="rId17" Type="http://schemas.openxmlformats.org/officeDocument/2006/relationships/header" Target="header1.xml"/><Relationship Id="rId16"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1.jp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Candara-regular.ttf"/><Relationship Id="rId2" Type="http://schemas.openxmlformats.org/officeDocument/2006/relationships/font" Target="fonts/Candara-bold.ttf"/><Relationship Id="rId3" Type="http://schemas.openxmlformats.org/officeDocument/2006/relationships/font" Target="fonts/Candara-italic.ttf"/><Relationship Id="rId4" Type="http://schemas.openxmlformats.org/officeDocument/2006/relationships/font" Target="fonts/Candara-boldItalic.ttf"/><Relationship Id="rId11" Type="http://schemas.openxmlformats.org/officeDocument/2006/relationships/font" Target="fonts/HelveticaNeueLight-italic.ttf"/><Relationship Id="rId10" Type="http://schemas.openxmlformats.org/officeDocument/2006/relationships/font" Target="fonts/HelveticaNeueLight-bold.ttf"/><Relationship Id="rId12" Type="http://schemas.openxmlformats.org/officeDocument/2006/relationships/font" Target="fonts/HelveticaNeueLight-boldItalic.ttf"/><Relationship Id="rId9" Type="http://schemas.openxmlformats.org/officeDocument/2006/relationships/font" Target="fonts/HelveticaNeueLight-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A946qG4NhpbH1QRXyhZ34vcQTw==">CgMxLjAyDmguM3g0ZWdzMWNqYnFrMg5oLnBzcG40M3g5amI1bjIJaC4zem55c2g3Mg5oLnIyemhpeWxnMHdscjIOaC40eWJjdWd6NW13cDUyDmguZ3I0bmt3dHdhYTJ1Mg5oLnVhZ29kMTV4eWZ6ZjgAciExQ1dpSWIzdVlaeTZFckNENkhyUUM4MDhKOU40Sm8xRXI=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2021-03-20T15:54:00Z</dcterms:created>
  <dc:creator>PGE</dc:creator>
</cp:coreProperties>
</file>