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E9A3" w14:textId="77777777" w:rsidR="00376ADB" w:rsidRPr="00F71428" w:rsidRDefault="00376ADB" w:rsidP="00553D5E">
      <w:pPr>
        <w:spacing w:before="120" w:after="120" w:line="360" w:lineRule="auto"/>
        <w:jc w:val="center"/>
        <w:rPr>
          <w:rFonts w:ascii="Arial" w:hAnsi="Arial" w:cs="Arial"/>
          <w:b/>
          <w:i/>
          <w:color w:val="FF0000"/>
          <w:sz w:val="20"/>
          <w:szCs w:val="20"/>
        </w:rPr>
      </w:pPr>
      <w:bookmarkStart w:id="0" w:name="_Hlk82471863"/>
      <w:r w:rsidRPr="00F71428">
        <w:rPr>
          <w:rFonts w:ascii="Arial" w:hAnsi="Arial" w:cs="Arial"/>
          <w:b/>
          <w:iCs/>
          <w:sz w:val="20"/>
          <w:szCs w:val="20"/>
        </w:rPr>
        <w:t>TERMO DE REFERÊNCIA</w:t>
      </w:r>
    </w:p>
    <w:p w14:paraId="11FD3E8C" w14:textId="12F5DECB" w:rsidR="006C10A0" w:rsidRPr="00F71428" w:rsidRDefault="006C10A0" w:rsidP="00553D5E">
      <w:pPr>
        <w:spacing w:before="120" w:afterLines="120" w:after="288" w:line="360" w:lineRule="auto"/>
        <w:jc w:val="center"/>
        <w:rPr>
          <w:rFonts w:ascii="Arial" w:hAnsi="Arial" w:cs="Arial"/>
          <w:b/>
          <w:bCs/>
          <w:i/>
          <w:iCs/>
          <w:sz w:val="20"/>
          <w:szCs w:val="20"/>
        </w:rPr>
      </w:pPr>
      <w:r w:rsidRPr="00F71428">
        <w:rPr>
          <w:rFonts w:ascii="Arial" w:hAnsi="Arial" w:cs="Arial"/>
          <w:b/>
          <w:bCs/>
          <w:i/>
          <w:iCs/>
          <w:sz w:val="20"/>
          <w:szCs w:val="20"/>
        </w:rPr>
        <w:t xml:space="preserve">CENTRO ESTADUAL DE EDUCAÇÃO TECNOLÓGICA “PAULA SOUZA” </w:t>
      </w:r>
    </w:p>
    <w:p w14:paraId="2FC73E7F" w14:textId="77777777" w:rsidR="00376ADB" w:rsidRPr="00F71428" w:rsidRDefault="00376ADB" w:rsidP="00553D5E">
      <w:pPr>
        <w:spacing w:before="120" w:afterLines="120" w:after="288" w:line="360" w:lineRule="auto"/>
        <w:jc w:val="center"/>
        <w:rPr>
          <w:rFonts w:ascii="Arial" w:hAnsi="Arial" w:cs="Arial"/>
          <w:color w:val="000000"/>
          <w:sz w:val="20"/>
          <w:szCs w:val="20"/>
        </w:rPr>
      </w:pPr>
      <w:r w:rsidRPr="00F71428">
        <w:rPr>
          <w:rFonts w:ascii="Arial" w:hAnsi="Arial" w:cs="Arial"/>
          <w:color w:val="000000" w:themeColor="text1"/>
          <w:sz w:val="20"/>
          <w:szCs w:val="20"/>
        </w:rPr>
        <w:t>(Processo Administrativo n°</w:t>
      </w:r>
      <w:permStart w:id="112281534" w:edGrp="everyone"/>
      <w:r w:rsidRPr="00F71428">
        <w:rPr>
          <w:rFonts w:ascii="Arial" w:hAnsi="Arial" w:cs="Arial"/>
          <w:i/>
          <w:iCs/>
          <w:color w:val="FF0000"/>
          <w:sz w:val="20"/>
          <w:szCs w:val="20"/>
        </w:rPr>
        <w:t>...........</w:t>
      </w:r>
      <w:permEnd w:id="112281534"/>
      <w:r w:rsidRPr="00F71428">
        <w:rPr>
          <w:rFonts w:ascii="Arial" w:hAnsi="Arial" w:cs="Arial"/>
          <w:color w:val="000000" w:themeColor="text1"/>
          <w:sz w:val="20"/>
          <w:szCs w:val="20"/>
        </w:rPr>
        <w:t>)</w:t>
      </w:r>
    </w:p>
    <w:p w14:paraId="09B55D0A" w14:textId="77777777" w:rsidR="00376ADB" w:rsidRPr="00F71428" w:rsidRDefault="00376ADB" w:rsidP="00553D5E">
      <w:pPr>
        <w:pStyle w:val="Nivel01"/>
        <w:numPr>
          <w:ilvl w:val="0"/>
          <w:numId w:val="11"/>
        </w:numPr>
        <w:spacing w:line="360" w:lineRule="auto"/>
      </w:pPr>
      <w:bookmarkStart w:id="1" w:name="_Hlk82473550"/>
      <w:r w:rsidRPr="00F71428">
        <w:t>CONDIÇÕES GERAIS DA CONTRATAÇÃO</w:t>
      </w:r>
    </w:p>
    <w:p w14:paraId="0DBF0661" w14:textId="09FD65F1" w:rsidR="00376ADB" w:rsidRPr="00F71428" w:rsidRDefault="006C10A0" w:rsidP="00553D5E">
      <w:pPr>
        <w:pStyle w:val="Nivel2"/>
        <w:spacing w:line="360" w:lineRule="auto"/>
      </w:pPr>
      <w:permStart w:id="1898863234" w:edGrp="everyone"/>
      <w:r w:rsidRPr="00F71428">
        <w:rPr>
          <w:color w:val="FF0000"/>
        </w:rPr>
        <w:t>Contratação de serviços de vigilância e segurança patrimonial desarmada para as unidades de ensino do Centro Estadual de Educação Tecnológica “Paula Souza</w:t>
      </w:r>
      <w:r w:rsidRPr="00F71428">
        <w:t xml:space="preserve">” </w:t>
      </w:r>
      <w:permEnd w:id="1898863234"/>
      <w:r w:rsidR="00376ADB" w:rsidRPr="00F71428">
        <w:t>a serem executados com regime de dedicação exclusiva de mão de obra, nos termos da tabela abaixo, conforme condições e exigências estabelecidas neste Termo de Referência</w:t>
      </w:r>
      <w:r w:rsidRPr="00F71428">
        <w:t xml:space="preserve"> </w:t>
      </w:r>
      <w:r w:rsidRPr="00F71428">
        <w:rPr>
          <w:b/>
          <w:bCs/>
          <w:u w:val="single"/>
        </w:rPr>
        <w:t xml:space="preserve">e seu </w:t>
      </w:r>
      <w:r w:rsidR="008E18CC" w:rsidRPr="008E18CC">
        <w:rPr>
          <w:b/>
          <w:bCs/>
          <w:u w:val="single"/>
        </w:rPr>
        <w:t>Apêndice III - Relação de Unidades e Endereço das Unidades de Ensino</w:t>
      </w:r>
      <w:r w:rsidR="00376ADB" w:rsidRPr="00F71428">
        <w:t>, de acordo com as subdivisões na forma de itens que compõem este instrumento.</w:t>
      </w:r>
    </w:p>
    <w:tbl>
      <w:tblPr>
        <w:tblW w:w="94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9"/>
        <w:gridCol w:w="2250"/>
        <w:gridCol w:w="1147"/>
        <w:gridCol w:w="1620"/>
        <w:gridCol w:w="1125"/>
        <w:gridCol w:w="941"/>
        <w:gridCol w:w="1701"/>
      </w:tblGrid>
      <w:tr w:rsidR="006C10A0" w:rsidRPr="00F71428" w14:paraId="5DE064B8" w14:textId="77777777" w:rsidTr="000C76AE">
        <w:trPr>
          <w:trHeight w:val="560"/>
          <w:jc w:val="center"/>
        </w:trPr>
        <w:tc>
          <w:tcPr>
            <w:tcW w:w="949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17E1F" w14:textId="1A995F0C" w:rsidR="006C10A0" w:rsidRPr="00F71428" w:rsidRDefault="006C10A0" w:rsidP="00553D5E">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GRUPO 01</w:t>
            </w:r>
          </w:p>
        </w:tc>
      </w:tr>
      <w:tr w:rsidR="006C10A0" w:rsidRPr="00F71428" w14:paraId="5C8DCCF4" w14:textId="77777777" w:rsidTr="14ED8C6B">
        <w:trPr>
          <w:trHeight w:val="616"/>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4D19F" w14:textId="77777777" w:rsidR="006C10A0" w:rsidRPr="00F71428" w:rsidRDefault="006C10A0" w:rsidP="00553D5E">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ITEM</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A6E04" w14:textId="77777777" w:rsidR="006C10A0" w:rsidRPr="00F71428" w:rsidRDefault="006C10A0" w:rsidP="00553D5E">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b/>
                <w:i/>
                <w:sz w:val="20"/>
                <w:szCs w:val="20"/>
              </w:rPr>
              <w:t>ESPECIFICAÇÃO</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0B8490" w14:textId="77777777" w:rsidR="006C10A0" w:rsidRPr="00F71428" w:rsidRDefault="006C10A0" w:rsidP="00553D5E">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b/>
                <w:i/>
                <w:sz w:val="20"/>
                <w:szCs w:val="20"/>
              </w:rPr>
              <w:t>CATSER</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984EC" w14:textId="77777777" w:rsidR="006C10A0" w:rsidRPr="00F71428" w:rsidRDefault="006C10A0" w:rsidP="00553D5E">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CONTABILIZA</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9D07E8" w14:textId="77777777" w:rsidR="006C10A0" w:rsidRPr="00F71428" w:rsidRDefault="006C10A0" w:rsidP="00553D5E">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b/>
                <w:i/>
                <w:sz w:val="20"/>
                <w:szCs w:val="20"/>
              </w:rPr>
              <w:t>UNIDADE DE MEDIDA</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535A2" w14:textId="77777777" w:rsidR="006C10A0" w:rsidRPr="00F71428" w:rsidRDefault="006C10A0" w:rsidP="00553D5E">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QUANTIDADE TOTAL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76657" w14:textId="77777777" w:rsidR="006C10A0" w:rsidRPr="00F71428" w:rsidRDefault="006C10A0" w:rsidP="00553D5E">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VALOR TOTAL</w:t>
            </w:r>
          </w:p>
        </w:tc>
      </w:tr>
      <w:tr w:rsidR="006C10A0" w:rsidRPr="00F71428" w14:paraId="2D979D52" w14:textId="77777777" w:rsidTr="14ED8C6B">
        <w:trPr>
          <w:trHeight w:hRule="exact" w:val="1249"/>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C9311" w14:textId="6296957E" w:rsidR="006C10A0" w:rsidRPr="00F71428" w:rsidRDefault="00553D5E" w:rsidP="00553D5E">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01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6EC1C" w14:textId="1C55E941" w:rsidR="006C10A0" w:rsidRPr="00F71428" w:rsidRDefault="000C76AE" w:rsidP="00553D5E">
            <w:pPr>
              <w:widowControl w:val="0"/>
              <w:suppressAutoHyphens/>
              <w:spacing w:before="120" w:afterLines="120" w:after="288" w:line="360" w:lineRule="auto"/>
              <w:jc w:val="both"/>
              <w:rPr>
                <w:rFonts w:ascii="Arial" w:hAnsi="Arial" w:cs="Arial"/>
                <w:i/>
                <w:sz w:val="20"/>
                <w:szCs w:val="20"/>
              </w:rPr>
            </w:pPr>
            <w:r w:rsidRPr="00F71428">
              <w:rPr>
                <w:rFonts w:ascii="Arial" w:hAnsi="Arial" w:cs="Arial"/>
                <w:i/>
                <w:sz w:val="20"/>
                <w:szCs w:val="20"/>
              </w:rPr>
              <w:t>Posto 12 horas diárias - diurno - 2ª feira a Domingo</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E2349" w14:textId="77777777" w:rsidR="006C10A0" w:rsidRPr="00F71428" w:rsidRDefault="000C76AE" w:rsidP="000C76AE">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i/>
                <w:sz w:val="20"/>
                <w:szCs w:val="20"/>
              </w:rPr>
              <w:t>23647</w:t>
            </w:r>
          </w:p>
          <w:p w14:paraId="2D9CB129" w14:textId="7FD61E9A" w:rsidR="000C76AE" w:rsidRPr="00F71428" w:rsidRDefault="000C76AE" w:rsidP="000C76AE">
            <w:pPr>
              <w:widowControl w:val="0"/>
              <w:suppressAutoHyphens/>
              <w:spacing w:before="120" w:afterLines="120" w:after="288" w:line="360" w:lineRule="auto"/>
              <w:jc w:val="center"/>
              <w:rPr>
                <w:rFonts w:ascii="Arial" w:hAnsi="Arial" w:cs="Arial"/>
                <w:i/>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53434" w14:textId="747447DB" w:rsidR="006C10A0" w:rsidRPr="00F71428" w:rsidRDefault="000C76AE" w:rsidP="000C76AE">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i/>
                <w:sz w:val="20"/>
                <w:szCs w:val="20"/>
              </w:rPr>
              <w:t>162477</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39AAA" w14:textId="77777777" w:rsidR="006C10A0" w:rsidRPr="00F71428" w:rsidRDefault="000C76AE" w:rsidP="00553D5E">
            <w:pPr>
              <w:widowControl w:val="0"/>
              <w:suppressAutoHyphens/>
              <w:spacing w:before="120" w:afterLines="120" w:after="288" w:line="360" w:lineRule="auto"/>
              <w:jc w:val="both"/>
              <w:rPr>
                <w:rFonts w:ascii="Arial" w:hAnsi="Arial" w:cs="Arial"/>
                <w:i/>
                <w:sz w:val="20"/>
                <w:szCs w:val="20"/>
              </w:rPr>
            </w:pPr>
            <w:r w:rsidRPr="00F71428">
              <w:rPr>
                <w:rFonts w:ascii="Arial" w:hAnsi="Arial" w:cs="Arial"/>
                <w:i/>
                <w:sz w:val="20"/>
                <w:szCs w:val="20"/>
              </w:rPr>
              <w:t>POSTO</w:t>
            </w:r>
          </w:p>
          <w:p w14:paraId="4CF0A594" w14:textId="09058615" w:rsidR="000C76AE" w:rsidRPr="00F71428" w:rsidRDefault="000C76AE" w:rsidP="00553D5E">
            <w:pPr>
              <w:widowControl w:val="0"/>
              <w:suppressAutoHyphens/>
              <w:spacing w:before="120" w:afterLines="120" w:after="288" w:line="360" w:lineRule="auto"/>
              <w:jc w:val="both"/>
              <w:rPr>
                <w:rFonts w:ascii="Arial" w:hAnsi="Arial" w:cs="Arial"/>
                <w:i/>
                <w:sz w:val="20"/>
                <w:szCs w:val="20"/>
              </w:rPr>
            </w:pP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CEDD1" w14:textId="1ADB6F69" w:rsidR="006C10A0" w:rsidRPr="00F71428" w:rsidRDefault="006C10A0" w:rsidP="00A658F0">
            <w:pPr>
              <w:widowControl w:val="0"/>
              <w:suppressAutoHyphens/>
              <w:spacing w:before="120" w:afterLines="120" w:after="288" w:line="360" w:lineRule="auto"/>
              <w:jc w:val="center"/>
              <w:rPr>
                <w:rFonts w:ascii="Arial" w:hAnsi="Arial" w:cs="Arial"/>
                <w:i/>
                <w:color w:val="FF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C369A" w14:textId="25F979DD" w:rsidR="006C10A0" w:rsidRPr="00F71428" w:rsidRDefault="69ED5E62" w:rsidP="00A658F0">
            <w:pPr>
              <w:widowControl w:val="0"/>
              <w:suppressAutoHyphens/>
              <w:spacing w:before="120" w:afterLines="120" w:after="288" w:line="360" w:lineRule="auto"/>
              <w:jc w:val="center"/>
              <w:rPr>
                <w:rFonts w:ascii="Arial" w:hAnsi="Arial" w:cs="Arial"/>
                <w:i/>
                <w:color w:val="FF0000"/>
                <w:sz w:val="20"/>
                <w:szCs w:val="20"/>
              </w:rPr>
            </w:pPr>
            <w:permStart w:id="62927204" w:edGrp="everyone"/>
            <w:r w:rsidRPr="14ED8C6B">
              <w:rPr>
                <w:rFonts w:ascii="Arial" w:hAnsi="Arial" w:cs="Arial"/>
                <w:i/>
                <w:iCs/>
                <w:color w:val="FF0000"/>
                <w:sz w:val="20"/>
                <w:szCs w:val="20"/>
              </w:rPr>
              <w:t xml:space="preserve">R$    </w:t>
            </w:r>
            <w:permEnd w:id="62927204"/>
          </w:p>
        </w:tc>
      </w:tr>
      <w:tr w:rsidR="000C76AE" w:rsidRPr="00F71428" w14:paraId="2E99F360" w14:textId="77777777" w:rsidTr="14ED8C6B">
        <w:trPr>
          <w:trHeight w:hRule="exact" w:val="1249"/>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6D3BD" w14:textId="63E59022" w:rsidR="000C76AE" w:rsidRPr="00F71428" w:rsidRDefault="000C76AE" w:rsidP="00553D5E">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02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5D539" w14:textId="290922A3" w:rsidR="000C76AE" w:rsidRPr="00F71428" w:rsidRDefault="000C76AE" w:rsidP="00553D5E">
            <w:pPr>
              <w:widowControl w:val="0"/>
              <w:suppressAutoHyphens/>
              <w:spacing w:before="120" w:afterLines="120" w:after="288" w:line="360" w:lineRule="auto"/>
              <w:jc w:val="both"/>
              <w:rPr>
                <w:rFonts w:ascii="Arial" w:hAnsi="Arial" w:cs="Arial"/>
                <w:i/>
                <w:sz w:val="20"/>
                <w:szCs w:val="20"/>
              </w:rPr>
            </w:pPr>
            <w:r w:rsidRPr="00F71428">
              <w:rPr>
                <w:rFonts w:ascii="Arial" w:hAnsi="Arial" w:cs="Arial"/>
                <w:i/>
                <w:sz w:val="20"/>
                <w:szCs w:val="20"/>
              </w:rPr>
              <w:t>Posto 12 horas diárias - noturno - 2ª feira a Domingo</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69EC67" w14:textId="77777777" w:rsidR="000C76AE" w:rsidRPr="00F71428" w:rsidRDefault="000C76AE" w:rsidP="000C76AE">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i/>
                <w:sz w:val="20"/>
                <w:szCs w:val="20"/>
              </w:rPr>
              <w:t>23957</w:t>
            </w:r>
          </w:p>
          <w:p w14:paraId="68D1C432" w14:textId="7C67C032" w:rsidR="000C76AE" w:rsidRPr="00F71428" w:rsidRDefault="000C76AE" w:rsidP="000C76AE">
            <w:pPr>
              <w:widowControl w:val="0"/>
              <w:suppressAutoHyphens/>
              <w:spacing w:before="120" w:afterLines="120" w:after="288" w:line="360" w:lineRule="auto"/>
              <w:jc w:val="center"/>
              <w:rPr>
                <w:rFonts w:ascii="Arial" w:hAnsi="Arial" w:cs="Arial"/>
                <w:i/>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09FDC" w14:textId="64CD5780" w:rsidR="000C76AE" w:rsidRPr="00F71428" w:rsidRDefault="000C76AE" w:rsidP="000C76AE">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i/>
                <w:sz w:val="20"/>
                <w:szCs w:val="20"/>
              </w:rPr>
              <w:t>206946</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AAAEA" w14:textId="77777777" w:rsidR="000C76AE" w:rsidRPr="00F71428" w:rsidRDefault="000C76AE" w:rsidP="00553D5E">
            <w:pPr>
              <w:widowControl w:val="0"/>
              <w:suppressAutoHyphens/>
              <w:spacing w:before="120" w:afterLines="120" w:after="288" w:line="360" w:lineRule="auto"/>
              <w:jc w:val="both"/>
              <w:rPr>
                <w:rFonts w:ascii="Arial" w:hAnsi="Arial" w:cs="Arial"/>
                <w:i/>
                <w:sz w:val="20"/>
                <w:szCs w:val="20"/>
              </w:rPr>
            </w:pPr>
            <w:r w:rsidRPr="00F71428">
              <w:rPr>
                <w:rFonts w:ascii="Arial" w:hAnsi="Arial" w:cs="Arial"/>
                <w:i/>
                <w:sz w:val="20"/>
                <w:szCs w:val="20"/>
              </w:rPr>
              <w:t>POSTO</w:t>
            </w:r>
          </w:p>
          <w:p w14:paraId="5FE191C3" w14:textId="61FA059B" w:rsidR="000C76AE" w:rsidRPr="00F71428" w:rsidRDefault="000C76AE" w:rsidP="00553D5E">
            <w:pPr>
              <w:widowControl w:val="0"/>
              <w:suppressAutoHyphens/>
              <w:spacing w:before="120" w:afterLines="120" w:after="288" w:line="360" w:lineRule="auto"/>
              <w:jc w:val="both"/>
              <w:rPr>
                <w:rFonts w:ascii="Arial" w:hAnsi="Arial" w:cs="Arial"/>
                <w:i/>
                <w:sz w:val="20"/>
                <w:szCs w:val="20"/>
              </w:rPr>
            </w:pP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1D3AF" w14:textId="6F4DC8E9" w:rsidR="000C76AE" w:rsidRPr="00F71428" w:rsidRDefault="000C76AE" w:rsidP="00A658F0">
            <w:pPr>
              <w:widowControl w:val="0"/>
              <w:suppressAutoHyphens/>
              <w:spacing w:before="120" w:afterLines="120" w:after="288" w:line="360" w:lineRule="auto"/>
              <w:jc w:val="center"/>
              <w:rPr>
                <w:rFonts w:ascii="Arial" w:hAnsi="Arial" w:cs="Arial"/>
                <w:i/>
                <w:color w:val="FF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2C55A" w14:textId="36417FEE" w:rsidR="000C76AE" w:rsidRPr="00F71428" w:rsidRDefault="56E32FB6" w:rsidP="00A658F0">
            <w:pPr>
              <w:widowControl w:val="0"/>
              <w:suppressAutoHyphens/>
              <w:spacing w:before="120" w:afterLines="120" w:after="288" w:line="360" w:lineRule="auto"/>
              <w:jc w:val="center"/>
              <w:rPr>
                <w:rFonts w:ascii="Arial" w:hAnsi="Arial" w:cs="Arial"/>
                <w:i/>
                <w:color w:val="FF0000"/>
                <w:sz w:val="20"/>
                <w:szCs w:val="20"/>
              </w:rPr>
            </w:pPr>
            <w:permStart w:id="2027952902" w:edGrp="everyone"/>
            <w:r w:rsidRPr="14ED8C6B">
              <w:rPr>
                <w:rFonts w:ascii="Arial" w:hAnsi="Arial" w:cs="Arial"/>
                <w:i/>
                <w:iCs/>
                <w:color w:val="FF0000"/>
                <w:sz w:val="20"/>
                <w:szCs w:val="20"/>
              </w:rPr>
              <w:t xml:space="preserve">R$ </w:t>
            </w:r>
            <w:permEnd w:id="2027952902"/>
          </w:p>
        </w:tc>
      </w:tr>
    </w:tbl>
    <w:p w14:paraId="5B8BBA42" w14:textId="77777777" w:rsidR="006C10A0" w:rsidRDefault="006C10A0" w:rsidP="00553D5E">
      <w:pPr>
        <w:spacing w:line="360" w:lineRule="auto"/>
        <w:rPr>
          <w:rFonts w:ascii="Arial" w:hAnsi="Arial" w:cs="Arial"/>
          <w:sz w:val="20"/>
          <w:szCs w:val="20"/>
        </w:rPr>
      </w:pPr>
    </w:p>
    <w:tbl>
      <w:tblPr>
        <w:tblW w:w="94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9"/>
        <w:gridCol w:w="2263"/>
        <w:gridCol w:w="1134"/>
        <w:gridCol w:w="1701"/>
        <w:gridCol w:w="1134"/>
        <w:gridCol w:w="851"/>
        <w:gridCol w:w="1701"/>
      </w:tblGrid>
      <w:tr w:rsidR="00A658F0" w:rsidRPr="00F71428" w14:paraId="135BC64D" w14:textId="77777777">
        <w:trPr>
          <w:trHeight w:val="560"/>
          <w:jc w:val="center"/>
        </w:trPr>
        <w:tc>
          <w:tcPr>
            <w:tcW w:w="949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94C96" w14:textId="3BF14FCA" w:rsidR="00A658F0" w:rsidRPr="00F71428" w:rsidRDefault="00A658F0">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GRUPO 0</w:t>
            </w:r>
            <w:r>
              <w:rPr>
                <w:rFonts w:ascii="Arial" w:hAnsi="Arial" w:cs="Arial"/>
                <w:b/>
                <w:i/>
                <w:sz w:val="20"/>
                <w:szCs w:val="20"/>
              </w:rPr>
              <w:t>2</w:t>
            </w:r>
          </w:p>
        </w:tc>
      </w:tr>
      <w:tr w:rsidR="00A658F0" w:rsidRPr="00F71428" w14:paraId="229E0D4D" w14:textId="77777777">
        <w:trPr>
          <w:trHeight w:val="616"/>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271A" w14:textId="77777777" w:rsidR="00A658F0" w:rsidRPr="00F71428" w:rsidRDefault="00A658F0">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ITEM</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32F3C" w14:textId="77777777" w:rsidR="00A658F0" w:rsidRDefault="00A658F0">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ESPECIFICAÇÃ</w:t>
            </w:r>
            <w:permStart w:id="747792061" w:edGrp="everyone"/>
            <w:permEnd w:id="747792061"/>
            <w:r w:rsidRPr="00F71428">
              <w:rPr>
                <w:rFonts w:ascii="Arial" w:hAnsi="Arial" w:cs="Arial"/>
                <w:b/>
                <w:i/>
                <w:sz w:val="20"/>
                <w:szCs w:val="20"/>
              </w:rPr>
              <w:t>O</w:t>
            </w:r>
          </w:p>
          <w:p w14:paraId="22826260" w14:textId="77777777" w:rsidR="0033725B" w:rsidRPr="0033725B" w:rsidRDefault="0033725B" w:rsidP="0033725B">
            <w:pPr>
              <w:rPr>
                <w:rFonts w:ascii="Arial" w:hAnsi="Arial" w:cs="Arial"/>
                <w:sz w:val="20"/>
                <w:szCs w:val="20"/>
              </w:rPr>
            </w:pPr>
          </w:p>
          <w:p w14:paraId="745B226E" w14:textId="77777777" w:rsidR="0033725B" w:rsidRPr="0033725B" w:rsidRDefault="0033725B" w:rsidP="0033725B">
            <w:pPr>
              <w:rPr>
                <w:rFonts w:ascii="Arial" w:hAnsi="Arial" w:cs="Arial"/>
                <w:sz w:val="20"/>
                <w:szCs w:val="20"/>
              </w:rPr>
            </w:pPr>
          </w:p>
          <w:p w14:paraId="55A268F9" w14:textId="77777777" w:rsidR="0033725B" w:rsidRPr="0033725B" w:rsidRDefault="0033725B" w:rsidP="0033725B">
            <w:pPr>
              <w:rPr>
                <w:rFonts w:ascii="Arial" w:hAnsi="Arial" w:cs="Arial"/>
                <w:sz w:val="20"/>
                <w:szCs w:val="20"/>
              </w:rPr>
            </w:pPr>
          </w:p>
          <w:p w14:paraId="2888CE6A" w14:textId="77777777" w:rsidR="0033725B" w:rsidRPr="0033725B" w:rsidRDefault="0033725B" w:rsidP="0033725B">
            <w:pPr>
              <w:rPr>
                <w:rFonts w:ascii="Arial" w:hAnsi="Arial" w:cs="Arial"/>
                <w:sz w:val="20"/>
                <w:szCs w:val="20"/>
              </w:rPr>
            </w:pPr>
          </w:p>
          <w:p w14:paraId="3B65AF5D" w14:textId="77777777" w:rsidR="0033725B" w:rsidRDefault="0033725B" w:rsidP="0033725B">
            <w:pPr>
              <w:rPr>
                <w:rFonts w:ascii="Arial" w:hAnsi="Arial" w:cs="Arial"/>
                <w:b/>
                <w:i/>
                <w:sz w:val="20"/>
                <w:szCs w:val="20"/>
              </w:rPr>
            </w:pPr>
          </w:p>
          <w:p w14:paraId="30248150" w14:textId="77777777" w:rsidR="0033725B" w:rsidRPr="0033725B" w:rsidRDefault="0033725B" w:rsidP="0033725B">
            <w:pPr>
              <w:rPr>
                <w:rFonts w:ascii="Arial" w:hAnsi="Arial" w:cs="Arial"/>
                <w:sz w:val="20"/>
                <w:szCs w:val="20"/>
              </w:rPr>
            </w:pPr>
          </w:p>
          <w:p w14:paraId="1ED479A4" w14:textId="77777777" w:rsidR="0033725B" w:rsidRPr="0033725B" w:rsidRDefault="0033725B" w:rsidP="0033725B">
            <w:pPr>
              <w:rPr>
                <w:rFonts w:ascii="Arial" w:hAnsi="Arial" w:cs="Arial"/>
                <w:sz w:val="20"/>
                <w:szCs w:val="20"/>
              </w:rPr>
            </w:pPr>
          </w:p>
          <w:p w14:paraId="59DE5029" w14:textId="77777777" w:rsidR="0033725B" w:rsidRDefault="0033725B" w:rsidP="0033725B">
            <w:pPr>
              <w:rPr>
                <w:rFonts w:ascii="Arial" w:hAnsi="Arial" w:cs="Arial"/>
                <w:b/>
                <w:i/>
                <w:sz w:val="20"/>
                <w:szCs w:val="20"/>
              </w:rPr>
            </w:pPr>
          </w:p>
          <w:p w14:paraId="398FF3F3" w14:textId="77777777" w:rsidR="0033725B" w:rsidRPr="0033725B" w:rsidRDefault="0033725B" w:rsidP="0033725B">
            <w:pP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E9382" w14:textId="77777777" w:rsidR="00A658F0" w:rsidRPr="00F71428" w:rsidRDefault="00A658F0">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b/>
                <w:i/>
                <w:sz w:val="20"/>
                <w:szCs w:val="20"/>
              </w:rPr>
              <w:t>CATSER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DC117" w14:textId="77777777" w:rsidR="00A658F0" w:rsidRPr="00F71428" w:rsidRDefault="00A658F0">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CONTABILIZA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A54130" w14:textId="77777777" w:rsidR="00A658F0" w:rsidRPr="00F71428" w:rsidRDefault="00A658F0">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b/>
                <w:i/>
                <w:sz w:val="20"/>
                <w:szCs w:val="20"/>
              </w:rPr>
              <w:t>UNIDADE DE MEDIDA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279E6" w14:textId="77777777" w:rsidR="00A658F0" w:rsidRPr="00F71428" w:rsidRDefault="00A658F0">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QUANTIDADE TOTAL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B2D85" w14:textId="77777777" w:rsidR="00A658F0" w:rsidRPr="00F71428" w:rsidRDefault="00A658F0">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VALOR TOTAL</w:t>
            </w:r>
          </w:p>
        </w:tc>
      </w:tr>
      <w:tr w:rsidR="00A658F0" w:rsidRPr="00F71428" w14:paraId="5C90B99D" w14:textId="77777777">
        <w:trPr>
          <w:trHeight w:hRule="exact" w:val="1249"/>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10F7A" w14:textId="77777777" w:rsidR="00A658F0" w:rsidRPr="00F71428" w:rsidRDefault="00A658F0">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lastRenderedPageBreak/>
              <w:t>01</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B8042" w14:textId="77777777" w:rsidR="00A658F0" w:rsidRPr="00F71428" w:rsidRDefault="00A658F0">
            <w:pPr>
              <w:widowControl w:val="0"/>
              <w:suppressAutoHyphens/>
              <w:spacing w:before="120" w:afterLines="120" w:after="288" w:line="360" w:lineRule="auto"/>
              <w:jc w:val="both"/>
              <w:rPr>
                <w:rFonts w:ascii="Arial" w:hAnsi="Arial" w:cs="Arial"/>
                <w:i/>
                <w:sz w:val="20"/>
                <w:szCs w:val="20"/>
              </w:rPr>
            </w:pPr>
            <w:r w:rsidRPr="00F71428">
              <w:rPr>
                <w:rFonts w:ascii="Arial" w:hAnsi="Arial" w:cs="Arial"/>
                <w:i/>
                <w:sz w:val="20"/>
                <w:szCs w:val="20"/>
              </w:rPr>
              <w:t>Posto 12 horas diárias - diurno - 2ª feira a Domingo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41BA6" w14:textId="77777777" w:rsidR="00A658F0" w:rsidRPr="00F71428" w:rsidRDefault="00A658F0">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i/>
                <w:sz w:val="20"/>
                <w:szCs w:val="20"/>
              </w:rPr>
              <w:t>23647</w:t>
            </w:r>
          </w:p>
          <w:p w14:paraId="1F458793" w14:textId="77777777" w:rsidR="00A658F0" w:rsidRPr="00F71428" w:rsidRDefault="00A658F0">
            <w:pPr>
              <w:widowControl w:val="0"/>
              <w:suppressAutoHyphens/>
              <w:spacing w:before="120" w:afterLines="120" w:after="288" w:line="360" w:lineRule="auto"/>
              <w:jc w:val="center"/>
              <w:rPr>
                <w:rFonts w:ascii="Arial" w:hAnsi="Arial" w:cs="Arial"/>
                <w:i/>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EC4D4" w14:textId="77777777" w:rsidR="00A658F0" w:rsidRPr="00F71428" w:rsidRDefault="00A658F0">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i/>
                <w:sz w:val="20"/>
                <w:szCs w:val="20"/>
              </w:rPr>
              <w:t>162477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1DC39" w14:textId="77777777" w:rsidR="00A658F0" w:rsidRPr="00F71428" w:rsidRDefault="00A658F0">
            <w:pPr>
              <w:widowControl w:val="0"/>
              <w:suppressAutoHyphens/>
              <w:spacing w:before="120" w:afterLines="120" w:after="288" w:line="360" w:lineRule="auto"/>
              <w:jc w:val="both"/>
              <w:rPr>
                <w:rFonts w:ascii="Arial" w:hAnsi="Arial" w:cs="Arial"/>
                <w:i/>
                <w:sz w:val="20"/>
                <w:szCs w:val="20"/>
              </w:rPr>
            </w:pPr>
            <w:r w:rsidRPr="00F71428">
              <w:rPr>
                <w:rFonts w:ascii="Arial" w:hAnsi="Arial" w:cs="Arial"/>
                <w:i/>
                <w:sz w:val="20"/>
                <w:szCs w:val="20"/>
              </w:rPr>
              <w:t>POSTO</w:t>
            </w:r>
          </w:p>
          <w:p w14:paraId="45EA3D11" w14:textId="77777777" w:rsidR="00A658F0" w:rsidRPr="00F71428" w:rsidRDefault="00A658F0">
            <w:pPr>
              <w:widowControl w:val="0"/>
              <w:suppressAutoHyphens/>
              <w:spacing w:before="120" w:afterLines="120" w:after="288" w:line="360" w:lineRule="auto"/>
              <w:jc w:val="both"/>
              <w:rPr>
                <w:rFonts w:ascii="Arial" w:hAnsi="Arial" w:cs="Arial"/>
                <w:i/>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57E28" w14:textId="06A6F5F2" w:rsidR="00A658F0" w:rsidRPr="00F71428" w:rsidRDefault="00A658F0">
            <w:pPr>
              <w:widowControl w:val="0"/>
              <w:suppressAutoHyphens/>
              <w:spacing w:before="120" w:afterLines="120" w:after="288" w:line="360" w:lineRule="auto"/>
              <w:jc w:val="both"/>
              <w:rPr>
                <w:rFonts w:ascii="Arial" w:hAnsi="Arial" w:cs="Arial"/>
                <w:i/>
                <w:color w:val="FF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59B3A" w14:textId="22F9EB3E" w:rsidR="00A658F0" w:rsidRPr="00F71428" w:rsidRDefault="00A658F0">
            <w:pPr>
              <w:widowControl w:val="0"/>
              <w:suppressAutoHyphens/>
              <w:spacing w:before="120" w:afterLines="120" w:after="288" w:line="360" w:lineRule="auto"/>
              <w:jc w:val="both"/>
              <w:rPr>
                <w:rFonts w:ascii="Arial" w:hAnsi="Arial" w:cs="Arial"/>
                <w:i/>
                <w:color w:val="FF0000"/>
                <w:sz w:val="20"/>
                <w:szCs w:val="20"/>
              </w:rPr>
            </w:pPr>
            <w:permStart w:id="2112815657" w:edGrp="everyone"/>
            <w:r w:rsidRPr="00A658F0">
              <w:rPr>
                <w:rFonts w:ascii="Arial" w:hAnsi="Arial" w:cs="Arial"/>
                <w:i/>
                <w:color w:val="FF0000"/>
                <w:sz w:val="20"/>
                <w:szCs w:val="20"/>
              </w:rPr>
              <w:t xml:space="preserve">R$ </w:t>
            </w:r>
            <w:r w:rsidR="15C032C3" w:rsidRPr="14ED8C6B">
              <w:rPr>
                <w:rFonts w:ascii="Arial" w:hAnsi="Arial" w:cs="Arial"/>
                <w:i/>
                <w:iCs/>
                <w:color w:val="FF0000"/>
                <w:sz w:val="20"/>
                <w:szCs w:val="20"/>
              </w:rPr>
              <w:t xml:space="preserve">    </w:t>
            </w:r>
            <w:permEnd w:id="2112815657"/>
          </w:p>
        </w:tc>
      </w:tr>
      <w:tr w:rsidR="00A658F0" w:rsidRPr="00F71428" w14:paraId="1C6B90B2" w14:textId="77777777">
        <w:trPr>
          <w:trHeight w:hRule="exact" w:val="1249"/>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DA90F" w14:textId="77777777" w:rsidR="00A658F0" w:rsidRPr="00F71428" w:rsidRDefault="00A658F0">
            <w:pPr>
              <w:widowControl w:val="0"/>
              <w:suppressAutoHyphens/>
              <w:spacing w:before="120" w:afterLines="120" w:after="288" w:line="360" w:lineRule="auto"/>
              <w:jc w:val="center"/>
              <w:rPr>
                <w:rFonts w:ascii="Arial" w:hAnsi="Arial" w:cs="Arial"/>
                <w:b/>
                <w:i/>
                <w:sz w:val="20"/>
                <w:szCs w:val="20"/>
              </w:rPr>
            </w:pPr>
            <w:r w:rsidRPr="00F71428">
              <w:rPr>
                <w:rFonts w:ascii="Arial" w:hAnsi="Arial" w:cs="Arial"/>
                <w:b/>
                <w:i/>
                <w:sz w:val="20"/>
                <w:szCs w:val="20"/>
              </w:rPr>
              <w:t>02</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B62F0" w14:textId="77777777" w:rsidR="00A658F0" w:rsidRPr="00F71428" w:rsidRDefault="00A658F0">
            <w:pPr>
              <w:widowControl w:val="0"/>
              <w:suppressAutoHyphens/>
              <w:spacing w:before="120" w:afterLines="120" w:after="288" w:line="360" w:lineRule="auto"/>
              <w:jc w:val="both"/>
              <w:rPr>
                <w:rFonts w:ascii="Arial" w:hAnsi="Arial" w:cs="Arial"/>
                <w:i/>
                <w:sz w:val="20"/>
                <w:szCs w:val="20"/>
              </w:rPr>
            </w:pPr>
            <w:r w:rsidRPr="00F71428">
              <w:rPr>
                <w:rFonts w:ascii="Arial" w:hAnsi="Arial" w:cs="Arial"/>
                <w:i/>
                <w:sz w:val="20"/>
                <w:szCs w:val="20"/>
              </w:rPr>
              <w:t>Posto 12 horas diárias - noturno - 2ª feira a Domingo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F7DC2" w14:textId="77777777" w:rsidR="00A658F0" w:rsidRPr="00F71428" w:rsidRDefault="00A658F0">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i/>
                <w:sz w:val="20"/>
                <w:szCs w:val="20"/>
              </w:rPr>
              <w:t>23957</w:t>
            </w:r>
          </w:p>
          <w:p w14:paraId="5B185CF5" w14:textId="77777777" w:rsidR="00A658F0" w:rsidRPr="00F71428" w:rsidRDefault="00A658F0">
            <w:pPr>
              <w:widowControl w:val="0"/>
              <w:suppressAutoHyphens/>
              <w:spacing w:before="120" w:afterLines="120" w:after="288" w:line="360" w:lineRule="auto"/>
              <w:jc w:val="center"/>
              <w:rPr>
                <w:rFonts w:ascii="Arial" w:hAnsi="Arial" w:cs="Arial"/>
                <w:i/>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308E8" w14:textId="77777777" w:rsidR="00A658F0" w:rsidRPr="00F71428" w:rsidRDefault="00A658F0">
            <w:pPr>
              <w:widowControl w:val="0"/>
              <w:suppressAutoHyphens/>
              <w:spacing w:before="120" w:afterLines="120" w:after="288" w:line="360" w:lineRule="auto"/>
              <w:jc w:val="center"/>
              <w:rPr>
                <w:rFonts w:ascii="Arial" w:hAnsi="Arial" w:cs="Arial"/>
                <w:i/>
                <w:sz w:val="20"/>
                <w:szCs w:val="20"/>
              </w:rPr>
            </w:pPr>
            <w:r w:rsidRPr="00F71428">
              <w:rPr>
                <w:rFonts w:ascii="Arial" w:hAnsi="Arial" w:cs="Arial"/>
                <w:i/>
                <w:sz w:val="20"/>
                <w:szCs w:val="20"/>
              </w:rPr>
              <w:t>206946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98751" w14:textId="77777777" w:rsidR="00A658F0" w:rsidRPr="00F71428" w:rsidRDefault="00A658F0">
            <w:pPr>
              <w:widowControl w:val="0"/>
              <w:suppressAutoHyphens/>
              <w:spacing w:before="120" w:afterLines="120" w:after="288" w:line="360" w:lineRule="auto"/>
              <w:jc w:val="both"/>
              <w:rPr>
                <w:rFonts w:ascii="Arial" w:hAnsi="Arial" w:cs="Arial"/>
                <w:i/>
                <w:sz w:val="20"/>
                <w:szCs w:val="20"/>
              </w:rPr>
            </w:pPr>
            <w:r w:rsidRPr="00F71428">
              <w:rPr>
                <w:rFonts w:ascii="Arial" w:hAnsi="Arial" w:cs="Arial"/>
                <w:i/>
                <w:sz w:val="20"/>
                <w:szCs w:val="20"/>
              </w:rPr>
              <w:t>POSTO</w:t>
            </w:r>
          </w:p>
          <w:p w14:paraId="0E7922DE" w14:textId="77777777" w:rsidR="00A658F0" w:rsidRPr="00F71428" w:rsidRDefault="00A658F0">
            <w:pPr>
              <w:widowControl w:val="0"/>
              <w:suppressAutoHyphens/>
              <w:spacing w:before="120" w:afterLines="120" w:after="288" w:line="360" w:lineRule="auto"/>
              <w:jc w:val="both"/>
              <w:rPr>
                <w:rFonts w:ascii="Arial" w:hAnsi="Arial" w:cs="Arial"/>
                <w:i/>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B5C9D" w14:textId="4E360AD2" w:rsidR="00A658F0" w:rsidRPr="00F71428" w:rsidRDefault="00A658F0">
            <w:pPr>
              <w:widowControl w:val="0"/>
              <w:suppressAutoHyphens/>
              <w:spacing w:before="120" w:afterLines="120" w:after="288" w:line="360" w:lineRule="auto"/>
              <w:jc w:val="both"/>
              <w:rPr>
                <w:rFonts w:ascii="Arial" w:hAnsi="Arial" w:cs="Arial"/>
                <w:i/>
                <w:color w:val="FF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CD530" w14:textId="68C27247" w:rsidR="00A658F0" w:rsidRPr="00F71428" w:rsidRDefault="00A658F0">
            <w:pPr>
              <w:widowControl w:val="0"/>
              <w:suppressAutoHyphens/>
              <w:spacing w:before="120" w:afterLines="120" w:after="288" w:line="360" w:lineRule="auto"/>
              <w:jc w:val="both"/>
              <w:rPr>
                <w:rFonts w:ascii="Arial" w:hAnsi="Arial" w:cs="Arial"/>
                <w:i/>
                <w:color w:val="FF0000"/>
                <w:sz w:val="20"/>
                <w:szCs w:val="20"/>
              </w:rPr>
            </w:pPr>
            <w:permStart w:id="199497025" w:edGrp="everyone"/>
            <w:r w:rsidRPr="00A658F0">
              <w:rPr>
                <w:rFonts w:ascii="Arial" w:hAnsi="Arial" w:cs="Arial"/>
                <w:i/>
                <w:color w:val="FF0000"/>
                <w:sz w:val="20"/>
                <w:szCs w:val="20"/>
              </w:rPr>
              <w:t xml:space="preserve">R$ </w:t>
            </w:r>
            <w:r w:rsidR="6E397D87" w:rsidRPr="14ED8C6B">
              <w:rPr>
                <w:rFonts w:ascii="Arial" w:hAnsi="Arial" w:cs="Arial"/>
                <w:i/>
                <w:iCs/>
                <w:color w:val="FF0000"/>
                <w:sz w:val="20"/>
                <w:szCs w:val="20"/>
              </w:rPr>
              <w:t xml:space="preserve">      </w:t>
            </w:r>
            <w:permEnd w:id="199497025"/>
          </w:p>
        </w:tc>
      </w:tr>
    </w:tbl>
    <w:p w14:paraId="448A4DD9" w14:textId="77777777" w:rsidR="00A658F0" w:rsidRDefault="00A658F0" w:rsidP="00553D5E">
      <w:pPr>
        <w:spacing w:line="360" w:lineRule="auto"/>
        <w:rPr>
          <w:rFonts w:ascii="Arial" w:hAnsi="Arial" w:cs="Arial"/>
          <w:sz w:val="20"/>
          <w:szCs w:val="20"/>
        </w:rPr>
      </w:pPr>
    </w:p>
    <w:p w14:paraId="348019BC" w14:textId="0C86D986" w:rsidR="00376ADB" w:rsidRPr="00F71428" w:rsidRDefault="00376ADB" w:rsidP="007A40CE">
      <w:pPr>
        <w:pStyle w:val="Nivel2"/>
        <w:numPr>
          <w:ilvl w:val="2"/>
          <w:numId w:val="11"/>
        </w:numPr>
      </w:pPr>
      <w:r w:rsidRPr="2A174DBB">
        <w:t xml:space="preserve">Em caso de eventual divergência entre a descrição do item do catálogo do sistema Compras.gov.br </w:t>
      </w:r>
      <w:r w:rsidR="571A4EE4" w:rsidRPr="2A174DBB">
        <w:t xml:space="preserve">/ </w:t>
      </w:r>
      <w:r w:rsidR="571A4EE4" w:rsidRPr="1A210D2B">
        <w:rPr>
          <w:b/>
          <w:u w:val="single"/>
        </w:rPr>
        <w:t>Contabiliza</w:t>
      </w:r>
      <w:r w:rsidR="4CD87802" w:rsidRPr="5301A925">
        <w:t xml:space="preserve"> </w:t>
      </w:r>
      <w:r w:rsidRPr="2A174DBB">
        <w:t>e as disposições deste Termo de Referência, prevalecem as disposições deste Termo de Referência.</w:t>
      </w:r>
    </w:p>
    <w:p w14:paraId="31680CC0"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 xml:space="preserve">Este Termo de Referência foi elaborado em conformidade com o </w:t>
      </w:r>
      <w:hyperlink r:id="rId7" w:history="1">
        <w:r w:rsidRPr="00F71428">
          <w:rPr>
            <w:rStyle w:val="Hyperlink"/>
            <w:rFonts w:cs="Arial"/>
            <w:szCs w:val="20"/>
          </w:rPr>
          <w:t>Decreto estadual nº 68.185, de 11 de dezembro de 2023</w:t>
        </w:r>
      </w:hyperlink>
      <w:r w:rsidRPr="00F71428">
        <w:rPr>
          <w:rFonts w:cs="Arial"/>
          <w:szCs w:val="20"/>
        </w:rPr>
        <w:t>.</w:t>
      </w:r>
    </w:p>
    <w:p w14:paraId="7FBDF837"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 xml:space="preserve">O objeto desta contratação não se enquadra como serviços de luxo, observando o disposto no </w:t>
      </w:r>
      <w:hyperlink r:id="rId8" w:history="1">
        <w:r w:rsidRPr="00F71428">
          <w:rPr>
            <w:rStyle w:val="Hyperlink"/>
            <w:rFonts w:cs="Arial"/>
            <w:szCs w:val="20"/>
          </w:rPr>
          <w:t>Decreto estadual nº 67.985, de 27 de setembro de 2023</w:t>
        </w:r>
      </w:hyperlink>
      <w:r w:rsidRPr="00F71428">
        <w:rPr>
          <w:rFonts w:cs="Arial"/>
          <w:szCs w:val="20"/>
        </w:rPr>
        <w:t>.</w:t>
      </w:r>
    </w:p>
    <w:p w14:paraId="35E84759" w14:textId="2ABD0616" w:rsidR="00376ADB" w:rsidRPr="00F71428" w:rsidRDefault="00376ADB" w:rsidP="007A40CE">
      <w:pPr>
        <w:pStyle w:val="Nivel2"/>
        <w:numPr>
          <w:ilvl w:val="1"/>
          <w:numId w:val="11"/>
        </w:numPr>
        <w:spacing w:line="360" w:lineRule="auto"/>
        <w:rPr>
          <w:color w:val="auto"/>
        </w:rPr>
      </w:pPr>
      <w:r w:rsidRPr="00F71428">
        <w:t xml:space="preserve">Os </w:t>
      </w:r>
      <w:r w:rsidRPr="00F71428">
        <w:rPr>
          <w:color w:val="auto"/>
        </w:rPr>
        <w:t xml:space="preserve">serviços objeto desta contratação são caracterizados como </w:t>
      </w:r>
      <w:r w:rsidR="006C10A0" w:rsidRPr="00F71428">
        <w:rPr>
          <w:i/>
          <w:iCs/>
          <w:color w:val="auto"/>
        </w:rPr>
        <w:t>comuns e continuo</w:t>
      </w:r>
      <w:r w:rsidRPr="00F71428">
        <w:rPr>
          <w:color w:val="auto"/>
        </w:rPr>
        <w:t xml:space="preserve">, conforme justificativa constante do Estudo Técnico Preliminar, elaborado nos termos do </w:t>
      </w:r>
      <w:hyperlink r:id="rId9" w:history="1">
        <w:r w:rsidRPr="00F71428">
          <w:rPr>
            <w:rStyle w:val="Hyperlink"/>
            <w:color w:val="auto"/>
          </w:rPr>
          <w:t>Decreto estadual nº 68.017, de 11 de outubro de 2023</w:t>
        </w:r>
      </w:hyperlink>
      <w:r w:rsidRPr="00F71428">
        <w:rPr>
          <w:color w:val="auto"/>
        </w:rPr>
        <w:t>.</w:t>
      </w:r>
    </w:p>
    <w:p w14:paraId="338FE0F0" w14:textId="1DCE03A1" w:rsidR="006C10A0" w:rsidRPr="00F71428" w:rsidRDefault="006C10A0" w:rsidP="007A40CE">
      <w:pPr>
        <w:pStyle w:val="Nivel2"/>
        <w:numPr>
          <w:ilvl w:val="1"/>
          <w:numId w:val="11"/>
        </w:numPr>
        <w:spacing w:line="360" w:lineRule="auto"/>
        <w:rPr>
          <w:color w:val="auto"/>
        </w:rPr>
      </w:pPr>
      <w:r w:rsidRPr="00F71428">
        <w:rPr>
          <w:color w:val="auto"/>
        </w:rPr>
        <w:t xml:space="preserve">O prazo de vigência da contratação é de 30 (trinta) meses contados da </w:t>
      </w:r>
      <w:r w:rsidR="3FEE9B9F" w:rsidRPr="34C1BED5">
        <w:rPr>
          <w:color w:val="auto"/>
        </w:rPr>
        <w:t>data estabelecida para início dos serviços</w:t>
      </w:r>
      <w:r w:rsidRPr="00F71428">
        <w:rPr>
          <w:color w:val="auto"/>
        </w:rPr>
        <w:t xml:space="preserve">, prorrogável por até 10 (dez) anos, na forma dos artigos 106 e 107 da </w:t>
      </w:r>
      <w:r w:rsidR="3FEE9B9F" w:rsidRPr="34C1BED5">
        <w:rPr>
          <w:color w:val="auto"/>
        </w:rPr>
        <w:t>Lei nº 14.133, de 2021</w:t>
      </w:r>
      <w:r w:rsidR="174E5B15" w:rsidRPr="34C1BED5">
        <w:rPr>
          <w:color w:val="auto"/>
        </w:rPr>
        <w:t>.</w:t>
      </w:r>
    </w:p>
    <w:p w14:paraId="2F2D10E7" w14:textId="77777777" w:rsidR="006C10A0" w:rsidRPr="00F71428" w:rsidRDefault="006C10A0" w:rsidP="007A40CE">
      <w:pPr>
        <w:pStyle w:val="Nvel3-R"/>
        <w:numPr>
          <w:ilvl w:val="2"/>
          <w:numId w:val="11"/>
        </w:numPr>
        <w:spacing w:line="360" w:lineRule="auto"/>
        <w:rPr>
          <w:color w:val="auto"/>
          <w:szCs w:val="20"/>
        </w:rPr>
      </w:pPr>
      <w:r w:rsidRPr="00F71428">
        <w:rPr>
          <w:color w:val="auto"/>
          <w:szCs w:val="20"/>
        </w:rPr>
        <w:t>O serviço é enquadrado como serviço como contínuo, tendo que em vista que em sua essencialidade, visa atender à necessidade pública de forma permanente e contínua por mais de um período financeiro;</w:t>
      </w:r>
    </w:p>
    <w:p w14:paraId="05090444" w14:textId="77777777" w:rsidR="00376ADB" w:rsidRPr="00F71428" w:rsidRDefault="00376ADB" w:rsidP="007A40CE">
      <w:pPr>
        <w:pStyle w:val="Nivel2"/>
        <w:numPr>
          <w:ilvl w:val="1"/>
          <w:numId w:val="11"/>
        </w:numPr>
        <w:spacing w:line="360" w:lineRule="auto"/>
        <w:rPr>
          <w:color w:val="auto"/>
        </w:rPr>
      </w:pPr>
      <w:r w:rsidRPr="00F71428">
        <w:rPr>
          <w:color w:val="auto"/>
        </w:rPr>
        <w:t>O contrato estabelece a disciplina que será aplicada em relação à vigência da contratação.</w:t>
      </w:r>
    </w:p>
    <w:p w14:paraId="45F55136" w14:textId="77777777" w:rsidR="00376ADB" w:rsidRPr="00F71428" w:rsidRDefault="00376ADB" w:rsidP="00553D5E">
      <w:pPr>
        <w:pStyle w:val="Nvel1-SemNumerao"/>
        <w:spacing w:line="360" w:lineRule="auto"/>
        <w:rPr>
          <w:color w:val="auto"/>
        </w:rPr>
      </w:pPr>
      <w:r w:rsidRPr="00F71428">
        <w:rPr>
          <w:color w:val="auto"/>
        </w:rPr>
        <w:t>Subcontratação</w:t>
      </w:r>
    </w:p>
    <w:p w14:paraId="6F395A68" w14:textId="77777777" w:rsidR="00376ADB" w:rsidRPr="00F71428" w:rsidRDefault="00376ADB" w:rsidP="007A40CE">
      <w:pPr>
        <w:pStyle w:val="Nvel2-Red"/>
        <w:numPr>
          <w:ilvl w:val="1"/>
          <w:numId w:val="11"/>
        </w:numPr>
        <w:spacing w:line="360" w:lineRule="auto"/>
        <w:rPr>
          <w:color w:val="auto"/>
        </w:rPr>
      </w:pPr>
      <w:r w:rsidRPr="00F71428">
        <w:rPr>
          <w:color w:val="auto"/>
        </w:rPr>
        <w:t>O Contratado não poderá subcontratar, ceder ou transferir, total ou parcialmente, o objeto contratual.</w:t>
      </w:r>
    </w:p>
    <w:p w14:paraId="19CA3673" w14:textId="77777777" w:rsidR="00376ADB" w:rsidRPr="00F71428" w:rsidRDefault="00376ADB" w:rsidP="007A40CE">
      <w:pPr>
        <w:pStyle w:val="Nivel01"/>
        <w:numPr>
          <w:ilvl w:val="0"/>
          <w:numId w:val="11"/>
        </w:numPr>
        <w:spacing w:line="360" w:lineRule="auto"/>
      </w:pPr>
      <w:r w:rsidRPr="00F71428">
        <w:t>FUNDAMENTAÇÃO E DESCRIÇÃO DA NECESSIDADE DA CONTRATAÇÃO</w:t>
      </w:r>
    </w:p>
    <w:p w14:paraId="7D97A933" w14:textId="16B7DFCB" w:rsidR="00376ADB" w:rsidRPr="00F71428" w:rsidRDefault="00376ADB" w:rsidP="007A40CE">
      <w:pPr>
        <w:pStyle w:val="Nivel2"/>
        <w:numPr>
          <w:ilvl w:val="1"/>
          <w:numId w:val="11"/>
        </w:numPr>
      </w:pPr>
      <w:r w:rsidRPr="00F71428">
        <w:t xml:space="preserve">A fundamentação da contratação encontra-se pormenorizada em tópico específico do Estudo Técnico Preliminar, </w:t>
      </w:r>
      <w:r w:rsidR="2905D6E9">
        <w:t>e seus quantitativos indicados no Apêndice I - Estimativa das Quantidades</w:t>
      </w:r>
      <w:r w:rsidRPr="00F71428">
        <w:t xml:space="preserve"> deste Termo de Referência.</w:t>
      </w:r>
    </w:p>
    <w:p w14:paraId="3E42F80C" w14:textId="579D7C46" w:rsidR="00376ADB" w:rsidRDefault="00376ADB" w:rsidP="007A40CE">
      <w:pPr>
        <w:pStyle w:val="Nvel2-Red"/>
        <w:numPr>
          <w:ilvl w:val="1"/>
          <w:numId w:val="11"/>
        </w:numPr>
        <w:spacing w:line="360" w:lineRule="auto"/>
      </w:pPr>
      <w:permStart w:id="212882284" w:edGrp="everyone"/>
      <w:r w:rsidRPr="00F71428">
        <w:t>O objeto da contratação está previsto no Plano de Contratações Anual</w:t>
      </w:r>
      <w:r w:rsidR="008E18CC">
        <w:t xml:space="preserve"> 2026</w:t>
      </w:r>
      <w:r w:rsidRPr="00F71428">
        <w:t xml:space="preserve">, nos termos do </w:t>
      </w:r>
      <w:hyperlink r:id="rId10" w:history="1">
        <w:r w:rsidRPr="00F71428">
          <w:rPr>
            <w:rStyle w:val="Hyperlink"/>
            <w:color w:val="FF0000"/>
          </w:rPr>
          <w:t>Decreto estadual nº 67.689, de 3 de maio de 2023</w:t>
        </w:r>
      </w:hyperlink>
      <w:r w:rsidRPr="00F71428">
        <w:t>, conforme detalhamento a seguir:</w:t>
      </w:r>
    </w:p>
    <w:p w14:paraId="18E69B33" w14:textId="426F3C9F" w:rsidR="008E18CC" w:rsidRDefault="008E18CC" w:rsidP="008E18CC">
      <w:pPr>
        <w:pStyle w:val="Nvel2-Red"/>
        <w:numPr>
          <w:ilvl w:val="0"/>
          <w:numId w:val="23"/>
        </w:numPr>
        <w:spacing w:line="360" w:lineRule="auto"/>
        <w:ind w:left="1843" w:hanging="124"/>
      </w:pPr>
      <w:r>
        <w:lastRenderedPageBreak/>
        <w:t xml:space="preserve"> </w:t>
      </w:r>
      <w:r w:rsidRPr="008E18CC">
        <w:t xml:space="preserve">ID PCA no PNCP: </w:t>
      </w:r>
    </w:p>
    <w:p w14:paraId="542B1604" w14:textId="4075722F" w:rsidR="008E18CC" w:rsidRDefault="008E18CC" w:rsidP="008E18CC">
      <w:pPr>
        <w:pStyle w:val="Nvel2-Red"/>
        <w:numPr>
          <w:ilvl w:val="0"/>
          <w:numId w:val="0"/>
        </w:numPr>
        <w:spacing w:line="360" w:lineRule="auto"/>
        <w:ind w:left="1719"/>
      </w:pPr>
      <w:r w:rsidRPr="008E18CC">
        <w:t xml:space="preserve">II) Data de publicação no PNCP: </w:t>
      </w:r>
    </w:p>
    <w:p w14:paraId="3C3F02AB" w14:textId="0AE3E7B0" w:rsidR="008E18CC" w:rsidRDefault="008E18CC" w:rsidP="008E18CC">
      <w:pPr>
        <w:pStyle w:val="Nvel2-Red"/>
        <w:numPr>
          <w:ilvl w:val="0"/>
          <w:numId w:val="0"/>
        </w:numPr>
        <w:spacing w:line="360" w:lineRule="auto"/>
        <w:ind w:left="1719"/>
      </w:pPr>
      <w:r w:rsidRPr="008E18CC">
        <w:t>III) Id do item no PCA</w:t>
      </w:r>
      <w:r w:rsidR="007A40CE">
        <w:t>:</w:t>
      </w:r>
    </w:p>
    <w:p w14:paraId="7CE6639D" w14:textId="643C01A2" w:rsidR="008E18CC" w:rsidRDefault="008E18CC" w:rsidP="008E18CC">
      <w:pPr>
        <w:pStyle w:val="Nvel2-Red"/>
        <w:numPr>
          <w:ilvl w:val="0"/>
          <w:numId w:val="0"/>
        </w:numPr>
        <w:spacing w:line="360" w:lineRule="auto"/>
        <w:ind w:left="1719"/>
      </w:pPr>
      <w:r w:rsidRPr="008E18CC">
        <w:t xml:space="preserve">IV) Classe/Grupo: </w:t>
      </w:r>
    </w:p>
    <w:p w14:paraId="57770E44" w14:textId="6D17949E" w:rsidR="008E18CC" w:rsidRPr="00F71428" w:rsidRDefault="008E18CC" w:rsidP="008E18CC">
      <w:pPr>
        <w:pStyle w:val="Nvel2-Red"/>
        <w:numPr>
          <w:ilvl w:val="0"/>
          <w:numId w:val="0"/>
        </w:numPr>
        <w:spacing w:line="360" w:lineRule="auto"/>
        <w:ind w:left="1719"/>
      </w:pPr>
      <w:r w:rsidRPr="008E18CC">
        <w:t xml:space="preserve">V) Identificador da Futura Contratação: </w:t>
      </w:r>
    </w:p>
    <w:permEnd w:id="212882284"/>
    <w:p w14:paraId="0F0CC57F" w14:textId="77777777" w:rsidR="00376ADB" w:rsidRPr="00F71428" w:rsidRDefault="00376ADB" w:rsidP="007A40CE">
      <w:pPr>
        <w:pStyle w:val="Nivel01"/>
        <w:numPr>
          <w:ilvl w:val="0"/>
          <w:numId w:val="11"/>
        </w:numPr>
        <w:spacing w:line="360" w:lineRule="auto"/>
      </w:pPr>
      <w:r w:rsidRPr="00F71428">
        <w:t>DESCRIÇÃO DA SOLUÇÃO COMO UM TODO CONSIDERADO O CICLO DE VIDA DO OBJETO</w:t>
      </w:r>
    </w:p>
    <w:p w14:paraId="554E75DC" w14:textId="10C6B48C" w:rsidR="006C10A0" w:rsidRPr="00F71428" w:rsidRDefault="006C10A0" w:rsidP="007A40CE">
      <w:pPr>
        <w:pStyle w:val="Nivel2"/>
        <w:numPr>
          <w:ilvl w:val="1"/>
          <w:numId w:val="11"/>
        </w:numPr>
        <w:spacing w:line="360" w:lineRule="auto"/>
        <w:rPr>
          <w:color w:val="auto"/>
        </w:rPr>
      </w:pPr>
      <w:r w:rsidRPr="00F71428">
        <w:rPr>
          <w:color w:val="auto"/>
        </w:rPr>
        <w:t>A descrição da solução como um todo encontra-se pormenorizada no CADTERC volume 1 – Vigilância e Segurança Patrimonial, cujas especificações devem ser atendidas.</w:t>
      </w:r>
    </w:p>
    <w:p w14:paraId="644F7B6E" w14:textId="77777777" w:rsidR="00376ADB" w:rsidRPr="00F71428" w:rsidRDefault="00376ADB" w:rsidP="007A40CE">
      <w:pPr>
        <w:pStyle w:val="Nivel01"/>
        <w:numPr>
          <w:ilvl w:val="0"/>
          <w:numId w:val="11"/>
        </w:numPr>
        <w:spacing w:line="360" w:lineRule="auto"/>
      </w:pPr>
      <w:r w:rsidRPr="00F71428">
        <w:t>REQUISITOS DA CONTRATAÇÃO</w:t>
      </w:r>
    </w:p>
    <w:p w14:paraId="583F1AFA" w14:textId="77777777" w:rsidR="00376ADB" w:rsidRPr="00F71428" w:rsidRDefault="00376ADB" w:rsidP="00553D5E">
      <w:pPr>
        <w:pStyle w:val="Nvel1-SemNum"/>
        <w:spacing w:line="360" w:lineRule="auto"/>
        <w:rPr>
          <w:color w:val="auto"/>
        </w:rPr>
      </w:pPr>
      <w:r w:rsidRPr="00F71428">
        <w:rPr>
          <w:color w:val="auto"/>
        </w:rPr>
        <w:t>Sustentabilidade</w:t>
      </w:r>
    </w:p>
    <w:p w14:paraId="07FAD7DE" w14:textId="77777777" w:rsidR="00376ADB" w:rsidRPr="00F71428" w:rsidRDefault="00376ADB" w:rsidP="007A40CE">
      <w:pPr>
        <w:pStyle w:val="Nvel2-Red"/>
        <w:numPr>
          <w:ilvl w:val="1"/>
          <w:numId w:val="11"/>
        </w:numPr>
        <w:spacing w:line="360" w:lineRule="auto"/>
        <w:ind w:left="284" w:firstLine="0"/>
        <w:rPr>
          <w:color w:val="auto"/>
        </w:rPr>
      </w:pPr>
      <w:r w:rsidRPr="00F71428">
        <w:rPr>
          <w:color w:val="auto"/>
        </w:rPr>
        <w:t>Além dos critérios de sustentabilidade eventualmente inseridos na descrição do objeto, devem ser atendidos os seguintes requisitos:</w:t>
      </w:r>
    </w:p>
    <w:p w14:paraId="3B7EA03F" w14:textId="51162DB5" w:rsidR="005C1B77" w:rsidRPr="00F71428" w:rsidRDefault="005C1B77" w:rsidP="00553D5E">
      <w:pPr>
        <w:pStyle w:val="Nvel3-R"/>
        <w:numPr>
          <w:ilvl w:val="2"/>
          <w:numId w:val="18"/>
        </w:numPr>
        <w:spacing w:line="360" w:lineRule="auto"/>
        <w:ind w:left="284" w:firstLine="0"/>
        <w:rPr>
          <w:color w:val="auto"/>
          <w:szCs w:val="20"/>
        </w:rPr>
      </w:pPr>
      <w:r w:rsidRPr="00F71428">
        <w:rPr>
          <w:color w:val="auto"/>
          <w:szCs w:val="20"/>
        </w:rPr>
        <w:t xml:space="preserve">Instruções socioambientais específicas: </w:t>
      </w:r>
    </w:p>
    <w:p w14:paraId="2C5C37A0" w14:textId="28888AF9" w:rsidR="00376ADB" w:rsidRPr="00F71428" w:rsidRDefault="005C1B77" w:rsidP="00553D5E">
      <w:pPr>
        <w:pStyle w:val="Nvel3-R"/>
        <w:numPr>
          <w:ilvl w:val="2"/>
          <w:numId w:val="18"/>
        </w:numPr>
        <w:spacing w:line="360" w:lineRule="auto"/>
        <w:ind w:left="284" w:firstLine="0"/>
        <w:rPr>
          <w:color w:val="auto"/>
          <w:szCs w:val="20"/>
        </w:rPr>
      </w:pPr>
      <w:r w:rsidRPr="00F71428">
        <w:rPr>
          <w:color w:val="auto"/>
          <w:szCs w:val="20"/>
        </w:rPr>
        <w:t>Considerando a partir de uma ótica mais humanista e legal voltada à proteção do homem e do ambiente em que ele vive para preservá-lo e, assim, proteger a vida em termos imediatos e a médio e longo prazos. Considerando que os recursos naturais são finitos, o Governo do estado de São Paulo tem buscado elaborar políticas para regular a necessária e equilibrada interação do homem com a natureza. Essas políticas se encontram, em conformidade com o Decreto Estadual nº 50.170, de 04 de novembro de 2005.</w:t>
      </w:r>
    </w:p>
    <w:p w14:paraId="024C4B59" w14:textId="3FC57251" w:rsidR="005C1B77" w:rsidRPr="00F71428" w:rsidRDefault="005C1B77" w:rsidP="00553D5E">
      <w:pPr>
        <w:pStyle w:val="Nvel3-R"/>
        <w:numPr>
          <w:ilvl w:val="2"/>
          <w:numId w:val="18"/>
        </w:numPr>
        <w:spacing w:line="360" w:lineRule="auto"/>
        <w:ind w:left="284" w:firstLine="0"/>
        <w:rPr>
          <w:color w:val="auto"/>
          <w:szCs w:val="20"/>
        </w:rPr>
      </w:pPr>
      <w:r w:rsidRPr="00F71428">
        <w:rPr>
          <w:color w:val="auto"/>
          <w:szCs w:val="20"/>
        </w:rPr>
        <w:t>As lanternas, empregadas pelos postos noturnos, devem ser recarregáveis.</w:t>
      </w:r>
    </w:p>
    <w:p w14:paraId="53CA8270" w14:textId="4DED314E" w:rsidR="005C1B77" w:rsidRPr="00F71428" w:rsidRDefault="005C1B77" w:rsidP="00553D5E">
      <w:pPr>
        <w:pStyle w:val="Nvel3-R"/>
        <w:numPr>
          <w:ilvl w:val="2"/>
          <w:numId w:val="18"/>
        </w:numPr>
        <w:spacing w:line="360" w:lineRule="auto"/>
        <w:ind w:left="284" w:firstLine="0"/>
        <w:rPr>
          <w:color w:val="auto"/>
          <w:szCs w:val="20"/>
        </w:rPr>
      </w:pPr>
      <w:r w:rsidRPr="00F71428">
        <w:rPr>
          <w:color w:val="auto"/>
          <w:szCs w:val="20"/>
        </w:rPr>
        <w:t>Em atendimento à Resolução CONAMA nº 401, de 05 de novembro de 2008, e às Leis Estadual  (nº  12.300/2006)  e  Federal  (nº  12.305/2010)   d e   R</w:t>
      </w:r>
      <w:r w:rsidR="003B2EC0" w:rsidRPr="00F71428">
        <w:rPr>
          <w:color w:val="auto"/>
          <w:szCs w:val="20"/>
        </w:rPr>
        <w:t>e</w:t>
      </w:r>
      <w:r w:rsidRPr="00F71428">
        <w:rPr>
          <w:color w:val="auto"/>
          <w:szCs w:val="20"/>
        </w:rPr>
        <w:t>síduos   Sól</w:t>
      </w:r>
      <w:r w:rsidR="003B2EC0" w:rsidRPr="00F71428">
        <w:rPr>
          <w:color w:val="auto"/>
          <w:szCs w:val="20"/>
        </w:rPr>
        <w:t>i</w:t>
      </w:r>
      <w:r w:rsidRPr="00F71428">
        <w:rPr>
          <w:color w:val="auto"/>
          <w:szCs w:val="20"/>
        </w:rPr>
        <w:t>dos   e   seus respectivos  decretos  regulamentadores,  bem  como  à  Resolução  SMA  nº  45 /2015,  o Contratante deverá entregar as pilhas e baterias dispostas para descarte que contenham em suas  composições  chumbo,  cádmio,  mercúrio  e  seus  compostos  nos  pontos  d</w:t>
      </w:r>
      <w:r w:rsidR="003B2EC0" w:rsidRPr="00F71428">
        <w:rPr>
          <w:color w:val="auto"/>
          <w:szCs w:val="20"/>
        </w:rPr>
        <w:t>e</w:t>
      </w:r>
      <w:r w:rsidR="003B2EC0" w:rsidRPr="00F71428">
        <w:rPr>
          <w:i w:val="0"/>
          <w:iCs w:val="0"/>
          <w:color w:val="auto"/>
          <w:szCs w:val="20"/>
        </w:rPr>
        <w:t xml:space="preserve"> </w:t>
      </w:r>
      <w:r w:rsidR="003B2EC0" w:rsidRPr="00F71428">
        <w:rPr>
          <w:color w:val="auto"/>
          <w:szCs w:val="20"/>
        </w:rPr>
        <w:t>coleta credenciados e inseridos em rede de programa de responsabilidade pós-consumo do setor de pilhas e baterias.</w:t>
      </w:r>
    </w:p>
    <w:p w14:paraId="3378A638" w14:textId="4743D204" w:rsidR="00105726" w:rsidRPr="00F71428" w:rsidRDefault="005C1B77" w:rsidP="00553D5E">
      <w:pPr>
        <w:pStyle w:val="Nvel3-R"/>
        <w:numPr>
          <w:ilvl w:val="2"/>
          <w:numId w:val="18"/>
        </w:numPr>
        <w:spacing w:line="360" w:lineRule="auto"/>
        <w:ind w:left="284" w:firstLine="0"/>
        <w:rPr>
          <w:color w:val="auto"/>
          <w:szCs w:val="20"/>
        </w:rPr>
      </w:pPr>
      <w:r w:rsidRPr="00F71428">
        <w:rPr>
          <w:color w:val="auto"/>
          <w:szCs w:val="20"/>
        </w:rPr>
        <w:t>Observa-se que a Lei Estadual nº 13.798/2009, que instituiu a Política Estadual de Mudanças Climáticas (PEMC), tem por objetivo geral estabelecer o compromisso do Estado frente ao desafio das mudanças climáticas globais, dispor sobre as condições para as adaptações necessárias aos impactos derivados das mudanças climáticas, bem como contribuir para reduzir ou estabilizar a concentração dos gases de efeito estufa na atmosfera.</w:t>
      </w:r>
      <w:r w:rsidR="00105726" w:rsidRPr="00F71428">
        <w:rPr>
          <w:color w:val="auto"/>
          <w:szCs w:val="20"/>
        </w:rPr>
        <w:t xml:space="preserve"> </w:t>
      </w:r>
      <w:r w:rsidRPr="00F71428">
        <w:rPr>
          <w:color w:val="auto"/>
          <w:szCs w:val="20"/>
        </w:rPr>
        <w:t xml:space="preserve">Nesse contexto, cabe ressaltar que a transparência na Administração Pública deve ser reconhecida como ação de cunho socioambiental, pois o acesso às informações, </w:t>
      </w:r>
      <w:r w:rsidRPr="00F71428">
        <w:rPr>
          <w:color w:val="auto"/>
          <w:szCs w:val="20"/>
        </w:rPr>
        <w:lastRenderedPageBreak/>
        <w:t xml:space="preserve">propiciado à sociedade por meio de ferramentas como os sites Cadastro de Serviços Terceirizados, Pregão e e-negócios públicos, a exemplo de outros sistemas de apoio à gestão da Administração Pública estadual, facilita o acompanhamento do desempenho das compras governamentais. </w:t>
      </w:r>
    </w:p>
    <w:p w14:paraId="0C39552E" w14:textId="4FD398A8" w:rsidR="005C1B77" w:rsidRPr="00F71428" w:rsidRDefault="005C1B77" w:rsidP="00553D5E">
      <w:pPr>
        <w:pStyle w:val="Nvel3-R"/>
        <w:numPr>
          <w:ilvl w:val="2"/>
          <w:numId w:val="18"/>
        </w:numPr>
        <w:spacing w:line="360" w:lineRule="auto"/>
        <w:ind w:left="284" w:firstLine="0"/>
        <w:rPr>
          <w:color w:val="auto"/>
          <w:szCs w:val="20"/>
        </w:rPr>
      </w:pPr>
      <w:r w:rsidRPr="00F71428">
        <w:rPr>
          <w:color w:val="auto"/>
          <w:szCs w:val="20"/>
        </w:rPr>
        <w:t xml:space="preserve">Observa-se também que a prática de valores éticos e socioambientais que envolvem a licitação e se estendem à gestão contratual reflete a responsabilidade da Administração no desempenho do papel de consumidor. Assim devem ser entendidas, por exemplo, a exigência de declarações de que o licitante se encontra regular perante o Ministério do Trabalho e Previdência, assim como exigências relativas ao atendimento às normas de saúde e segurança do trabalho. </w:t>
      </w:r>
    </w:p>
    <w:p w14:paraId="0D4D429F" w14:textId="109A9E2A" w:rsidR="005C1B77" w:rsidRPr="00F71428" w:rsidRDefault="005C1B77" w:rsidP="00553D5E">
      <w:pPr>
        <w:pStyle w:val="Nvel3-R"/>
        <w:numPr>
          <w:ilvl w:val="2"/>
          <w:numId w:val="18"/>
        </w:numPr>
        <w:spacing w:line="360" w:lineRule="auto"/>
        <w:ind w:left="284" w:firstLine="0"/>
        <w:rPr>
          <w:color w:val="auto"/>
          <w:szCs w:val="20"/>
        </w:rPr>
      </w:pPr>
      <w:r w:rsidRPr="00F71428">
        <w:rPr>
          <w:color w:val="auto"/>
          <w:szCs w:val="20"/>
        </w:rPr>
        <w:t>As especificações socioambientais encontram-se de acordo com os manuais de boas práticas e legislações vigentes até a presente data.</w:t>
      </w:r>
    </w:p>
    <w:p w14:paraId="5836AD99" w14:textId="77777777" w:rsidR="00376ADB" w:rsidRPr="00F71428" w:rsidRDefault="00376ADB" w:rsidP="00553D5E">
      <w:pPr>
        <w:pStyle w:val="Nvel1-SemNumerao"/>
        <w:spacing w:line="360" w:lineRule="auto"/>
        <w:rPr>
          <w:color w:val="auto"/>
        </w:rPr>
      </w:pPr>
      <w:r w:rsidRPr="00F71428">
        <w:rPr>
          <w:color w:val="auto"/>
        </w:rPr>
        <w:t>Garantia da contratação</w:t>
      </w:r>
    </w:p>
    <w:p w14:paraId="23ADE8B7" w14:textId="77777777" w:rsidR="00376ADB" w:rsidRPr="00F71428" w:rsidRDefault="00376ADB" w:rsidP="007A40CE">
      <w:pPr>
        <w:pStyle w:val="Nvel2-Red"/>
        <w:numPr>
          <w:ilvl w:val="1"/>
          <w:numId w:val="11"/>
        </w:numPr>
        <w:spacing w:line="360" w:lineRule="auto"/>
        <w:ind w:left="284" w:firstLine="0"/>
        <w:rPr>
          <w:color w:val="auto"/>
        </w:rPr>
      </w:pPr>
      <w:r w:rsidRPr="00F71428">
        <w:rPr>
          <w:color w:val="auto"/>
        </w:rPr>
        <w:t xml:space="preserve">Será exigida a garantia da contratação de que tratam os arts. 96 e seguintes da </w:t>
      </w:r>
      <w:hyperlink r:id="rId11" w:history="1">
        <w:r w:rsidRPr="00F71428">
          <w:rPr>
            <w:rStyle w:val="Hyperlink"/>
            <w:color w:val="auto"/>
          </w:rPr>
          <w:t>Lei nº 14.133, de 2021</w:t>
        </w:r>
      </w:hyperlink>
      <w:r w:rsidRPr="00F71428">
        <w:rPr>
          <w:color w:val="auto"/>
        </w:rPr>
        <w:t>, no percentual e condições descritas nas cláusulas do contrato.</w:t>
      </w:r>
    </w:p>
    <w:p w14:paraId="61C58B3F" w14:textId="77777777" w:rsidR="00376ADB" w:rsidRPr="00F71428" w:rsidRDefault="00376ADB" w:rsidP="007A40CE">
      <w:pPr>
        <w:pStyle w:val="Nvel2-Red"/>
        <w:numPr>
          <w:ilvl w:val="1"/>
          <w:numId w:val="11"/>
        </w:numPr>
        <w:spacing w:line="360" w:lineRule="auto"/>
        <w:ind w:left="284" w:firstLine="0"/>
        <w:rPr>
          <w:color w:val="auto"/>
        </w:rPr>
      </w:pPr>
      <w:r w:rsidRPr="00F71428">
        <w:rPr>
          <w:color w:val="auto"/>
        </w:rPr>
        <w:t>No prazo de convocação para formalização da contratação, e anteriormente à celebração da contratação, o fornecedor deverá prestar garantia, podendo optar por uma das seguintes modalidades:</w:t>
      </w:r>
    </w:p>
    <w:p w14:paraId="727BD6C3" w14:textId="77777777" w:rsidR="00376ADB" w:rsidRPr="00F71428" w:rsidRDefault="00376ADB" w:rsidP="00553D5E">
      <w:pPr>
        <w:spacing w:before="120" w:after="120" w:line="360" w:lineRule="auto"/>
        <w:ind w:left="284"/>
        <w:jc w:val="both"/>
        <w:rPr>
          <w:rFonts w:ascii="Arial" w:hAnsi="Arial" w:cs="Arial"/>
          <w:i/>
          <w:iCs/>
          <w:sz w:val="20"/>
          <w:szCs w:val="20"/>
        </w:rPr>
      </w:pPr>
      <w:r w:rsidRPr="00F71428">
        <w:rPr>
          <w:rFonts w:ascii="Arial" w:hAnsi="Arial" w:cs="Arial"/>
          <w:i/>
          <w:iCs/>
          <w:sz w:val="20"/>
          <w:szCs w:val="20"/>
        </w:rPr>
        <w:t>I -</w:t>
      </w:r>
      <w:r w:rsidRPr="00F71428">
        <w:rPr>
          <w:rFonts w:ascii="Arial" w:hAnsi="Arial" w:cs="Arial"/>
          <w:i/>
          <w:iCs/>
          <w:sz w:val="20"/>
          <w:szCs w:val="20"/>
        </w:rPr>
        <w:tab/>
      </w:r>
      <w:r w:rsidRPr="00F71428">
        <w:rPr>
          <w:rFonts w:ascii="Arial" w:hAnsi="Arial" w:cs="Arial"/>
          <w:b/>
          <w:bCs/>
          <w:i/>
          <w:iCs/>
          <w:sz w:val="20"/>
          <w:szCs w:val="20"/>
        </w:rPr>
        <w:t>Caução em dinheiro</w:t>
      </w:r>
      <w:r w:rsidRPr="00F71428">
        <w:rPr>
          <w:rFonts w:ascii="Arial" w:hAnsi="Arial" w:cs="Arial"/>
          <w:i/>
          <w:iCs/>
          <w:sz w:val="20"/>
          <w:szCs w:val="20"/>
        </w:rPr>
        <w:t>. A garantia em dinheiro deverá ser efetuada mediante depósito bancário em favor do Contratante no Banco do Brasil, em conta que contemple a correção monetária do valor depositado;</w:t>
      </w:r>
    </w:p>
    <w:p w14:paraId="13EADFBE" w14:textId="77777777" w:rsidR="00376ADB" w:rsidRPr="00F71428" w:rsidRDefault="00376ADB" w:rsidP="00553D5E">
      <w:pPr>
        <w:spacing w:before="120" w:after="120" w:line="360" w:lineRule="auto"/>
        <w:ind w:left="284"/>
        <w:jc w:val="both"/>
        <w:rPr>
          <w:rFonts w:ascii="Arial" w:hAnsi="Arial" w:cs="Arial"/>
          <w:i/>
          <w:iCs/>
          <w:sz w:val="20"/>
          <w:szCs w:val="20"/>
        </w:rPr>
      </w:pPr>
      <w:r w:rsidRPr="00F71428">
        <w:rPr>
          <w:rFonts w:ascii="Arial" w:hAnsi="Arial" w:cs="Arial"/>
          <w:i/>
          <w:iCs/>
          <w:sz w:val="20"/>
          <w:szCs w:val="20"/>
        </w:rPr>
        <w:t>II -</w:t>
      </w:r>
      <w:r w:rsidRPr="00F71428">
        <w:rPr>
          <w:rFonts w:ascii="Arial" w:hAnsi="Arial" w:cs="Arial"/>
          <w:i/>
          <w:iCs/>
          <w:sz w:val="20"/>
          <w:szCs w:val="20"/>
        </w:rPr>
        <w:tab/>
      </w:r>
      <w:r w:rsidRPr="00F71428">
        <w:rPr>
          <w:rFonts w:ascii="Arial" w:hAnsi="Arial" w:cs="Arial"/>
          <w:b/>
          <w:bCs/>
          <w:i/>
          <w:iCs/>
          <w:sz w:val="20"/>
          <w:szCs w:val="20"/>
        </w:rPr>
        <w:t>Caução em títulos da dívida pública</w:t>
      </w:r>
      <w:r w:rsidRPr="00F71428">
        <w:rPr>
          <w:rFonts w:ascii="Arial" w:hAnsi="Arial" w:cs="Arial"/>
          <w:i/>
          <w:iCs/>
          <w:sz w:val="20"/>
          <w:szCs w:val="20"/>
        </w:rPr>
        <w:t>. Serão admitidos apenas títulos da dívida pública emitidos sob a forma escritural, mediante registro em sistema centralizado de liquidação e de custódia autorizado pelo Banco Central do Brasil e avaliados pelos seus valores econômicos, conforme definido pelo Ministério competente;</w:t>
      </w:r>
    </w:p>
    <w:p w14:paraId="34963AE4" w14:textId="77777777" w:rsidR="00376ADB" w:rsidRPr="00F71428" w:rsidRDefault="00376ADB" w:rsidP="00553D5E">
      <w:pPr>
        <w:spacing w:before="120" w:after="120" w:line="360" w:lineRule="auto"/>
        <w:ind w:left="284"/>
        <w:jc w:val="both"/>
        <w:rPr>
          <w:rFonts w:ascii="Arial" w:hAnsi="Arial" w:cs="Arial"/>
          <w:i/>
          <w:iCs/>
          <w:sz w:val="20"/>
          <w:szCs w:val="20"/>
        </w:rPr>
      </w:pPr>
      <w:r w:rsidRPr="00F71428">
        <w:rPr>
          <w:rFonts w:ascii="Arial" w:hAnsi="Arial" w:cs="Arial"/>
          <w:i/>
          <w:iCs/>
          <w:sz w:val="20"/>
          <w:szCs w:val="20"/>
        </w:rPr>
        <w:t>III -</w:t>
      </w:r>
      <w:r w:rsidRPr="00F71428">
        <w:rPr>
          <w:rFonts w:ascii="Arial" w:hAnsi="Arial" w:cs="Arial"/>
          <w:i/>
          <w:iCs/>
          <w:sz w:val="20"/>
          <w:szCs w:val="20"/>
        </w:rPr>
        <w:tab/>
      </w:r>
      <w:r w:rsidRPr="00F71428">
        <w:rPr>
          <w:rFonts w:ascii="Arial" w:hAnsi="Arial" w:cs="Arial"/>
          <w:b/>
          <w:bCs/>
          <w:i/>
          <w:iCs/>
          <w:sz w:val="20"/>
          <w:szCs w:val="20"/>
        </w:rPr>
        <w:t>Fiança bancária</w:t>
      </w:r>
      <w:r w:rsidRPr="00F71428">
        <w:rPr>
          <w:rFonts w:ascii="Arial" w:hAnsi="Arial" w:cs="Arial"/>
          <w:i/>
          <w:iCs/>
          <w:sz w:val="20"/>
          <w:szCs w:val="20"/>
        </w:rPr>
        <w:t xml:space="preserve">. Feita a opção pela fiança bancária, no instrumento deverá constar a renúncia expressa do fiador aos benefícios do artigo 827 do </w:t>
      </w:r>
      <w:hyperlink r:id="rId12" w:history="1">
        <w:r w:rsidRPr="00F71428">
          <w:rPr>
            <w:rStyle w:val="Hyperlink"/>
            <w:rFonts w:ascii="Arial" w:hAnsi="Arial" w:cs="Arial"/>
            <w:i/>
            <w:iCs/>
            <w:color w:val="auto"/>
            <w:sz w:val="20"/>
            <w:szCs w:val="20"/>
          </w:rPr>
          <w:t>Código Civil</w:t>
        </w:r>
      </w:hyperlink>
      <w:r w:rsidRPr="00F71428">
        <w:rPr>
          <w:rFonts w:ascii="Arial" w:hAnsi="Arial" w:cs="Arial"/>
          <w:i/>
          <w:iCs/>
          <w:sz w:val="20"/>
          <w:szCs w:val="20"/>
        </w:rPr>
        <w:t>. Será admitida fiança bancária emitida por banco ou instituição financeira devidamente autorizada a operar no País pelo Banco Central do Brasil;</w:t>
      </w:r>
    </w:p>
    <w:p w14:paraId="025DFF85" w14:textId="77777777" w:rsidR="00376ADB" w:rsidRPr="00F71428" w:rsidRDefault="00376ADB" w:rsidP="00F71428">
      <w:pPr>
        <w:spacing w:before="120" w:after="120" w:line="360" w:lineRule="auto"/>
        <w:ind w:left="284"/>
        <w:jc w:val="both"/>
        <w:rPr>
          <w:rFonts w:ascii="Arial" w:hAnsi="Arial" w:cs="Arial"/>
          <w:i/>
          <w:iCs/>
          <w:sz w:val="20"/>
          <w:szCs w:val="20"/>
        </w:rPr>
      </w:pPr>
      <w:r w:rsidRPr="00F71428">
        <w:rPr>
          <w:rFonts w:ascii="Arial" w:hAnsi="Arial" w:cs="Arial"/>
          <w:i/>
          <w:iCs/>
          <w:sz w:val="20"/>
          <w:szCs w:val="20"/>
        </w:rPr>
        <w:t>IV -</w:t>
      </w:r>
      <w:r w:rsidRPr="00F71428">
        <w:rPr>
          <w:rFonts w:ascii="Arial" w:hAnsi="Arial" w:cs="Arial"/>
          <w:i/>
          <w:iCs/>
          <w:sz w:val="20"/>
          <w:szCs w:val="20"/>
        </w:rPr>
        <w:tab/>
      </w:r>
      <w:r w:rsidRPr="00F71428">
        <w:rPr>
          <w:rFonts w:ascii="Arial" w:hAnsi="Arial" w:cs="Arial"/>
          <w:b/>
          <w:bCs/>
          <w:i/>
          <w:iCs/>
          <w:sz w:val="20"/>
          <w:szCs w:val="20"/>
        </w:rPr>
        <w:t>Seguro-garantia</w:t>
      </w:r>
      <w:r w:rsidRPr="00F71428">
        <w:rPr>
          <w:rFonts w:ascii="Arial" w:hAnsi="Arial" w:cs="Arial"/>
          <w:i/>
          <w:iCs/>
          <w:sz w:val="20"/>
          <w:szCs w:val="20"/>
        </w:rPr>
        <w:t>. A apólice de seguro-garantia somente será aceita se contemplar todos os eventos indicados em conformidade com a subdivisão posterior, observada a legislação que rege a matéria. Caso tal cobertura não conste expressamente da apólice, o fornecedor vencedor poderá apresentar declaração firmada pela seguradora emitente afirmando que o seguro-garantia apresentado é suficiente para a cobertura de todos os eventos indicados em conformidade com a subdivisão posterior, observada a legislação que rege a matéria;</w:t>
      </w:r>
    </w:p>
    <w:p w14:paraId="6B2037C1" w14:textId="77777777" w:rsidR="00376ADB" w:rsidRPr="00F71428" w:rsidRDefault="00376ADB" w:rsidP="00553D5E">
      <w:pPr>
        <w:spacing w:before="120" w:after="120" w:line="360" w:lineRule="auto"/>
        <w:ind w:left="284"/>
        <w:jc w:val="both"/>
        <w:rPr>
          <w:rFonts w:ascii="Arial" w:hAnsi="Arial" w:cs="Arial"/>
          <w:i/>
          <w:iCs/>
          <w:sz w:val="20"/>
          <w:szCs w:val="20"/>
        </w:rPr>
      </w:pPr>
      <w:r w:rsidRPr="00F71428">
        <w:rPr>
          <w:rFonts w:ascii="Arial" w:hAnsi="Arial" w:cs="Arial"/>
          <w:i/>
          <w:iCs/>
          <w:sz w:val="20"/>
          <w:szCs w:val="20"/>
        </w:rPr>
        <w:t>V -</w:t>
      </w:r>
      <w:r w:rsidRPr="00F71428">
        <w:rPr>
          <w:rFonts w:ascii="Arial" w:hAnsi="Arial" w:cs="Arial"/>
          <w:i/>
          <w:iCs/>
          <w:sz w:val="20"/>
          <w:szCs w:val="20"/>
        </w:rPr>
        <w:tab/>
      </w:r>
      <w:r w:rsidRPr="00F71428">
        <w:rPr>
          <w:rFonts w:ascii="Arial" w:hAnsi="Arial" w:cs="Arial"/>
          <w:b/>
          <w:bCs/>
          <w:i/>
          <w:iCs/>
          <w:sz w:val="20"/>
          <w:szCs w:val="20"/>
        </w:rPr>
        <w:t>Título de capitalização</w:t>
      </w:r>
      <w:r w:rsidRPr="00F71428">
        <w:rPr>
          <w:rFonts w:ascii="Arial" w:hAnsi="Arial" w:cs="Arial"/>
          <w:i/>
          <w:iCs/>
          <w:sz w:val="20"/>
          <w:szCs w:val="20"/>
        </w:rPr>
        <w:t>. Serão admitidos apenas títulos de capitalização conforme a modalidade instrumento de garantia custeados por pagamento único, com resgate pelo valor total, emitidos com observância da legislação que rege a matéria.</w:t>
      </w:r>
    </w:p>
    <w:p w14:paraId="4E07C7EC" w14:textId="77777777" w:rsidR="00376ADB" w:rsidRPr="00F71428" w:rsidRDefault="00376ADB" w:rsidP="007A40CE">
      <w:pPr>
        <w:pStyle w:val="Nvel3-R"/>
        <w:numPr>
          <w:ilvl w:val="2"/>
          <w:numId w:val="11"/>
        </w:numPr>
        <w:spacing w:line="360" w:lineRule="auto"/>
        <w:ind w:left="284" w:firstLine="0"/>
        <w:rPr>
          <w:color w:val="auto"/>
          <w:szCs w:val="20"/>
        </w:rPr>
      </w:pPr>
      <w:r w:rsidRPr="00F71428">
        <w:rPr>
          <w:color w:val="auto"/>
          <w:szCs w:val="20"/>
        </w:rPr>
        <w:lastRenderedPageBreak/>
        <w:t>A não prestação da garantia equivale à recusa injustificada de formalização da contratação, caracterizando descumprimento total da obrigação assumida e sujeitando o fornecedor vencedor às sanções previstas nas normas pertinentes.</w:t>
      </w:r>
    </w:p>
    <w:p w14:paraId="1B8D8D5E" w14:textId="77777777" w:rsidR="00376ADB" w:rsidRPr="00F71428" w:rsidRDefault="00376ADB" w:rsidP="007A40CE">
      <w:pPr>
        <w:pStyle w:val="Nvel2-Red"/>
        <w:numPr>
          <w:ilvl w:val="1"/>
          <w:numId w:val="11"/>
        </w:numPr>
        <w:spacing w:line="360" w:lineRule="auto"/>
        <w:ind w:left="284" w:firstLine="0"/>
        <w:rPr>
          <w:color w:val="auto"/>
        </w:rPr>
      </w:pPr>
      <w:r w:rsidRPr="00F71428">
        <w:rPr>
          <w:color w:val="auto"/>
        </w:rPr>
        <w:t>O contrato estabelece a disciplina que será aplicada em relação à garantia da contratação.</w:t>
      </w:r>
    </w:p>
    <w:p w14:paraId="1B77E39E" w14:textId="77777777" w:rsidR="006C10A0" w:rsidRPr="00F71428" w:rsidRDefault="006C10A0" w:rsidP="00553D5E">
      <w:pPr>
        <w:pStyle w:val="Nvel2-Red"/>
        <w:numPr>
          <w:ilvl w:val="0"/>
          <w:numId w:val="0"/>
        </w:numPr>
        <w:spacing w:line="360" w:lineRule="auto"/>
        <w:rPr>
          <w:color w:val="auto"/>
        </w:rPr>
      </w:pPr>
    </w:p>
    <w:p w14:paraId="20750074" w14:textId="77777777" w:rsidR="00376ADB" w:rsidRPr="00F71428" w:rsidRDefault="00376ADB" w:rsidP="00553D5E">
      <w:pPr>
        <w:pStyle w:val="Nvel1-SemNumerao"/>
        <w:spacing w:line="360" w:lineRule="auto"/>
        <w:rPr>
          <w:color w:val="auto"/>
        </w:rPr>
      </w:pPr>
      <w:r w:rsidRPr="00F71428">
        <w:rPr>
          <w:color w:val="auto"/>
        </w:rPr>
        <w:t>Vistoria</w:t>
      </w:r>
    </w:p>
    <w:p w14:paraId="0D4AADBA" w14:textId="52D940F8" w:rsidR="006C10A0" w:rsidRPr="00F71428" w:rsidRDefault="006C10A0" w:rsidP="007A40CE">
      <w:pPr>
        <w:pStyle w:val="Nvel2-Red"/>
        <w:numPr>
          <w:ilvl w:val="1"/>
          <w:numId w:val="11"/>
        </w:numPr>
        <w:spacing w:line="360" w:lineRule="auto"/>
        <w:ind w:left="142" w:firstLine="0"/>
        <w:rPr>
          <w:color w:val="auto"/>
        </w:rPr>
      </w:pPr>
      <w:r w:rsidRPr="00F71428">
        <w:rPr>
          <w:color w:val="auto"/>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09:00 horas às 16:00 horas, devendo ser previamente agendado junto a unidade de ensino, conforme dados que constam no </w:t>
      </w:r>
      <w:permStart w:id="1290888537" w:edGrp="everyone"/>
      <w:r w:rsidR="008E18CC" w:rsidRPr="007A40CE">
        <w:rPr>
          <w:b/>
          <w:bCs/>
          <w:u w:val="single"/>
        </w:rPr>
        <w:t>Apêndice III - Relação de Unidades e Endereço</w:t>
      </w:r>
      <w:permEnd w:id="1290888537"/>
      <w:r w:rsidRPr="007A40CE">
        <w:t>.</w:t>
      </w:r>
    </w:p>
    <w:p w14:paraId="0CC74ED9" w14:textId="77777777" w:rsidR="00376ADB" w:rsidRPr="00F71428" w:rsidRDefault="00376ADB" w:rsidP="007A40CE">
      <w:pPr>
        <w:pStyle w:val="Nvel2-Red"/>
        <w:numPr>
          <w:ilvl w:val="1"/>
          <w:numId w:val="11"/>
        </w:numPr>
        <w:spacing w:line="360" w:lineRule="auto"/>
        <w:ind w:left="142" w:firstLine="0"/>
        <w:rPr>
          <w:color w:val="auto"/>
        </w:rPr>
      </w:pPr>
      <w:r w:rsidRPr="00F71428">
        <w:rPr>
          <w:color w:val="auto"/>
        </w:rPr>
        <w:t>Serão disponibilizados data e horário diferentes aos interessados em realizar a vistoria prévia.</w:t>
      </w:r>
    </w:p>
    <w:p w14:paraId="2E10F04D" w14:textId="77777777" w:rsidR="006C10A0" w:rsidRPr="00F71428" w:rsidRDefault="006C10A0" w:rsidP="007A40CE">
      <w:pPr>
        <w:pStyle w:val="Nivel2"/>
        <w:numPr>
          <w:ilvl w:val="1"/>
          <w:numId w:val="11"/>
        </w:numPr>
        <w:spacing w:line="360" w:lineRule="auto"/>
        <w:ind w:left="142" w:firstLine="0"/>
        <w:rPr>
          <w:lang w:eastAsia="en-US"/>
        </w:rPr>
      </w:pPr>
      <w:r w:rsidRPr="00F71428">
        <w:rPr>
          <w:lang w:eastAsia="en-US"/>
        </w:rPr>
        <w:t xml:space="preserve">Para a vistoria, o representante legal do fornecedor ou responsável técnico deverá estar devidamente identificado, apresentando documento de identidade civil e documento expedido pelo fornecedor comprovando sua habilitação para a realização da vistoria. </w:t>
      </w:r>
    </w:p>
    <w:p w14:paraId="5ADF7889" w14:textId="77777777" w:rsidR="006C10A0" w:rsidRPr="00F71428" w:rsidRDefault="006C10A0" w:rsidP="007A40CE">
      <w:pPr>
        <w:pStyle w:val="Nvel2-Red"/>
        <w:numPr>
          <w:ilvl w:val="1"/>
          <w:numId w:val="11"/>
        </w:numPr>
        <w:spacing w:line="360" w:lineRule="auto"/>
        <w:ind w:left="142" w:firstLine="0"/>
        <w:rPr>
          <w:i w:val="0"/>
          <w:iCs w:val="0"/>
          <w:color w:val="000000" w:themeColor="text1"/>
          <w:lang w:eastAsia="en-US"/>
        </w:rPr>
      </w:pPr>
      <w:r w:rsidRPr="00F71428">
        <w:rPr>
          <w:i w:val="0"/>
          <w:iCs w:val="0"/>
          <w:color w:val="000000" w:themeColor="text1"/>
          <w:lang w:eastAsia="en-US"/>
        </w:rPr>
        <w:t>Caso o licitante opte por não realizar a vistoria, deverá prestar declaração formal de seu representante legal de que conhece o local e as condições da realização do objeto, ou declaração formal assinada por seu responsável técnico acerca do conhecimento pleno das condições e peculiaridades da contratação.</w:t>
      </w:r>
    </w:p>
    <w:p w14:paraId="4A20134F" w14:textId="77777777" w:rsidR="006C10A0" w:rsidRPr="00F71428" w:rsidRDefault="006C10A0" w:rsidP="007A40CE">
      <w:pPr>
        <w:pStyle w:val="Nvel2-Red"/>
        <w:numPr>
          <w:ilvl w:val="1"/>
          <w:numId w:val="11"/>
        </w:numPr>
        <w:spacing w:line="360" w:lineRule="auto"/>
        <w:ind w:left="142" w:firstLine="0"/>
        <w:rPr>
          <w:i w:val="0"/>
          <w:iCs w:val="0"/>
          <w:color w:val="000000" w:themeColor="text1"/>
          <w:lang w:eastAsia="en-US"/>
        </w:rPr>
      </w:pPr>
      <w:r w:rsidRPr="00F71428">
        <w:rPr>
          <w:i w:val="0"/>
          <w:iCs w:val="0"/>
          <w:color w:val="000000" w:themeColor="text1"/>
          <w:lang w:eastAsia="en-US"/>
        </w:rPr>
        <w:t>O interessado não poderá pleitear modificações nos preços, nos prazos ou nas condições contratuais, tampouco alegar quaisquer prejuízos ou reivindicar quaisquer benefícios sob a invocação de insuficiência de dados ou de informações sobre o local em que será realizado o objeto da contratação.</w:t>
      </w:r>
    </w:p>
    <w:p w14:paraId="165BEE2B" w14:textId="77777777" w:rsidR="006C10A0" w:rsidRPr="00F71428" w:rsidRDefault="006C10A0" w:rsidP="00553D5E">
      <w:pPr>
        <w:pStyle w:val="Nvel2-Red"/>
        <w:numPr>
          <w:ilvl w:val="0"/>
          <w:numId w:val="0"/>
        </w:numPr>
        <w:spacing w:line="360" w:lineRule="auto"/>
        <w:rPr>
          <w:color w:val="auto"/>
          <w:lang w:eastAsia="en-US"/>
        </w:rPr>
      </w:pPr>
    </w:p>
    <w:p w14:paraId="5FCCB206" w14:textId="275564E6" w:rsidR="006C10A0" w:rsidRPr="00F71428" w:rsidRDefault="006C10A0" w:rsidP="00553D5E">
      <w:pPr>
        <w:pStyle w:val="Nvel2-Red"/>
        <w:numPr>
          <w:ilvl w:val="0"/>
          <w:numId w:val="0"/>
        </w:numPr>
        <w:spacing w:line="360" w:lineRule="auto"/>
        <w:rPr>
          <w:b/>
          <w:bCs/>
          <w:color w:val="auto"/>
          <w:lang w:eastAsia="en-US"/>
        </w:rPr>
      </w:pPr>
      <w:r w:rsidRPr="00F71428">
        <w:rPr>
          <w:b/>
          <w:bCs/>
          <w:color w:val="auto"/>
          <w:lang w:eastAsia="en-US"/>
        </w:rPr>
        <w:t>Validade da Proposta</w:t>
      </w:r>
    </w:p>
    <w:p w14:paraId="4AD6782E" w14:textId="5099621A" w:rsidR="006C10A0" w:rsidRPr="00F71428" w:rsidRDefault="00F71428" w:rsidP="00553D5E">
      <w:pPr>
        <w:pStyle w:val="Nvel2-Red"/>
        <w:numPr>
          <w:ilvl w:val="0"/>
          <w:numId w:val="0"/>
        </w:numPr>
        <w:spacing w:line="360" w:lineRule="auto"/>
        <w:rPr>
          <w:color w:val="auto"/>
          <w:lang w:eastAsia="en-US"/>
        </w:rPr>
      </w:pPr>
      <w:r>
        <w:rPr>
          <w:color w:val="auto"/>
          <w:lang w:eastAsia="en-US"/>
        </w:rPr>
        <w:t xml:space="preserve">4.10. </w:t>
      </w:r>
      <w:r w:rsidR="006C10A0" w:rsidRPr="00F71428">
        <w:rPr>
          <w:color w:val="auto"/>
          <w:lang w:eastAsia="en-US"/>
        </w:rPr>
        <w:t>A validade da proposta deverá ser de, no mínimo, 120 (cento e vinte) dias.</w:t>
      </w:r>
    </w:p>
    <w:p w14:paraId="7BDA5CB6" w14:textId="77777777" w:rsidR="006C10A0" w:rsidRPr="00F71428" w:rsidRDefault="006C10A0" w:rsidP="00553D5E">
      <w:pPr>
        <w:pStyle w:val="Nvel2-Red"/>
        <w:numPr>
          <w:ilvl w:val="0"/>
          <w:numId w:val="0"/>
        </w:numPr>
        <w:spacing w:line="360" w:lineRule="auto"/>
        <w:rPr>
          <w:i w:val="0"/>
          <w:iCs w:val="0"/>
          <w:color w:val="000000" w:themeColor="text1"/>
          <w:lang w:eastAsia="en-US"/>
        </w:rPr>
      </w:pPr>
    </w:p>
    <w:p w14:paraId="7644B34F" w14:textId="327BBA7A" w:rsidR="006C10A0" w:rsidRPr="00F71428" w:rsidRDefault="006C10A0" w:rsidP="00553D5E">
      <w:pPr>
        <w:pStyle w:val="Nvel2-Red"/>
        <w:numPr>
          <w:ilvl w:val="0"/>
          <w:numId w:val="0"/>
        </w:numPr>
        <w:spacing w:line="360" w:lineRule="auto"/>
        <w:rPr>
          <w:b/>
          <w:bCs/>
          <w:color w:val="auto"/>
          <w:lang w:eastAsia="en-US"/>
        </w:rPr>
      </w:pPr>
      <w:r w:rsidRPr="00F71428">
        <w:rPr>
          <w:b/>
          <w:bCs/>
          <w:color w:val="auto"/>
          <w:lang w:eastAsia="en-US"/>
        </w:rPr>
        <w:t>Condições para a assinatura do contrato:</w:t>
      </w:r>
    </w:p>
    <w:p w14:paraId="449FE4B8" w14:textId="70316850" w:rsidR="006C10A0" w:rsidRPr="00F71428" w:rsidRDefault="00F71428" w:rsidP="00553D5E">
      <w:pPr>
        <w:pStyle w:val="Nvel2-Red"/>
        <w:numPr>
          <w:ilvl w:val="0"/>
          <w:numId w:val="0"/>
        </w:numPr>
        <w:spacing w:line="360" w:lineRule="auto"/>
        <w:rPr>
          <w:color w:val="auto"/>
          <w:lang w:val="pt-PT" w:eastAsia="en-US"/>
        </w:rPr>
      </w:pPr>
      <w:r>
        <w:rPr>
          <w:color w:val="auto"/>
          <w:lang w:val="pt-PT" w:eastAsia="en-US"/>
        </w:rPr>
        <w:t xml:space="preserve">4.11. </w:t>
      </w:r>
      <w:r w:rsidR="006C10A0" w:rsidRPr="00F71428">
        <w:rPr>
          <w:color w:val="auto"/>
          <w:lang w:val="pt-PT" w:eastAsia="en-US"/>
        </w:rPr>
        <w:t>Deverão ser apresentados, antes da assinatura do contrato:</w:t>
      </w:r>
    </w:p>
    <w:p w14:paraId="45164CF9" w14:textId="77777777" w:rsidR="006C10A0" w:rsidRPr="00F71428" w:rsidRDefault="006C10A0" w:rsidP="00553D5E">
      <w:pPr>
        <w:pStyle w:val="Nvel2-Red"/>
        <w:numPr>
          <w:ilvl w:val="0"/>
          <w:numId w:val="13"/>
        </w:numPr>
        <w:spacing w:line="360" w:lineRule="auto"/>
        <w:rPr>
          <w:color w:val="auto"/>
          <w:lang w:val="pt-PT" w:eastAsia="en-US"/>
        </w:rPr>
      </w:pPr>
      <w:r w:rsidRPr="00F71428">
        <w:rPr>
          <w:color w:val="auto"/>
          <w:lang w:val="pt-PT" w:eastAsia="en-US"/>
        </w:rPr>
        <w:t>Para o caso de adjudicatária em situação de recuperação judicial: apresentação, antes da assinatura do contrato, de cópia do ato de nomeação do administrador judicial da adjudicatária, ou se o administrador for pessoa jurídica, o nome do profissional responsável pela condução do processo e, ainda, declaração recente, último relatório ou documento equivalente do juízo ou do administrador, de que o plano de recuperação judicial está sendo cumprido;</w:t>
      </w:r>
    </w:p>
    <w:p w14:paraId="0393B60A" w14:textId="77777777" w:rsidR="006C10A0" w:rsidRPr="00F71428" w:rsidRDefault="006C10A0" w:rsidP="00553D5E">
      <w:pPr>
        <w:pStyle w:val="Nvel2-Red"/>
        <w:numPr>
          <w:ilvl w:val="0"/>
          <w:numId w:val="13"/>
        </w:numPr>
        <w:spacing w:line="360" w:lineRule="auto"/>
        <w:rPr>
          <w:color w:val="auto"/>
          <w:lang w:val="pt-PT" w:eastAsia="en-US"/>
        </w:rPr>
      </w:pPr>
      <w:r w:rsidRPr="00F71428">
        <w:rPr>
          <w:color w:val="auto"/>
          <w:lang w:val="pt-PT" w:eastAsia="en-US"/>
        </w:rPr>
        <w:lastRenderedPageBreak/>
        <w:t>Para o caso de adjudicatária em recuperação extrajudicial: apresentação, antes da assinatura do contrato, de comprovação documental de que as obrigações do plano de recuperação extrajudicial estão sendo cumpridas.</w:t>
      </w:r>
    </w:p>
    <w:p w14:paraId="27D2C2A3" w14:textId="77777777" w:rsidR="00327492" w:rsidRPr="00F71428" w:rsidRDefault="006C10A0" w:rsidP="00553D5E">
      <w:pPr>
        <w:pStyle w:val="Nvel2-Red"/>
        <w:numPr>
          <w:ilvl w:val="0"/>
          <w:numId w:val="13"/>
        </w:numPr>
        <w:spacing w:line="360" w:lineRule="auto"/>
        <w:rPr>
          <w:color w:val="auto"/>
          <w:lang w:val="pt-PT"/>
        </w:rPr>
      </w:pPr>
      <w:r w:rsidRPr="00F71428">
        <w:rPr>
          <w:color w:val="auto"/>
          <w:lang w:val="pt-PT" w:eastAsia="en-US"/>
        </w:rPr>
        <w:t>Indicação do (s) representante (s) legal (ais) da adjudicatária para assinatura do contrato, informando os dados pessoais (nome completo, C.P.F) e o cargo/função, com a última alteração contratual e, se for o caso, com procuração pública ou particular com firma reconhecida que lhe dê os poderes para a assinatura do contrato.</w:t>
      </w:r>
    </w:p>
    <w:p w14:paraId="123BB171" w14:textId="17171E71" w:rsidR="00327492" w:rsidRPr="00F71428" w:rsidRDefault="005E4859" w:rsidP="00553D5E">
      <w:pPr>
        <w:pStyle w:val="Nvel2-Red"/>
        <w:numPr>
          <w:ilvl w:val="0"/>
          <w:numId w:val="13"/>
        </w:numPr>
        <w:spacing w:line="360" w:lineRule="auto"/>
        <w:rPr>
          <w:color w:val="auto"/>
          <w:lang w:val="pt-PT"/>
        </w:rPr>
      </w:pPr>
      <w:r w:rsidRPr="00F71428">
        <w:rPr>
          <w:color w:val="auto"/>
          <w:lang w:val="pt-PT"/>
        </w:rPr>
        <w:t>A</w:t>
      </w:r>
      <w:r w:rsidR="00327492" w:rsidRPr="00F71428">
        <w:rPr>
          <w:color w:val="auto"/>
          <w:lang w:val="pt-PT"/>
        </w:rPr>
        <w:t xml:space="preserve">utorização para funcionamento em nome do licitante emitida pelo Ministério da Justiça e revisão desta, com validade na data da apresentação; </w:t>
      </w:r>
    </w:p>
    <w:p w14:paraId="17458D72" w14:textId="03DE3C7F" w:rsidR="00327492" w:rsidRPr="00F71428" w:rsidRDefault="005E4859" w:rsidP="00553D5E">
      <w:pPr>
        <w:pStyle w:val="Nvel2-Red"/>
        <w:numPr>
          <w:ilvl w:val="0"/>
          <w:numId w:val="13"/>
        </w:numPr>
        <w:spacing w:line="360" w:lineRule="auto"/>
        <w:rPr>
          <w:color w:val="auto"/>
          <w:lang w:val="pt-PT"/>
        </w:rPr>
      </w:pPr>
      <w:r w:rsidRPr="00F71428">
        <w:rPr>
          <w:color w:val="auto"/>
          <w:lang w:val="pt-PT"/>
        </w:rPr>
        <w:t>C</w:t>
      </w:r>
      <w:r w:rsidR="00327492" w:rsidRPr="00F71428">
        <w:rPr>
          <w:color w:val="auto"/>
          <w:lang w:val="pt-PT"/>
        </w:rPr>
        <w:t>ertificado de segurança em nome do licitante, emitido pela Superintendência Regional da Polícia Federal no Estado de São Paulo, com validade na data da apresentação; e</w:t>
      </w:r>
    </w:p>
    <w:p w14:paraId="5BBB784E" w14:textId="0C78553A" w:rsidR="00327492" w:rsidRPr="00F71428" w:rsidRDefault="005E4859" w:rsidP="00553D5E">
      <w:pPr>
        <w:pStyle w:val="Nvel2-Red"/>
        <w:numPr>
          <w:ilvl w:val="0"/>
          <w:numId w:val="13"/>
        </w:numPr>
        <w:spacing w:line="360" w:lineRule="auto"/>
        <w:rPr>
          <w:color w:val="auto"/>
          <w:lang w:val="pt-PT"/>
        </w:rPr>
      </w:pPr>
      <w:r w:rsidRPr="00F71428">
        <w:rPr>
          <w:color w:val="auto"/>
          <w:lang w:val="pt-PT"/>
        </w:rPr>
        <w:t>C</w:t>
      </w:r>
      <w:r w:rsidR="00327492" w:rsidRPr="00F71428">
        <w:rPr>
          <w:color w:val="auto"/>
          <w:lang w:val="pt-PT"/>
        </w:rPr>
        <w:t>ertificado de regularidade de situação de cadastramento perante a Secretaria de Segurança Pública do Estado de São Paulo, em nome do licitante.</w:t>
      </w:r>
    </w:p>
    <w:p w14:paraId="0E94F1AF" w14:textId="77777777" w:rsidR="006C10A0" w:rsidRPr="00F71428" w:rsidRDefault="006C10A0" w:rsidP="00553D5E">
      <w:pPr>
        <w:pStyle w:val="Nvel2-Red"/>
        <w:numPr>
          <w:ilvl w:val="0"/>
          <w:numId w:val="0"/>
        </w:numPr>
        <w:spacing w:line="360" w:lineRule="auto"/>
        <w:rPr>
          <w:i w:val="0"/>
          <w:iCs w:val="0"/>
          <w:color w:val="000000" w:themeColor="text1"/>
          <w:lang w:val="pt-PT" w:eastAsia="en-US"/>
        </w:rPr>
      </w:pPr>
    </w:p>
    <w:p w14:paraId="2BE708CC" w14:textId="164F0E9E" w:rsidR="006C10A0" w:rsidRPr="00F71428" w:rsidRDefault="00327492" w:rsidP="00553D5E">
      <w:pPr>
        <w:pStyle w:val="Nivel2"/>
        <w:numPr>
          <w:ilvl w:val="0"/>
          <w:numId w:val="0"/>
        </w:numPr>
        <w:spacing w:line="360" w:lineRule="auto"/>
        <w:rPr>
          <w:rStyle w:val="eop"/>
          <w:b/>
          <w:bCs/>
        </w:rPr>
      </w:pPr>
      <w:r w:rsidRPr="00F71428">
        <w:rPr>
          <w:rStyle w:val="eop"/>
          <w:b/>
          <w:bCs/>
        </w:rPr>
        <w:t>O</w:t>
      </w:r>
      <w:r w:rsidR="006C10A0" w:rsidRPr="00F71428">
        <w:rPr>
          <w:rStyle w:val="eop"/>
          <w:b/>
          <w:bCs/>
        </w:rPr>
        <w:t>brigações da contratada</w:t>
      </w:r>
    </w:p>
    <w:p w14:paraId="6B3559FE" w14:textId="6100CDCB" w:rsidR="007308B9" w:rsidRDefault="007A40CE" w:rsidP="007308B9">
      <w:pPr>
        <w:pStyle w:val="SemEspaamento"/>
        <w:spacing w:line="360" w:lineRule="auto"/>
        <w:jc w:val="both"/>
        <w:rPr>
          <w:rStyle w:val="eop"/>
          <w:rFonts w:ascii="Arial" w:hAnsi="Arial" w:cs="Arial"/>
          <w:sz w:val="20"/>
          <w:szCs w:val="20"/>
        </w:rPr>
      </w:pPr>
      <w:r>
        <w:rPr>
          <w:rStyle w:val="eop"/>
          <w:rFonts w:ascii="Arial" w:hAnsi="Arial" w:cs="Arial"/>
          <w:sz w:val="20"/>
          <w:szCs w:val="20"/>
        </w:rPr>
        <w:t xml:space="preserve">4.12. </w:t>
      </w:r>
      <w:r w:rsidR="007308B9" w:rsidRPr="007308B9">
        <w:rPr>
          <w:rStyle w:val="eop"/>
          <w:rFonts w:ascii="Arial" w:hAnsi="Arial" w:cs="Arial"/>
          <w:sz w:val="20"/>
          <w:szCs w:val="20"/>
        </w:rPr>
        <w:t>A Contratada, além de observar todas as disposições legais e infralegais aplicáveis e as demais obrigações previstas no item 5.9, especialmente as pactuadas, deverá:</w:t>
      </w:r>
    </w:p>
    <w:p w14:paraId="239F2434" w14:textId="77777777" w:rsidR="007308B9" w:rsidRDefault="007308B9" w:rsidP="007308B9">
      <w:pPr>
        <w:pStyle w:val="SemEspaamento"/>
        <w:spacing w:line="360" w:lineRule="auto"/>
        <w:ind w:left="720"/>
        <w:jc w:val="both"/>
        <w:rPr>
          <w:rStyle w:val="eop"/>
          <w:rFonts w:ascii="Arial" w:hAnsi="Arial" w:cs="Arial"/>
          <w:sz w:val="20"/>
          <w:szCs w:val="20"/>
        </w:rPr>
      </w:pPr>
    </w:p>
    <w:p w14:paraId="5949396C" w14:textId="41DD8B49" w:rsidR="006C10A0" w:rsidRPr="00F71428" w:rsidRDefault="006C10A0" w:rsidP="00F71428">
      <w:pPr>
        <w:pStyle w:val="SemEspaamento"/>
        <w:numPr>
          <w:ilvl w:val="0"/>
          <w:numId w:val="19"/>
        </w:numPr>
        <w:spacing w:line="360" w:lineRule="auto"/>
        <w:jc w:val="both"/>
        <w:rPr>
          <w:rStyle w:val="eop"/>
          <w:rFonts w:ascii="Arial" w:hAnsi="Arial" w:cs="Arial"/>
          <w:sz w:val="20"/>
          <w:szCs w:val="20"/>
        </w:rPr>
      </w:pPr>
      <w:r w:rsidRPr="00F71428">
        <w:rPr>
          <w:rStyle w:val="eop"/>
          <w:rFonts w:ascii="Arial" w:hAnsi="Arial" w:cs="Arial"/>
          <w:sz w:val="20"/>
          <w:szCs w:val="20"/>
        </w:rPr>
        <w:t xml:space="preserve"> Apresentar, a cada pagamento e sempre que exigido pela Contratante, se estiver na condição de recuperação judicial ou extrajudicial, as documentações que comprovem o devido cumprimento ao correspondente plano (judicial ou extrajudicial), conforme o caso, observando as normas legais e infralegais aplicáveis;</w:t>
      </w:r>
    </w:p>
    <w:p w14:paraId="692CD0BA" w14:textId="77777777" w:rsidR="006C10A0" w:rsidRPr="00F71428" w:rsidRDefault="006C10A0" w:rsidP="00553D5E">
      <w:pPr>
        <w:pStyle w:val="SemEspaamento"/>
        <w:spacing w:line="360" w:lineRule="auto"/>
        <w:jc w:val="both"/>
        <w:rPr>
          <w:rStyle w:val="eop"/>
          <w:rFonts w:ascii="Arial" w:hAnsi="Arial" w:cs="Arial"/>
          <w:sz w:val="20"/>
          <w:szCs w:val="20"/>
        </w:rPr>
      </w:pPr>
    </w:p>
    <w:p w14:paraId="7750705E" w14:textId="7E0535BE" w:rsidR="006C10A0" w:rsidRPr="00F71428" w:rsidRDefault="006C10A0" w:rsidP="00F71428">
      <w:pPr>
        <w:pStyle w:val="SemEspaamento"/>
        <w:numPr>
          <w:ilvl w:val="0"/>
          <w:numId w:val="19"/>
        </w:numPr>
        <w:spacing w:line="360" w:lineRule="auto"/>
        <w:jc w:val="both"/>
        <w:rPr>
          <w:rStyle w:val="eop"/>
          <w:rFonts w:ascii="Arial" w:hAnsi="Arial" w:cs="Arial"/>
          <w:sz w:val="20"/>
          <w:szCs w:val="20"/>
        </w:rPr>
      </w:pPr>
      <w:r w:rsidRPr="00F71428">
        <w:rPr>
          <w:rStyle w:val="eop"/>
          <w:rFonts w:ascii="Arial" w:hAnsi="Arial" w:cs="Arial"/>
          <w:sz w:val="20"/>
          <w:szCs w:val="20"/>
        </w:rPr>
        <w:t xml:space="preserve"> Fazer constar nas notas fiscais o(s) código(s) da Classificação Nacional de Atividades Econômica – CNAE relacionados especificamente ao objeto da contratação, de acordo com as indicações do Contratante, observando as normas legais e infralegais aplicáveis;</w:t>
      </w:r>
    </w:p>
    <w:p w14:paraId="63F3CF91" w14:textId="77777777" w:rsidR="006C10A0" w:rsidRPr="00F71428" w:rsidRDefault="006C10A0" w:rsidP="00553D5E">
      <w:pPr>
        <w:pStyle w:val="SemEspaamento"/>
        <w:spacing w:line="360" w:lineRule="auto"/>
        <w:jc w:val="both"/>
        <w:rPr>
          <w:rStyle w:val="eop"/>
          <w:rFonts w:ascii="Arial" w:hAnsi="Arial" w:cs="Arial"/>
          <w:sz w:val="20"/>
          <w:szCs w:val="20"/>
        </w:rPr>
      </w:pPr>
    </w:p>
    <w:p w14:paraId="0B5D26E3" w14:textId="5E5EB2AA" w:rsidR="006C10A0" w:rsidRPr="00F71428" w:rsidRDefault="006C10A0" w:rsidP="00F71428">
      <w:pPr>
        <w:pStyle w:val="SemEspaamento"/>
        <w:numPr>
          <w:ilvl w:val="0"/>
          <w:numId w:val="19"/>
        </w:numPr>
        <w:spacing w:line="360" w:lineRule="auto"/>
        <w:jc w:val="both"/>
        <w:rPr>
          <w:rFonts w:ascii="Arial" w:hAnsi="Arial" w:cs="Arial"/>
          <w:i/>
          <w:iCs/>
          <w:color w:val="000000" w:themeColor="text1"/>
          <w:sz w:val="20"/>
          <w:szCs w:val="20"/>
        </w:rPr>
      </w:pPr>
      <w:r w:rsidRPr="00F71428">
        <w:rPr>
          <w:rStyle w:val="eop"/>
          <w:rFonts w:ascii="Arial" w:hAnsi="Arial" w:cs="Arial"/>
          <w:sz w:val="20"/>
          <w:szCs w:val="20"/>
        </w:rPr>
        <w:t xml:space="preserve"> Cumprir todas as normas previstas no Programa Radar Anticorrupção instituídas pelo Estado de São Paulo, bem como pelas normas de integridade do contratante, em especial, Portaria 4.317, de 04 de fevereiro de 2025.</w:t>
      </w:r>
    </w:p>
    <w:p w14:paraId="1D929E47" w14:textId="77777777" w:rsidR="00376ADB" w:rsidRPr="00F71428" w:rsidRDefault="00376ADB" w:rsidP="007A40CE">
      <w:pPr>
        <w:pStyle w:val="Nivel01"/>
        <w:numPr>
          <w:ilvl w:val="0"/>
          <w:numId w:val="11"/>
        </w:numPr>
        <w:spacing w:line="360" w:lineRule="auto"/>
      </w:pPr>
      <w:r w:rsidRPr="00F71428">
        <w:t>MODELO DE EXECUÇÃO DO OBJETO</w:t>
      </w:r>
    </w:p>
    <w:p w14:paraId="1CCECB95" w14:textId="77777777" w:rsidR="00376ADB" w:rsidRPr="00F71428" w:rsidRDefault="00376ADB" w:rsidP="00553D5E">
      <w:pPr>
        <w:pStyle w:val="Nvel1-SemNum"/>
        <w:spacing w:line="360" w:lineRule="auto"/>
        <w:rPr>
          <w:color w:val="auto"/>
        </w:rPr>
      </w:pPr>
      <w:r w:rsidRPr="00F71428">
        <w:rPr>
          <w:color w:val="auto"/>
        </w:rPr>
        <w:t>Condições de execução</w:t>
      </w:r>
    </w:p>
    <w:p w14:paraId="32BBC761" w14:textId="4E399208" w:rsidR="007161E1" w:rsidRPr="00F71428" w:rsidRDefault="007161E1" w:rsidP="007A40CE">
      <w:pPr>
        <w:pStyle w:val="Nvel2-Red"/>
        <w:numPr>
          <w:ilvl w:val="1"/>
          <w:numId w:val="11"/>
        </w:numPr>
        <w:spacing w:line="360" w:lineRule="auto"/>
        <w:rPr>
          <w:rFonts w:eastAsia="MS Mincho"/>
          <w:color w:val="auto"/>
        </w:rPr>
      </w:pPr>
      <w:r w:rsidRPr="00F71428">
        <w:rPr>
          <w:rFonts w:eastAsia="MS Mincho"/>
          <w:color w:val="auto"/>
        </w:rPr>
        <w:t>Início da execução do objeto:</w:t>
      </w:r>
    </w:p>
    <w:p w14:paraId="2C78147A" w14:textId="0CE70A08" w:rsidR="007161E1" w:rsidRPr="00F71428" w:rsidRDefault="007161E1" w:rsidP="00553D5E">
      <w:pPr>
        <w:pStyle w:val="Nvel2-Red"/>
        <w:numPr>
          <w:ilvl w:val="0"/>
          <w:numId w:val="0"/>
        </w:numPr>
        <w:spacing w:line="360" w:lineRule="auto"/>
        <w:rPr>
          <w:rFonts w:eastAsia="MS Mincho"/>
          <w:color w:val="auto"/>
        </w:rPr>
      </w:pPr>
      <w:r w:rsidRPr="00F71428">
        <w:rPr>
          <w:rFonts w:eastAsia="MS Mincho"/>
          <w:color w:val="auto"/>
        </w:rPr>
        <w:t>5.1.1. Imediatamente a emissão da ordem de início de serviço;</w:t>
      </w:r>
    </w:p>
    <w:p w14:paraId="636A40DF" w14:textId="783365B4" w:rsidR="007161E1" w:rsidRPr="00F71428" w:rsidRDefault="007161E1" w:rsidP="00553D5E">
      <w:pPr>
        <w:pStyle w:val="Nvel2-Red"/>
        <w:numPr>
          <w:ilvl w:val="0"/>
          <w:numId w:val="0"/>
        </w:numPr>
        <w:spacing w:line="360" w:lineRule="auto"/>
        <w:rPr>
          <w:rFonts w:eastAsia="MS Mincho"/>
          <w:color w:val="auto"/>
        </w:rPr>
      </w:pPr>
      <w:r w:rsidRPr="00F71428">
        <w:rPr>
          <w:rFonts w:eastAsia="MS Mincho"/>
          <w:color w:val="auto"/>
        </w:rPr>
        <w:lastRenderedPageBreak/>
        <w:t>5.1.2. A Contratada deverá executar todas as atividades necessárias à obtenção do escopo contratado.</w:t>
      </w:r>
    </w:p>
    <w:p w14:paraId="1D4B9779" w14:textId="7E5A1081" w:rsidR="007161E1" w:rsidRPr="00F71428" w:rsidRDefault="007161E1" w:rsidP="00553D5E">
      <w:pPr>
        <w:pStyle w:val="Nvel2-Red"/>
        <w:numPr>
          <w:ilvl w:val="0"/>
          <w:numId w:val="0"/>
        </w:numPr>
        <w:spacing w:line="360" w:lineRule="auto"/>
        <w:rPr>
          <w:rFonts w:eastAsia="MS Mincho"/>
          <w:color w:val="auto"/>
        </w:rPr>
      </w:pPr>
      <w:r w:rsidRPr="00F71428">
        <w:rPr>
          <w:rFonts w:eastAsia="MS Mincho"/>
          <w:color w:val="auto"/>
        </w:rPr>
        <w:t>5.1.3. Prestação de Serviços de Vigilância e Segurança Patrimonial com a finalidade de exercer preventivamente a proteção do patrimônio e das pessoas que se encontram nos limites da localidade a ser vigiada, com a efetiva cobertura dos postos relacionados na Tabela de Locais, anexa a este termo de referência e ao Contrato. O objeto deverá ser executado em conformidade com a legislação aplicável aos serviços de segurança e vigilância patrimonial, em especial a Lei Federal nº 7.102/1983, alterada pelas Leis Federais nº 8.863/1994, nº 9.017 /1995, nº 11.718/2008 e nº 13.654/2018, e pela Medida Provisória nº 2.184-23 /2001, regulamentada pelos Decretos Federais nº 89.056/1983 e nº 1.592/1995, as Portarias DPF nº 891/1999, DFP nº 320/2004 e DG/PF nº 18.045/2023, bem como o art. 193 da CLT, com a redação dada pela Lei Federal nº 12.740/2012, entre outros atos normativos.</w:t>
      </w:r>
    </w:p>
    <w:p w14:paraId="09665B61" w14:textId="77777777" w:rsidR="00376ADB" w:rsidRPr="00F71428" w:rsidRDefault="00376ADB" w:rsidP="00553D5E">
      <w:pPr>
        <w:pStyle w:val="Nvel1-SemNum"/>
        <w:spacing w:line="360" w:lineRule="auto"/>
        <w:rPr>
          <w:color w:val="auto"/>
        </w:rPr>
      </w:pPr>
      <w:r w:rsidRPr="00F71428">
        <w:rPr>
          <w:color w:val="auto"/>
        </w:rPr>
        <w:t>Local e horário da prestação dos serviços</w:t>
      </w:r>
    </w:p>
    <w:p w14:paraId="36CC5395" w14:textId="10817559" w:rsidR="00376ADB" w:rsidRPr="00F71428" w:rsidRDefault="00376ADB" w:rsidP="007A40CE">
      <w:pPr>
        <w:pStyle w:val="Nvel2-Red"/>
        <w:numPr>
          <w:ilvl w:val="1"/>
          <w:numId w:val="11"/>
        </w:numPr>
        <w:spacing w:line="360" w:lineRule="auto"/>
        <w:ind w:left="284" w:firstLine="0"/>
        <w:rPr>
          <w:color w:val="auto"/>
        </w:rPr>
      </w:pPr>
      <w:r w:rsidRPr="00F71428">
        <w:rPr>
          <w:color w:val="auto"/>
        </w:rPr>
        <w:t xml:space="preserve">Os serviços </w:t>
      </w:r>
      <w:r w:rsidR="007161E1" w:rsidRPr="00F71428">
        <w:rPr>
          <w:color w:val="auto"/>
        </w:rPr>
        <w:t xml:space="preserve">deverão ser executados nos locais do </w:t>
      </w:r>
      <w:permStart w:id="590876826" w:edGrp="everyone"/>
      <w:r w:rsidR="008E18CC" w:rsidRPr="007A40CE">
        <w:t>Apêndice III - Relação de Unidades e Endereço</w:t>
      </w:r>
      <w:r w:rsidR="007161E1" w:rsidRPr="007A40CE">
        <w:t xml:space="preserve"> </w:t>
      </w:r>
      <w:permEnd w:id="590876826"/>
      <w:r w:rsidR="007161E1" w:rsidRPr="00F71428">
        <w:rPr>
          <w:color w:val="auto"/>
        </w:rPr>
        <w:t>deste termo de referência e os horários são da escala 12X36 não havendo interrupção.</w:t>
      </w:r>
    </w:p>
    <w:p w14:paraId="7B8C8913" w14:textId="77777777" w:rsidR="00376ADB" w:rsidRPr="00F71428" w:rsidRDefault="00376ADB" w:rsidP="00553D5E">
      <w:pPr>
        <w:pStyle w:val="Nvel1-SemNum"/>
        <w:spacing w:line="360" w:lineRule="auto"/>
        <w:rPr>
          <w:color w:val="auto"/>
        </w:rPr>
      </w:pPr>
      <w:r w:rsidRPr="00F71428">
        <w:rPr>
          <w:color w:val="auto"/>
        </w:rPr>
        <w:t>Rotinas a serem cumpridas</w:t>
      </w:r>
    </w:p>
    <w:p w14:paraId="2E981877" w14:textId="181576C4" w:rsidR="007161E1" w:rsidRPr="00F71428" w:rsidRDefault="00376ADB" w:rsidP="007A40CE">
      <w:pPr>
        <w:pStyle w:val="Nvel2-Red"/>
        <w:numPr>
          <w:ilvl w:val="1"/>
          <w:numId w:val="11"/>
        </w:numPr>
        <w:spacing w:line="360" w:lineRule="auto"/>
        <w:ind w:left="567" w:hanging="283"/>
        <w:rPr>
          <w:rFonts w:eastAsia="MS Mincho"/>
          <w:color w:val="auto"/>
        </w:rPr>
      </w:pPr>
      <w:r w:rsidRPr="00F71428">
        <w:rPr>
          <w:color w:val="auto"/>
        </w:rPr>
        <w:t>A execução contratual observará as rotinas abaixo</w:t>
      </w:r>
      <w:r w:rsidR="007161E1" w:rsidRPr="00F71428">
        <w:rPr>
          <w:color w:val="auto"/>
        </w:rPr>
        <w:t>:</w:t>
      </w:r>
    </w:p>
    <w:p w14:paraId="02AB998B" w14:textId="70B1F39F" w:rsidR="007161E1" w:rsidRPr="00F71428" w:rsidRDefault="007161E1" w:rsidP="00553D5E">
      <w:pPr>
        <w:pStyle w:val="Nvel2-Red"/>
        <w:numPr>
          <w:ilvl w:val="0"/>
          <w:numId w:val="0"/>
        </w:numPr>
        <w:spacing w:line="360" w:lineRule="auto"/>
        <w:rPr>
          <w:rFonts w:eastAsia="MS Mincho"/>
          <w:color w:val="auto"/>
        </w:rPr>
      </w:pPr>
      <w:r w:rsidRPr="00F71428">
        <w:rPr>
          <w:rFonts w:eastAsia="MS Mincho"/>
          <w:color w:val="auto"/>
        </w:rPr>
        <w:t>5.3.1. Prestação dos Serviços de Vigilância e Segurança Patrimonial nos postos fixados pelo Contratante envolve a alocação, pela Contratada, de profissionais devidamente habilitados, portando obrigatoriamente a respectiva Carteira Nacional de Vigilantes, nos termos da legislação vigente, e capacitados para:</w:t>
      </w:r>
    </w:p>
    <w:p w14:paraId="47FEC361" w14:textId="1E0B82C3" w:rsidR="007161E1" w:rsidRPr="00F71428" w:rsidRDefault="007161E1" w:rsidP="001773F9">
      <w:pPr>
        <w:pStyle w:val="Nvel2-Red"/>
        <w:numPr>
          <w:ilvl w:val="0"/>
          <w:numId w:val="15"/>
        </w:numPr>
        <w:spacing w:line="360" w:lineRule="auto"/>
        <w:rPr>
          <w:rFonts w:eastAsia="MS Mincho"/>
          <w:color w:val="auto"/>
        </w:rPr>
      </w:pPr>
      <w:r w:rsidRPr="00F71428">
        <w:rPr>
          <w:rFonts w:eastAsia="MS Mincho"/>
          <w:color w:val="auto"/>
        </w:rPr>
        <w:t>Assumir o posto devidamente uniformizado e com aparência pessoal adequada;</w:t>
      </w:r>
    </w:p>
    <w:p w14:paraId="72DE93F6" w14:textId="1A2FA6E2"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Comunicar imediatamente ao Contratante quaisquer anormalidades verificadas, inclusive de ordem funcional, para que sejam adotadas as providências de regularização necessárias;</w:t>
      </w:r>
    </w:p>
    <w:p w14:paraId="52FC3AAA" w14:textId="75055ABE"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Comunicar à área de segurança do Contratante todo acontecimento entendido como irregular e que atente contra seu patrimônio;</w:t>
      </w:r>
    </w:p>
    <w:p w14:paraId="209B1B81" w14:textId="0A557C99"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Registrar e controlar diariamente as ocorrências do posto em que estiver prestando seus serviços;</w:t>
      </w:r>
    </w:p>
    <w:p w14:paraId="3054613E" w14:textId="016AEAE3"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Manter afixado no posto, em local visível, o número do telefone da Delegacia de Polícia da região, do Corpo de Bombeiros, da Polícia Ambiental, da Companhia de Tecnologia de Saneamento Ambiental (CETESB), dos responsáveis pela administração da instalação e outros de interesse;</w:t>
      </w:r>
    </w:p>
    <w:p w14:paraId="1D2F384B" w14:textId="2C10EC85"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Observar a movimentação de indivíduos suspeitos nas imediações do posto, adotando as medidas de segurança, conforme orientação recebida do Contratante, bem como aquelas que entender como oportunas;</w:t>
      </w:r>
    </w:p>
    <w:p w14:paraId="4C5805D3" w14:textId="6C18369A"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Permitir o ingresso nas instalações somente de pessoas previamente autorizadas e identificadas;</w:t>
      </w:r>
    </w:p>
    <w:p w14:paraId="2FBC48F6" w14:textId="09B09742" w:rsidR="007161E1" w:rsidRPr="00F71428" w:rsidRDefault="001773F9" w:rsidP="001773F9">
      <w:pPr>
        <w:pStyle w:val="Nvel2-Red"/>
        <w:numPr>
          <w:ilvl w:val="0"/>
          <w:numId w:val="0"/>
        </w:numPr>
        <w:spacing w:line="360" w:lineRule="auto"/>
        <w:ind w:left="360"/>
        <w:rPr>
          <w:rFonts w:eastAsia="MS Mincho"/>
          <w:color w:val="auto"/>
        </w:rPr>
      </w:pPr>
      <w:r>
        <w:rPr>
          <w:rFonts w:eastAsia="MS Mincho"/>
          <w:color w:val="auto"/>
        </w:rPr>
        <w:lastRenderedPageBreak/>
        <w:t xml:space="preserve">g.1) </w:t>
      </w:r>
      <w:r w:rsidR="007161E1" w:rsidRPr="00F71428">
        <w:rPr>
          <w:rFonts w:eastAsia="MS Mincho"/>
          <w:color w:val="auto"/>
        </w:rPr>
        <w:t>Quando o documento de identidade for indispensável para a entrada da pessoa, seus dados serão anotados no ato e o documento devolvido imediatamente ao interessado, conforme disposto na Lei Federal nº 9.453 /1997;</w:t>
      </w:r>
    </w:p>
    <w:p w14:paraId="03947695"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Fiscalizar a entrada e a saída de veículos nas instalações, identificando o motorista e anotando a placa do veículo, inclusive de funcionários autorizados a estacionar seus carros particulares na área interna da instalação, mantendo sempre os portões fechados; </w:t>
      </w:r>
    </w:p>
    <w:p w14:paraId="1D292D68"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Fiscalizar a entrada e a saída de materiais mediante conferência das notas fiscais ou de controles próprios do Contratante; </w:t>
      </w:r>
    </w:p>
    <w:p w14:paraId="0963E5C0"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Colaborar com as Polícias Civil e Militar nas ocorrências de ordem policial dentro das instalações do Contratante. Facilitar, no que for possível, a atuação delas, inclusive na indicação de testemunhas presenciais de eventual acontecimento; </w:t>
      </w:r>
    </w:p>
    <w:p w14:paraId="1CAA7897"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Controlar a entrada e a saída de veículos, empregados, funcionários e visitantes após o término de cada expediente de trabalho, em feriados e fins de semana, na conformidade do que venha a ser estabelecido pelo Contratante; </w:t>
      </w:r>
    </w:p>
    <w:p w14:paraId="193651CC"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Proibir o ingresso de vendedores ambulantes e assemelhados às instalações sem que estes estejam devida e previamente autorizados pelo Contratante; Proibir a aglomeração de pessoas junto ao posto, comunicando o fato ao Contratante; </w:t>
      </w:r>
    </w:p>
    <w:p w14:paraId="3A91B5E8"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Proibir todo e qualquer tipo de atividade comercial junto ao posto e a imediações que provoque ou ofereça risco à segurança dos serviços e das instalações; </w:t>
      </w:r>
    </w:p>
    <w:p w14:paraId="258C88F0"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Proibir a utilização do posto para guarda de objetos estranhos ao local, assim como de bens particulares de empregados ou de terceiros; </w:t>
      </w:r>
    </w:p>
    <w:p w14:paraId="6B640EAF"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Não se ausentar do posto; </w:t>
      </w:r>
    </w:p>
    <w:p w14:paraId="626046EF" w14:textId="1B6E23E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Executar a(s) ronda(s) diária(s), conforme a orientação recebida do Contratante, verificando todas as dependências das instalações, adotando os cuidados e as providências necessárias para o perfeito desempenho das funções e manutenção da ordem nas instalações;</w:t>
      </w:r>
    </w:p>
    <w:p w14:paraId="750FBA10" w14:textId="77777777"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 xml:space="preserve">Colaborar nos casos de emergência ou abandono das instalações, visando à manutenção das condições de segurança; </w:t>
      </w:r>
    </w:p>
    <w:p w14:paraId="6D077423" w14:textId="74D39BDF" w:rsidR="007161E1" w:rsidRPr="00F71428" w:rsidRDefault="007161E1" w:rsidP="00553D5E">
      <w:pPr>
        <w:pStyle w:val="Nvel2-Red"/>
        <w:numPr>
          <w:ilvl w:val="0"/>
          <w:numId w:val="15"/>
        </w:numPr>
        <w:spacing w:line="360" w:lineRule="auto"/>
        <w:rPr>
          <w:rFonts w:eastAsia="MS Mincho"/>
          <w:color w:val="auto"/>
        </w:rPr>
      </w:pPr>
      <w:r w:rsidRPr="00F71428">
        <w:rPr>
          <w:rFonts w:eastAsia="MS Mincho"/>
          <w:color w:val="auto"/>
        </w:rPr>
        <w:t>Repassar ao(s) Vigilante(s) que está(ão) assumindo o posto, quando da rendição, todas as orientações recebidas e em vigor, bem como eventual anomalia observada nas instalações.</w:t>
      </w:r>
    </w:p>
    <w:p w14:paraId="439AE1F7" w14:textId="6FB1A358" w:rsidR="007161E1" w:rsidRPr="00F71428" w:rsidRDefault="007161E1" w:rsidP="00553D5E">
      <w:pPr>
        <w:pStyle w:val="Nvel2-Red"/>
        <w:numPr>
          <w:ilvl w:val="0"/>
          <w:numId w:val="0"/>
        </w:numPr>
        <w:spacing w:line="360" w:lineRule="auto"/>
        <w:rPr>
          <w:rFonts w:eastAsia="MS Mincho"/>
          <w:i w:val="0"/>
          <w:iCs w:val="0"/>
          <w:color w:val="auto"/>
        </w:rPr>
      </w:pPr>
      <w:r w:rsidRPr="00F71428">
        <w:rPr>
          <w:rFonts w:eastAsia="MS Mincho"/>
          <w:i w:val="0"/>
          <w:iCs w:val="0"/>
          <w:color w:val="auto"/>
        </w:rPr>
        <w:t xml:space="preserve">5.3.2. A Contratada deverá cumprir a programação dos serviços feita periodicamente pelo Contratante, com atendimento sempre cortês e de forma a garantir as condições de segurança das instalações, dos empregados e das pessoas em geral que se façam presentes. </w:t>
      </w:r>
    </w:p>
    <w:p w14:paraId="2E63E91C" w14:textId="0CD4636E" w:rsidR="007161E1" w:rsidRPr="00F71428" w:rsidRDefault="007161E1" w:rsidP="00553D5E">
      <w:pPr>
        <w:pStyle w:val="Nvel2-Red"/>
        <w:numPr>
          <w:ilvl w:val="0"/>
          <w:numId w:val="0"/>
        </w:numPr>
        <w:spacing w:line="360" w:lineRule="auto"/>
        <w:rPr>
          <w:rFonts w:eastAsia="MS Mincho"/>
          <w:i w:val="0"/>
          <w:iCs w:val="0"/>
          <w:color w:val="auto"/>
        </w:rPr>
      </w:pPr>
      <w:r w:rsidRPr="00F71428">
        <w:rPr>
          <w:rFonts w:eastAsia="MS Mincho"/>
          <w:i w:val="0"/>
          <w:iCs w:val="0"/>
          <w:color w:val="auto"/>
        </w:rPr>
        <w:t xml:space="preserve">5.3.3. As ações dos Vigilantes devem se restringir aos limites das instalações do Contratante e estar circunscritas à sua área de atuação estabelecida pela legislação específica. </w:t>
      </w:r>
    </w:p>
    <w:p w14:paraId="267819FC" w14:textId="56A766EA" w:rsidR="007161E1" w:rsidRPr="00F71428" w:rsidRDefault="007161E1" w:rsidP="00553D5E">
      <w:pPr>
        <w:pStyle w:val="Nvel2-Red"/>
        <w:numPr>
          <w:ilvl w:val="0"/>
          <w:numId w:val="0"/>
        </w:numPr>
        <w:spacing w:line="360" w:lineRule="auto"/>
        <w:rPr>
          <w:rFonts w:eastAsia="MS Mincho"/>
          <w:i w:val="0"/>
          <w:iCs w:val="0"/>
          <w:color w:val="auto"/>
        </w:rPr>
      </w:pPr>
      <w:r w:rsidRPr="00F71428">
        <w:rPr>
          <w:rFonts w:eastAsia="MS Mincho"/>
          <w:i w:val="0"/>
          <w:iCs w:val="0"/>
          <w:color w:val="auto"/>
        </w:rPr>
        <w:lastRenderedPageBreak/>
        <w:t>5.3.4. Os trabalhos deverão ser executados de forma a garantir os melhores resultados, cabendo à Contratada otimizar a gestão de seus recursos – humanos e materiais – com vistas ao aprimoramento e à manutenção da qualidade dos serviços e à satisfação do Contratante. A Contratada responsabilizar-se-á integralmente pelos serviços contratados, cumprindo, evidentemente, as disposições legais que interfiram em sua execução</w:t>
      </w:r>
      <w:r w:rsidR="001773F9">
        <w:rPr>
          <w:rFonts w:eastAsia="MS Mincho"/>
          <w:i w:val="0"/>
          <w:iCs w:val="0"/>
          <w:color w:val="auto"/>
        </w:rPr>
        <w:t>.</w:t>
      </w:r>
    </w:p>
    <w:p w14:paraId="41ED15EB" w14:textId="77777777" w:rsidR="00376ADB" w:rsidRPr="00F71428" w:rsidRDefault="00376ADB" w:rsidP="00553D5E">
      <w:pPr>
        <w:pStyle w:val="Nvel1-SemNum"/>
        <w:spacing w:line="360" w:lineRule="auto"/>
        <w:rPr>
          <w:color w:val="auto"/>
        </w:rPr>
      </w:pPr>
      <w:r w:rsidRPr="00F71428">
        <w:rPr>
          <w:color w:val="auto"/>
        </w:rPr>
        <w:t>Materiais a serem disponibilizados</w:t>
      </w:r>
    </w:p>
    <w:p w14:paraId="1E0899C4" w14:textId="0775E4E5" w:rsidR="24A64CF5" w:rsidRDefault="24A64CF5" w:rsidP="007A40CE">
      <w:pPr>
        <w:pStyle w:val="Nivel2"/>
        <w:numPr>
          <w:ilvl w:val="1"/>
          <w:numId w:val="11"/>
        </w:numPr>
        <w:spacing w:line="360" w:lineRule="auto"/>
        <w:rPr>
          <w:color w:val="auto"/>
        </w:rPr>
      </w:pPr>
      <w:r w:rsidRPr="5A033F4C">
        <w:rPr>
          <w:color w:val="auto"/>
        </w:rPr>
        <w:t>A diferença entre os regimes de “Vigilante armado”, “Vigilante com arma não letal” e “Vigilante desarmado” se justifica em função dos equipamentos utilizados pelo pessoal do Contratado, considerando o grau de ostensividade necessário em função da exposição ao risco do patrimônio do Contratante, conforme quadro a seguir:</w:t>
      </w:r>
    </w:p>
    <w:p w14:paraId="621C4265" w14:textId="6B38B5FD" w:rsidR="24A64CF5" w:rsidRDefault="24A64CF5" w:rsidP="5A033F4C">
      <w:pPr>
        <w:pStyle w:val="Nivel2"/>
        <w:numPr>
          <w:ilvl w:val="0"/>
          <w:numId w:val="0"/>
        </w:numPr>
        <w:spacing w:line="360" w:lineRule="auto"/>
        <w:jc w:val="center"/>
        <w:rPr>
          <w:b/>
          <w:bCs/>
        </w:rPr>
      </w:pPr>
      <w:r w:rsidRPr="5A033F4C">
        <w:rPr>
          <w:b/>
          <w:bCs/>
        </w:rPr>
        <w:t>Quadro 1: Discriminação dos equipamentos utilizados nos regimes da Prestação de Serviços de Vigilância e Segurança Patrimonial</w:t>
      </w:r>
    </w:p>
    <w:tbl>
      <w:tblPr>
        <w:tblW w:w="0" w:type="auto"/>
        <w:tblLook w:val="04A0" w:firstRow="1" w:lastRow="0" w:firstColumn="1" w:lastColumn="0" w:noHBand="0" w:noVBand="1"/>
      </w:tblPr>
      <w:tblGrid>
        <w:gridCol w:w="4239"/>
        <w:gridCol w:w="1487"/>
        <w:gridCol w:w="2184"/>
        <w:gridCol w:w="1708"/>
      </w:tblGrid>
      <w:tr w:rsidR="5A033F4C" w14:paraId="0CEFD09B"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0C22108A" w14:textId="736F5825" w:rsidR="5A033F4C" w:rsidRDefault="5A033F4C" w:rsidP="5A033F4C">
            <w:pPr>
              <w:spacing w:before="120" w:after="120" w:line="360" w:lineRule="auto"/>
              <w:jc w:val="center"/>
            </w:pPr>
            <w:r w:rsidRPr="5A033F4C">
              <w:rPr>
                <w:rFonts w:ascii="Arial" w:eastAsia="Arial" w:hAnsi="Arial" w:cs="Arial"/>
                <w:b/>
                <w:bCs/>
                <w:color w:val="000000" w:themeColor="text1"/>
                <w:sz w:val="16"/>
                <w:szCs w:val="16"/>
              </w:rPr>
              <w:t>Equipamentos</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413E31F" w14:textId="41D5A63E" w:rsidR="5A033F4C" w:rsidRDefault="5A033F4C" w:rsidP="5A033F4C">
            <w:pPr>
              <w:spacing w:before="120" w:after="120" w:line="360" w:lineRule="auto"/>
              <w:jc w:val="center"/>
              <w:rPr>
                <w:rFonts w:ascii="Arial" w:eastAsia="Arial" w:hAnsi="Arial" w:cs="Arial"/>
                <w:b/>
                <w:bCs/>
                <w:color w:val="000000" w:themeColor="text1"/>
                <w:sz w:val="16"/>
                <w:szCs w:val="16"/>
              </w:rPr>
            </w:pPr>
            <w:r w:rsidRPr="5A033F4C">
              <w:rPr>
                <w:rFonts w:ascii="Arial" w:eastAsia="Arial" w:hAnsi="Arial" w:cs="Arial"/>
                <w:b/>
                <w:bCs/>
                <w:color w:val="000000" w:themeColor="text1"/>
                <w:sz w:val="16"/>
                <w:szCs w:val="16"/>
              </w:rPr>
              <w:t>Vigilante</w:t>
            </w:r>
            <w:r w:rsidR="27BC771B" w:rsidRPr="5A033F4C">
              <w:rPr>
                <w:rFonts w:ascii="Arial" w:eastAsia="Arial" w:hAnsi="Arial" w:cs="Arial"/>
                <w:b/>
                <w:bCs/>
                <w:color w:val="000000" w:themeColor="text1"/>
                <w:sz w:val="16"/>
                <w:szCs w:val="16"/>
              </w:rPr>
              <w:t xml:space="preserve">  </w:t>
            </w:r>
            <w:r w:rsidRPr="5A033F4C">
              <w:rPr>
                <w:rFonts w:ascii="Arial" w:eastAsia="Arial" w:hAnsi="Arial" w:cs="Arial"/>
                <w:b/>
                <w:bCs/>
                <w:color w:val="000000" w:themeColor="text1"/>
                <w:sz w:val="16"/>
                <w:szCs w:val="16"/>
              </w:rPr>
              <w:t>armado</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0CD6712" w14:textId="1C103930" w:rsidR="5A033F4C" w:rsidRDefault="5A033F4C" w:rsidP="5A033F4C">
            <w:pPr>
              <w:spacing w:before="120" w:after="120" w:line="360" w:lineRule="auto"/>
              <w:jc w:val="center"/>
            </w:pPr>
            <w:r w:rsidRPr="5A033F4C">
              <w:rPr>
                <w:rFonts w:ascii="Arial" w:eastAsia="Arial" w:hAnsi="Arial" w:cs="Arial"/>
                <w:b/>
                <w:bCs/>
                <w:color w:val="000000" w:themeColor="text1"/>
                <w:sz w:val="16"/>
                <w:szCs w:val="16"/>
              </w:rPr>
              <w:t>Vigilante com arma não letal</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6D8B7EF9" w14:textId="2D61B2A0" w:rsidR="5A033F4C" w:rsidRDefault="5A033F4C" w:rsidP="5A033F4C">
            <w:pPr>
              <w:spacing w:before="120" w:after="120" w:line="360" w:lineRule="auto"/>
              <w:jc w:val="center"/>
            </w:pPr>
            <w:r w:rsidRPr="5A033F4C">
              <w:rPr>
                <w:rFonts w:ascii="Arial" w:eastAsia="Arial" w:hAnsi="Arial" w:cs="Arial"/>
                <w:b/>
                <w:bCs/>
                <w:color w:val="000000" w:themeColor="text1"/>
                <w:sz w:val="16"/>
                <w:szCs w:val="16"/>
              </w:rPr>
              <w:t>Vigilante desarmado</w:t>
            </w:r>
          </w:p>
        </w:tc>
      </w:tr>
      <w:tr w:rsidR="5A033F4C" w14:paraId="02DBC11C"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2978685" w14:textId="4820682B"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Livro de ocorrências</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4B1C138D" w14:textId="6DC1D2A6"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63517741" w14:textId="5670CF82"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B4EF6A9" w14:textId="778EBB2E"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r w:rsidR="5A033F4C" w14:paraId="550F92B6"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77B3B2D" w14:textId="3AB9FC33"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Cassetete</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7ACD6B7A" w14:textId="0416A6A6"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07148AC0" w14:textId="0923EE29"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A7E4DDF" w14:textId="6D2E39C8"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r w:rsidR="5A033F4C" w14:paraId="6BC14D78"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B56E1E3" w14:textId="03698968"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Porta-cassetete</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19441341" w14:textId="16312855"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323F9BF" w14:textId="658208EE"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6EF02EDF" w14:textId="5326A68E"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r w:rsidR="5A033F4C" w14:paraId="4AA954E9"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1EF85986" w14:textId="24A38A16"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Apito</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462FF9D" w14:textId="189C8315"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6C50210D" w14:textId="0319F514"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0867C0A9" w14:textId="4B43CA4E"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r w:rsidR="5A033F4C" w14:paraId="0563EF49"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11E5156A" w14:textId="69C00C3E"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Cordão de apito</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0D16757" w14:textId="37912D2B"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7BC45A46" w14:textId="5C092D18"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6CA8C1CD" w14:textId="4793E683"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r w:rsidR="5A033F4C" w14:paraId="124442BB"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9522AEA" w14:textId="637EA8F8"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Rádio transmissor</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D0A4A4F" w14:textId="7D8A960C"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49D5D9C3" w14:textId="65A8D6F5"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1CF7B46" w14:textId="22CCE830"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r w:rsidR="5A033F4C" w14:paraId="477FCFA1"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E6F57F8" w14:textId="475A0A6F"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Revólver calibre 38</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66003BE0" w14:textId="771CA04A"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878FBEA" w14:textId="3750D10B"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05D2747" w14:textId="50CA4415"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r>
      <w:tr w:rsidR="5A033F4C" w14:paraId="0D5F4CB1"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B27F38E" w14:textId="2BFF273D"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Cinturão para revólver</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50A9736" w14:textId="6C536352"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1A61F8D6" w14:textId="0059F799"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E4794C6" w14:textId="0C8BCC28"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r>
      <w:tr w:rsidR="5A033F4C" w14:paraId="1EE02DAA"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D6817DA" w14:textId="69240DA5"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Coldre</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7BC3BF59" w14:textId="2829DA06"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FE15856" w14:textId="4A0A94B0"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A5320CB" w14:textId="795EEA30"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r>
      <w:tr w:rsidR="5A033F4C" w14:paraId="47DA5DA9"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7CCE143" w14:textId="38B166E8"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Munição calibre 38</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48BEC9F8" w14:textId="677EA58F"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50287A8" w14:textId="576214F5"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10F41B66" w14:textId="0B89FE9D"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r>
      <w:tr w:rsidR="5A033F4C" w14:paraId="16B3AA9F"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F29B0E7" w14:textId="4477504C"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lastRenderedPageBreak/>
              <w:t>Arma não letal à base de óleos vegetais, de graduação alimentícia</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1D94B8F6" w14:textId="33C23AE8"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45C0839" w14:textId="2F87D7BD"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1841491" w14:textId="5CA71103" w:rsidR="5A033F4C" w:rsidRDefault="5A033F4C" w:rsidP="5A033F4C">
            <w:pPr>
              <w:spacing w:before="120" w:after="120" w:line="360" w:lineRule="auto"/>
              <w:ind w:left="567"/>
              <w:jc w:val="both"/>
            </w:pPr>
            <w:r w:rsidRPr="5A033F4C">
              <w:rPr>
                <w:rFonts w:ascii="Arial" w:eastAsia="Arial" w:hAnsi="Arial" w:cs="Arial"/>
                <w:b/>
                <w:bCs/>
                <w:color w:val="000000" w:themeColor="text1"/>
                <w:sz w:val="16"/>
                <w:szCs w:val="16"/>
              </w:rPr>
              <w:t>Não</w:t>
            </w:r>
          </w:p>
        </w:tc>
      </w:tr>
      <w:tr w:rsidR="5A033F4C" w14:paraId="55070809"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28231474" w14:textId="2A017B68"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Colete à prova de balas</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0F562926" w14:textId="7A0ADB8F"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57838585" w14:textId="7FE81710"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073E8BB" w14:textId="283B7716"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r w:rsidR="5A033F4C" w14:paraId="38F855F7"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4686F9F9" w14:textId="6933D83E"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Capa para colete balístico</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3DF7C188" w14:textId="1FAAAC83"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6295F81F" w14:textId="7B711186"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6B21EE1D" w14:textId="62260382"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r w:rsidR="5A033F4C" w14:paraId="5C8B6363" w14:textId="77777777" w:rsidTr="5A033F4C">
        <w:trPr>
          <w:trHeight w:val="300"/>
        </w:trPr>
        <w:tc>
          <w:tcPr>
            <w:tcW w:w="4246"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00E2B4FE" w14:textId="0F6085C5"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Lanterna recarregável</w:t>
            </w:r>
          </w:p>
        </w:tc>
        <w:tc>
          <w:tcPr>
            <w:tcW w:w="1488"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0BEA89D5" w14:textId="29070A20"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2187"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4F757C52" w14:textId="1EB369A8"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c>
          <w:tcPr>
            <w:tcW w:w="1709" w:type="dxa"/>
            <w:tcBorders>
              <w:top w:val="single" w:sz="8" w:space="0" w:color="auto"/>
              <w:left w:val="single" w:sz="8" w:space="0" w:color="auto"/>
              <w:bottom w:val="single" w:sz="8" w:space="0" w:color="auto"/>
              <w:right w:val="single" w:sz="8" w:space="0" w:color="auto"/>
            </w:tcBorders>
            <w:tcMar>
              <w:top w:w="120" w:type="dxa"/>
              <w:left w:w="180" w:type="dxa"/>
              <w:bottom w:w="120" w:type="dxa"/>
              <w:right w:w="180" w:type="dxa"/>
            </w:tcMar>
            <w:vAlign w:val="center"/>
          </w:tcPr>
          <w:p w14:paraId="08481282" w14:textId="3E2C5743" w:rsidR="5A033F4C" w:rsidRDefault="5A033F4C" w:rsidP="5A033F4C">
            <w:pPr>
              <w:spacing w:before="120" w:after="120" w:line="360" w:lineRule="auto"/>
              <w:ind w:left="567"/>
              <w:jc w:val="both"/>
            </w:pPr>
            <w:r w:rsidRPr="5A033F4C">
              <w:rPr>
                <w:rFonts w:ascii="Arial" w:eastAsia="Arial" w:hAnsi="Arial" w:cs="Arial"/>
                <w:color w:val="000000" w:themeColor="text1"/>
                <w:sz w:val="16"/>
                <w:szCs w:val="16"/>
              </w:rPr>
              <w:t>Sim</w:t>
            </w:r>
          </w:p>
        </w:tc>
      </w:tr>
    </w:tbl>
    <w:p w14:paraId="037E15DC" w14:textId="24AEFE11" w:rsidR="00376ADB" w:rsidRPr="00F71428" w:rsidRDefault="00376ADB" w:rsidP="00553D5E">
      <w:pPr>
        <w:pStyle w:val="Nvel1-SemNum"/>
        <w:spacing w:line="360" w:lineRule="auto"/>
        <w:rPr>
          <w:color w:val="auto"/>
        </w:rPr>
      </w:pPr>
      <w:r w:rsidRPr="00F71428">
        <w:rPr>
          <w:color w:val="auto"/>
        </w:rPr>
        <w:t>Informações relevantes para o dimensionamento da proposta</w:t>
      </w:r>
    </w:p>
    <w:p w14:paraId="17194FB3" w14:textId="77777777" w:rsidR="00376ADB" w:rsidRPr="00F71428" w:rsidRDefault="00376ADB" w:rsidP="007A40CE">
      <w:pPr>
        <w:pStyle w:val="Nvel2-Red"/>
        <w:numPr>
          <w:ilvl w:val="1"/>
          <w:numId w:val="11"/>
        </w:numPr>
        <w:spacing w:line="360" w:lineRule="auto"/>
        <w:rPr>
          <w:rFonts w:eastAsia="MS Mincho"/>
          <w:color w:val="auto"/>
        </w:rPr>
      </w:pPr>
      <w:r w:rsidRPr="00F71428">
        <w:rPr>
          <w:color w:val="auto"/>
        </w:rPr>
        <w:t>A demanda do órgão tem como base as seguintes características:</w:t>
      </w:r>
    </w:p>
    <w:p w14:paraId="23A6569E" w14:textId="77777777" w:rsidR="001C1738" w:rsidRPr="00F71428" w:rsidRDefault="001C1738" w:rsidP="007A40CE">
      <w:pPr>
        <w:pStyle w:val="Nvel3-R"/>
        <w:numPr>
          <w:ilvl w:val="2"/>
          <w:numId w:val="11"/>
        </w:numPr>
        <w:spacing w:line="360" w:lineRule="auto"/>
        <w:rPr>
          <w:color w:val="auto"/>
          <w:szCs w:val="20"/>
        </w:rPr>
      </w:pPr>
      <w:r w:rsidRPr="00F71428">
        <w:rPr>
          <w:color w:val="auto"/>
          <w:szCs w:val="20"/>
        </w:rPr>
        <w:t xml:space="preserve">Prestação de Serviços de Vigilância e Segurança Patrimonial com a finalidade de exercer preventivamente a proteção do patrimônio e das pessoas que se encontram nos limites da localidade a ser vigiada, com a efetiva cobertura dos postos relacionados no presente Termo de Referência. O objeto deverá ser executado em conformidade com a legislação aplicável aos serviços de segurança e vigilância patrimonial, em especial a Lei Federal nº 7.102/1983, alterada pelas Leis Federais nº 8.863/1994, nº 9.017/1995, nº 11.718/2008 e nº 13.654/2018, e pela Medida Provisória nº 2.184-23/2001, regulamentada pelos Decretos Federais nº 89.056/1983 e nº 1.592/1995, as Portarias DPF nº 891/1999, DFP nº 320/2004 e DG/PF nº 18.045/2023, bem como o art. 193 da CLT, com a redação dada pela Lei Federal nº 12.740/2012, entre outros atos normativos. </w:t>
      </w:r>
    </w:p>
    <w:p w14:paraId="1D1DBC36" w14:textId="77777777" w:rsidR="00376ADB" w:rsidRPr="00F71428" w:rsidRDefault="00376ADB" w:rsidP="00553D5E">
      <w:pPr>
        <w:pStyle w:val="Nvel1-SemNum"/>
        <w:spacing w:line="360" w:lineRule="auto"/>
        <w:rPr>
          <w:color w:val="auto"/>
        </w:rPr>
      </w:pPr>
      <w:r w:rsidRPr="00F71428">
        <w:rPr>
          <w:color w:val="auto"/>
        </w:rPr>
        <w:t>Especificação da garantia do serviço</w:t>
      </w:r>
    </w:p>
    <w:p w14:paraId="18CA1752" w14:textId="77777777" w:rsidR="00376ADB" w:rsidRPr="00F71428" w:rsidRDefault="00376ADB" w:rsidP="007A40CE">
      <w:pPr>
        <w:pStyle w:val="Nvel2-Red"/>
        <w:numPr>
          <w:ilvl w:val="1"/>
          <w:numId w:val="11"/>
        </w:numPr>
        <w:spacing w:line="360" w:lineRule="auto"/>
        <w:rPr>
          <w:color w:val="auto"/>
        </w:rPr>
      </w:pPr>
      <w:r w:rsidRPr="00F71428">
        <w:rPr>
          <w:color w:val="auto"/>
        </w:rPr>
        <w:t xml:space="preserve">O prazo de garantia contratual dos serviços é aquele estabelecido na </w:t>
      </w:r>
      <w:hyperlink r:id="rId13" w:history="1">
        <w:r w:rsidRPr="00F71428">
          <w:rPr>
            <w:rStyle w:val="Hyperlink"/>
            <w:color w:val="auto"/>
          </w:rPr>
          <w:t>Lei nº 8.078, de 11 de setembro de 1990</w:t>
        </w:r>
      </w:hyperlink>
      <w:r w:rsidRPr="00F71428">
        <w:rPr>
          <w:color w:val="auto"/>
        </w:rPr>
        <w:t xml:space="preserve"> (Código de Defesa do Consumidor).</w:t>
      </w:r>
    </w:p>
    <w:p w14:paraId="6F7E5779" w14:textId="77777777" w:rsidR="00376ADB" w:rsidRPr="00F71428" w:rsidRDefault="00376ADB" w:rsidP="00553D5E">
      <w:pPr>
        <w:pStyle w:val="Nvel1-SemNum"/>
        <w:spacing w:line="360" w:lineRule="auto"/>
        <w:rPr>
          <w:color w:val="auto"/>
        </w:rPr>
      </w:pPr>
      <w:r w:rsidRPr="00F71428">
        <w:rPr>
          <w:color w:val="auto"/>
        </w:rPr>
        <w:t>Uniformes</w:t>
      </w:r>
    </w:p>
    <w:p w14:paraId="5CEE9ED0" w14:textId="77777777" w:rsidR="00376ADB" w:rsidRPr="00F71428" w:rsidRDefault="00376ADB" w:rsidP="007A40CE">
      <w:pPr>
        <w:pStyle w:val="Nvel2-Red"/>
        <w:numPr>
          <w:ilvl w:val="1"/>
          <w:numId w:val="11"/>
        </w:numPr>
        <w:spacing w:line="360" w:lineRule="auto"/>
        <w:rPr>
          <w:rFonts w:eastAsia="MS Mincho"/>
          <w:color w:val="auto"/>
        </w:rPr>
      </w:pPr>
      <w:r w:rsidRPr="00F71428">
        <w:rPr>
          <w:color w:val="auto"/>
        </w:rPr>
        <w:t>Os uniformes a serem fornecidos pelo Contratado a seus empregados deverão ser condizentes com a atividade a ser desempenhada no órgão contratante, compreendendo peças para todas as estações climáticas do ano, sem qualquer repasse do custo para o empregado, observando o disposto nas subdivisões seguintes:</w:t>
      </w:r>
    </w:p>
    <w:p w14:paraId="494F7418" w14:textId="77777777" w:rsidR="00376ADB" w:rsidRPr="00F71428" w:rsidRDefault="00376ADB" w:rsidP="007A40CE">
      <w:pPr>
        <w:pStyle w:val="Nivel3-erro"/>
        <w:numPr>
          <w:ilvl w:val="2"/>
          <w:numId w:val="11"/>
        </w:numPr>
        <w:spacing w:line="360" w:lineRule="auto"/>
        <w:ind w:left="284" w:firstLine="0"/>
        <w:rPr>
          <w:rFonts w:cs="Arial"/>
          <w:i/>
          <w:iCs/>
          <w:szCs w:val="20"/>
        </w:rPr>
      </w:pPr>
      <w:r w:rsidRPr="00F71428">
        <w:rPr>
          <w:rFonts w:cs="Arial"/>
          <w:i/>
          <w:iCs/>
          <w:szCs w:val="20"/>
        </w:rPr>
        <w:t>O uniforme deverá compreender as seguintes peças do vestuário:</w:t>
      </w:r>
    </w:p>
    <w:p w14:paraId="10543C93"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 xml:space="preserve">2 calças; </w:t>
      </w:r>
    </w:p>
    <w:p w14:paraId="686F0E06"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2 camisas manga comprida;</w:t>
      </w:r>
    </w:p>
    <w:p w14:paraId="30982978"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lastRenderedPageBreak/>
        <w:t>2 camisas manga curta;</w:t>
      </w:r>
    </w:p>
    <w:p w14:paraId="3A6D3E26"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2 pares de sapato;</w:t>
      </w:r>
    </w:p>
    <w:p w14:paraId="1B53B4FF"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1 cinto de nylon;</w:t>
      </w:r>
    </w:p>
    <w:p w14:paraId="2BC0C86D"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1 distintivo emborrachado;</w:t>
      </w:r>
    </w:p>
    <w:p w14:paraId="27431A8B"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1 Japona;</w:t>
      </w:r>
    </w:p>
    <w:p w14:paraId="1F8CAB02"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4 pares de meias;</w:t>
      </w:r>
    </w:p>
    <w:p w14:paraId="05B86ADF" w14:textId="77777777"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1 Capa de nylon;</w:t>
      </w:r>
    </w:p>
    <w:p w14:paraId="5155791C" w14:textId="77777777" w:rsidR="007A40CE" w:rsidRDefault="001C1738" w:rsidP="00553D5E">
      <w:pPr>
        <w:pStyle w:val="Nivel3-erro"/>
        <w:numPr>
          <w:ilvl w:val="0"/>
          <w:numId w:val="17"/>
        </w:numPr>
        <w:spacing w:line="360" w:lineRule="auto"/>
        <w:rPr>
          <w:rFonts w:cs="Arial"/>
          <w:i/>
          <w:iCs/>
          <w:szCs w:val="20"/>
        </w:rPr>
      </w:pPr>
      <w:r w:rsidRPr="00F71428">
        <w:rPr>
          <w:rFonts w:cs="Arial"/>
          <w:i/>
          <w:iCs/>
          <w:szCs w:val="20"/>
        </w:rPr>
        <w:t xml:space="preserve">1 boné; </w:t>
      </w:r>
    </w:p>
    <w:p w14:paraId="0E73D64E" w14:textId="77777777" w:rsidR="007A40CE" w:rsidRDefault="001C1738" w:rsidP="00553D5E">
      <w:pPr>
        <w:pStyle w:val="Nivel3-erro"/>
        <w:numPr>
          <w:ilvl w:val="0"/>
          <w:numId w:val="17"/>
        </w:numPr>
        <w:spacing w:line="360" w:lineRule="auto"/>
        <w:rPr>
          <w:rFonts w:cs="Arial"/>
          <w:i/>
          <w:iCs/>
          <w:szCs w:val="20"/>
        </w:rPr>
      </w:pPr>
      <w:r w:rsidRPr="00F71428">
        <w:rPr>
          <w:rFonts w:cs="Arial"/>
          <w:i/>
          <w:iCs/>
          <w:szCs w:val="20"/>
        </w:rPr>
        <w:t>Crachá de identificação</w:t>
      </w:r>
      <w:r w:rsidR="007A40CE">
        <w:rPr>
          <w:rFonts w:cs="Arial"/>
          <w:i/>
          <w:iCs/>
          <w:szCs w:val="20"/>
        </w:rPr>
        <w:t>;</w:t>
      </w:r>
    </w:p>
    <w:p w14:paraId="54189966" w14:textId="3D234DFE" w:rsidR="001C1738" w:rsidRPr="00F71428" w:rsidRDefault="001C1738" w:rsidP="00553D5E">
      <w:pPr>
        <w:pStyle w:val="Nivel3-erro"/>
        <w:numPr>
          <w:ilvl w:val="0"/>
          <w:numId w:val="17"/>
        </w:numPr>
        <w:spacing w:line="360" w:lineRule="auto"/>
        <w:rPr>
          <w:rFonts w:cs="Arial"/>
          <w:i/>
          <w:iCs/>
          <w:szCs w:val="20"/>
        </w:rPr>
      </w:pPr>
      <w:r w:rsidRPr="00F71428">
        <w:rPr>
          <w:rFonts w:cs="Arial"/>
          <w:i/>
          <w:iCs/>
          <w:szCs w:val="20"/>
        </w:rPr>
        <w:t>Gravata.</w:t>
      </w:r>
    </w:p>
    <w:p w14:paraId="37A30598" w14:textId="2D359BD9"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i/>
          <w:iCs/>
          <w:szCs w:val="20"/>
        </w:rPr>
        <w:t>As peças devem ser confeccionadas com tecido e material de qualidade</w:t>
      </w:r>
      <w:r w:rsidR="001C1738" w:rsidRPr="00F71428">
        <w:rPr>
          <w:rFonts w:cs="Arial"/>
          <w:i/>
          <w:iCs/>
          <w:szCs w:val="20"/>
        </w:rPr>
        <w:t>.</w:t>
      </w:r>
    </w:p>
    <w:p w14:paraId="01C2473A" w14:textId="77777777" w:rsidR="00376ADB" w:rsidRPr="00F71428" w:rsidRDefault="00376ADB" w:rsidP="007A40CE">
      <w:pPr>
        <w:pStyle w:val="Nivel3-erro"/>
        <w:numPr>
          <w:ilvl w:val="2"/>
          <w:numId w:val="11"/>
        </w:numPr>
        <w:spacing w:line="360" w:lineRule="auto"/>
        <w:ind w:left="284" w:firstLine="0"/>
        <w:rPr>
          <w:rFonts w:cs="Arial"/>
          <w:i/>
          <w:iCs/>
          <w:szCs w:val="20"/>
        </w:rPr>
      </w:pPr>
      <w:r w:rsidRPr="00F71428">
        <w:rPr>
          <w:rFonts w:cs="Arial"/>
          <w:i/>
          <w:iCs/>
          <w:szCs w:val="20"/>
        </w:rPr>
        <w:t>No caso de empregada gestante, os uniformes deverão ser apropriados para a situação, e deverão ser substituídos sempre que estiverem apertados;</w:t>
      </w:r>
    </w:p>
    <w:p w14:paraId="153320F0" w14:textId="77777777" w:rsidR="00376ADB" w:rsidRPr="00F71428" w:rsidRDefault="00376ADB" w:rsidP="007A40CE">
      <w:pPr>
        <w:pStyle w:val="Nivel3-erro"/>
        <w:numPr>
          <w:ilvl w:val="2"/>
          <w:numId w:val="11"/>
        </w:numPr>
        <w:spacing w:line="360" w:lineRule="auto"/>
        <w:ind w:left="284" w:firstLine="0"/>
        <w:rPr>
          <w:rFonts w:cs="Arial"/>
          <w:i/>
          <w:iCs/>
          <w:szCs w:val="20"/>
        </w:rPr>
      </w:pPr>
      <w:r w:rsidRPr="00F71428">
        <w:rPr>
          <w:rFonts w:cs="Arial"/>
          <w:i/>
          <w:iCs/>
          <w:szCs w:val="20"/>
        </w:rPr>
        <w:t>Os uniformes deverão ser entregues mediante recibo, cuja cópia, devidamente acompanhada do original para conferência, deverá ser enviada ao servidor responsável pela fiscalização do contrato.</w:t>
      </w:r>
    </w:p>
    <w:p w14:paraId="658358C0" w14:textId="77777777" w:rsidR="00376ADB" w:rsidRPr="00F71428" w:rsidRDefault="00376ADB" w:rsidP="00553D5E">
      <w:pPr>
        <w:pStyle w:val="Nvel1-SemNum"/>
        <w:spacing w:line="360" w:lineRule="auto"/>
        <w:rPr>
          <w:color w:val="auto"/>
        </w:rPr>
      </w:pPr>
      <w:r w:rsidRPr="00F71428">
        <w:rPr>
          <w:color w:val="auto"/>
        </w:rPr>
        <w:t>Procedimentos de transição e finalização do contrato</w:t>
      </w:r>
    </w:p>
    <w:p w14:paraId="7D718083" w14:textId="77777777" w:rsidR="00376ADB" w:rsidRPr="001773F9" w:rsidRDefault="00376ADB" w:rsidP="007A40CE">
      <w:pPr>
        <w:pStyle w:val="Nvel2-Red"/>
        <w:numPr>
          <w:ilvl w:val="1"/>
          <w:numId w:val="11"/>
        </w:numPr>
        <w:spacing w:line="360" w:lineRule="auto"/>
        <w:rPr>
          <w:rFonts w:eastAsia="MS Mincho"/>
          <w:color w:val="auto"/>
        </w:rPr>
      </w:pPr>
      <w:r w:rsidRPr="00F71428">
        <w:rPr>
          <w:color w:val="auto"/>
        </w:rPr>
        <w:t>Não serão necessários procedimentos de transição e finalização do contrato devido às características do objeto.</w:t>
      </w:r>
    </w:p>
    <w:p w14:paraId="50FD5ACA" w14:textId="42B1008D" w:rsidR="001773F9" w:rsidRDefault="001773F9" w:rsidP="001773F9">
      <w:pPr>
        <w:pStyle w:val="Nivel01"/>
        <w:numPr>
          <w:ilvl w:val="0"/>
          <w:numId w:val="0"/>
        </w:numPr>
        <w:ind w:left="360" w:hanging="360"/>
        <w:rPr>
          <w:rFonts w:eastAsia="MS Mincho"/>
        </w:rPr>
      </w:pPr>
      <w:r w:rsidRPr="001773F9">
        <w:rPr>
          <w:rFonts w:eastAsia="MS Mincho"/>
        </w:rPr>
        <w:t xml:space="preserve">Obrigações </w:t>
      </w:r>
      <w:r>
        <w:rPr>
          <w:rFonts w:eastAsia="MS Mincho"/>
        </w:rPr>
        <w:t>e</w:t>
      </w:r>
      <w:r w:rsidRPr="001773F9">
        <w:rPr>
          <w:rFonts w:eastAsia="MS Mincho"/>
        </w:rPr>
        <w:t xml:space="preserve"> </w:t>
      </w:r>
      <w:r>
        <w:rPr>
          <w:rFonts w:eastAsia="MS Mincho"/>
        </w:rPr>
        <w:t>r</w:t>
      </w:r>
      <w:r w:rsidRPr="001773F9">
        <w:rPr>
          <w:rFonts w:eastAsia="MS Mincho"/>
        </w:rPr>
        <w:t xml:space="preserve">esponsabilidades </w:t>
      </w:r>
      <w:r>
        <w:rPr>
          <w:rFonts w:eastAsia="MS Mincho"/>
        </w:rPr>
        <w:t>d</w:t>
      </w:r>
      <w:r w:rsidRPr="001773F9">
        <w:rPr>
          <w:rFonts w:eastAsia="MS Mincho"/>
        </w:rPr>
        <w:t xml:space="preserve">a </w:t>
      </w:r>
      <w:r>
        <w:rPr>
          <w:rFonts w:eastAsia="MS Mincho"/>
        </w:rPr>
        <w:t>c</w:t>
      </w:r>
      <w:r w:rsidRPr="001773F9">
        <w:rPr>
          <w:rFonts w:eastAsia="MS Mincho"/>
        </w:rPr>
        <w:t>ontratada</w:t>
      </w:r>
    </w:p>
    <w:p w14:paraId="0C9C7B3D" w14:textId="58E27143" w:rsidR="001773F9" w:rsidRDefault="001773F9" w:rsidP="007A40CE">
      <w:pPr>
        <w:pStyle w:val="Nivel2"/>
        <w:numPr>
          <w:ilvl w:val="1"/>
          <w:numId w:val="11"/>
        </w:numPr>
      </w:pPr>
      <w:r w:rsidRPr="001773F9">
        <w:t>Para a Prestação dos Serviços de Vigilância e Segurança Patrimonial, a Contratada obriga-se a:</w:t>
      </w:r>
    </w:p>
    <w:p w14:paraId="5CB80635" w14:textId="43729B82" w:rsidR="001773F9" w:rsidRDefault="001773F9" w:rsidP="001773F9">
      <w:pPr>
        <w:pStyle w:val="Nivel2"/>
        <w:numPr>
          <w:ilvl w:val="0"/>
          <w:numId w:val="0"/>
        </w:numPr>
      </w:pPr>
      <w:r>
        <w:t>5.9.1. Implantar as atividades no prazo estabelecido para início dos serviços nos respectivos postos relacionados no Anexo “Relação de Postos e Locais” e horários fixados pelo Contratante;</w:t>
      </w:r>
      <w:r>
        <w:cr/>
        <w:t xml:space="preserve">5.9.2. </w:t>
      </w:r>
      <w:r w:rsidRPr="001773F9">
        <w:t>Responsabilizar-se integralmente pelos serviços contratados, nos termos da legislação vigente;</w:t>
      </w:r>
    </w:p>
    <w:p w14:paraId="5FE7BCD5" w14:textId="6392492A" w:rsidR="001773F9" w:rsidRDefault="001773F9" w:rsidP="001773F9">
      <w:pPr>
        <w:pStyle w:val="Nivel2"/>
        <w:numPr>
          <w:ilvl w:val="0"/>
          <w:numId w:val="0"/>
        </w:numPr>
      </w:pPr>
      <w:r>
        <w:t xml:space="preserve">5.9.3. </w:t>
      </w:r>
      <w:r w:rsidRPr="001773F9">
        <w:t>Designar por escrito, antes do início da prestação dos serviços, preposto(s) que tenha(m) poderes para resolução de possíveis ocorrências durante a execução do contrato</w:t>
      </w:r>
      <w:r>
        <w:t>;</w:t>
      </w:r>
    </w:p>
    <w:p w14:paraId="70E3C8FB" w14:textId="51169D03" w:rsidR="001773F9" w:rsidRDefault="0062379A" w:rsidP="001773F9">
      <w:pPr>
        <w:pStyle w:val="Nivel2"/>
        <w:numPr>
          <w:ilvl w:val="0"/>
          <w:numId w:val="0"/>
        </w:numPr>
      </w:pPr>
      <w:r>
        <w:t xml:space="preserve">5.9.4. </w:t>
      </w:r>
      <w:r w:rsidRPr="0062379A">
        <w:t>Comprovar a formação técnica específica dos vigilantes mediante apresentação do certificado de curso de formação de vigilantes, expedido por instituição devidamente autorizada, e Carteira Nacional;</w:t>
      </w:r>
    </w:p>
    <w:p w14:paraId="11564F8C" w14:textId="241AC3F4" w:rsidR="0062379A" w:rsidRDefault="0062379A" w:rsidP="001773F9">
      <w:pPr>
        <w:pStyle w:val="Nivel2"/>
        <w:numPr>
          <w:ilvl w:val="0"/>
          <w:numId w:val="0"/>
        </w:numPr>
      </w:pPr>
      <w:r w:rsidRPr="0062379A">
        <w:t>5.</w:t>
      </w:r>
      <w:r>
        <w:t>9</w:t>
      </w:r>
      <w:r w:rsidRPr="0062379A">
        <w:t>.4.1. Comprovar obediência à periodicidade legalmente estabelecida quanto ao curso de reciclagem/ atualização;</w:t>
      </w:r>
    </w:p>
    <w:p w14:paraId="3EE2F53C" w14:textId="5A7CD427" w:rsidR="0062379A" w:rsidRDefault="0062379A" w:rsidP="001773F9">
      <w:pPr>
        <w:pStyle w:val="Nivel2"/>
        <w:numPr>
          <w:ilvl w:val="0"/>
          <w:numId w:val="0"/>
        </w:numPr>
      </w:pPr>
      <w:r>
        <w:t xml:space="preserve">5.9.5. </w:t>
      </w:r>
      <w:r w:rsidRPr="0062379A">
        <w:t>Disponibilizar vigilantes em quantidade necessária para garantir a operação dos postos nos regimes contratados, devendo estar uniformizados e portando crachá com foto recente;</w:t>
      </w:r>
    </w:p>
    <w:p w14:paraId="19B01202" w14:textId="36F3BADE" w:rsidR="0062379A" w:rsidRDefault="0062379A" w:rsidP="001773F9">
      <w:pPr>
        <w:pStyle w:val="Nivel2"/>
        <w:numPr>
          <w:ilvl w:val="0"/>
          <w:numId w:val="0"/>
        </w:numPr>
      </w:pPr>
      <w:r>
        <w:t xml:space="preserve">5.9.6. </w:t>
      </w:r>
      <w:r w:rsidRPr="0062379A">
        <w:t>Efetuar imediatamente a reposição de vigilantes nos postos em eventual ausência, não sendo permitida a prorrogação da jornada de trabalho (dobra);</w:t>
      </w:r>
    </w:p>
    <w:p w14:paraId="2EBE8030" w14:textId="049EC714" w:rsidR="0062379A" w:rsidRDefault="0062379A" w:rsidP="001773F9">
      <w:pPr>
        <w:pStyle w:val="Nivel2"/>
        <w:numPr>
          <w:ilvl w:val="0"/>
          <w:numId w:val="0"/>
        </w:numPr>
      </w:pPr>
      <w:r>
        <w:lastRenderedPageBreak/>
        <w:t xml:space="preserve">5.9.7. </w:t>
      </w:r>
      <w:r w:rsidRPr="0062379A">
        <w:t>Comunicar à unidade do Contratante que administra o contrato toda vez que ocorrer afastamento ou qualquer irregularidade, substituição ou inclusão de qualquer elemento da equipe que esteja prestando os serviços. No caso de substituição ou inclusão, a Contratada deverá proceder conforme o item 5.</w:t>
      </w:r>
      <w:r>
        <w:t>9</w:t>
      </w:r>
      <w:r w:rsidRPr="0062379A">
        <w:t>.4 anterior;</w:t>
      </w:r>
    </w:p>
    <w:p w14:paraId="14C4ABE2" w14:textId="19EA05BA" w:rsidR="0062379A" w:rsidRDefault="0062379A" w:rsidP="001773F9">
      <w:pPr>
        <w:pStyle w:val="Nivel2"/>
        <w:numPr>
          <w:ilvl w:val="0"/>
          <w:numId w:val="0"/>
        </w:numPr>
      </w:pPr>
      <w:r>
        <w:t xml:space="preserve">5.9.8. </w:t>
      </w:r>
      <w:r w:rsidRPr="0062379A">
        <w:t>Assegurar que todo vigilante que cometer falta disciplinar não seja mantido no posto ou em quaisquer outras instalações do Contratante;</w:t>
      </w:r>
    </w:p>
    <w:p w14:paraId="5C5700A1" w14:textId="5CAA914C" w:rsidR="0062379A" w:rsidRDefault="0062379A" w:rsidP="001773F9">
      <w:pPr>
        <w:pStyle w:val="Nivel2"/>
        <w:numPr>
          <w:ilvl w:val="0"/>
          <w:numId w:val="0"/>
        </w:numPr>
      </w:pPr>
      <w:r>
        <w:t xml:space="preserve">5.9.9. </w:t>
      </w:r>
      <w:r w:rsidRPr="0062379A">
        <w:t>Atender às solicitações do Contratante quanto à substituição de empregados não qualificados ou entendidos como inadequados para a prestação dos serviços, no prazo fixado pelo fiscal do contrato;</w:t>
      </w:r>
    </w:p>
    <w:p w14:paraId="5E4150F4" w14:textId="1A87281D" w:rsidR="0062379A" w:rsidRDefault="0062379A" w:rsidP="001773F9">
      <w:pPr>
        <w:pStyle w:val="Nivel2"/>
        <w:numPr>
          <w:ilvl w:val="0"/>
          <w:numId w:val="0"/>
        </w:numPr>
      </w:pPr>
      <w:r>
        <w:t xml:space="preserve">5.9.10. </w:t>
      </w:r>
      <w:r w:rsidRPr="0062379A">
        <w:t>Instruir seus vigilantes quanto à necessidade de acatar as orientações do Contratante, inclusive quanto ao cumprimento das normas internas e de Segurança e Medicina do Trabalho, tais como prevenção de incêndio nas áreas do Contratante;</w:t>
      </w:r>
    </w:p>
    <w:p w14:paraId="5F2B80D3" w14:textId="3D6D9712" w:rsidR="0062379A" w:rsidRDefault="0062379A" w:rsidP="001773F9">
      <w:pPr>
        <w:pStyle w:val="Nivel2"/>
        <w:numPr>
          <w:ilvl w:val="0"/>
          <w:numId w:val="0"/>
        </w:numPr>
      </w:pPr>
      <w:r>
        <w:t xml:space="preserve">5.9.11. </w:t>
      </w:r>
      <w:r w:rsidRPr="0062379A">
        <w:t>Assumir todas as responsabilidades e tomar as medidas necessárias ao atendimento dos seus empregados acidentados ou com mal súbito;</w:t>
      </w:r>
    </w:p>
    <w:p w14:paraId="5C8F1ECC" w14:textId="52CC4F81" w:rsidR="0062379A" w:rsidRDefault="0062379A" w:rsidP="001773F9">
      <w:pPr>
        <w:pStyle w:val="Nivel2"/>
        <w:numPr>
          <w:ilvl w:val="0"/>
          <w:numId w:val="0"/>
        </w:numPr>
      </w:pPr>
      <w:r>
        <w:t xml:space="preserve">5.9.12. </w:t>
      </w:r>
      <w:r w:rsidRPr="0062379A">
        <w:t>Manter controle de frequência e pontualidade de seus vigilantes sob o contrato;</w:t>
      </w:r>
    </w:p>
    <w:p w14:paraId="2947B1FE" w14:textId="77777777" w:rsidR="0062379A" w:rsidRDefault="0062379A" w:rsidP="001773F9">
      <w:pPr>
        <w:pStyle w:val="Nivel2"/>
        <w:numPr>
          <w:ilvl w:val="0"/>
          <w:numId w:val="0"/>
        </w:numPr>
      </w:pPr>
      <w:r>
        <w:t xml:space="preserve">5.9.13. </w:t>
      </w:r>
      <w:r w:rsidRPr="0062379A">
        <w:t xml:space="preserve">Propiciar aos vigilantes as condições necessárias para o perfeito desenvolvimento dos serviços, fornecendo-lhes: </w:t>
      </w:r>
    </w:p>
    <w:p w14:paraId="6FC1F689" w14:textId="77777777" w:rsidR="0062379A" w:rsidRDefault="0062379A" w:rsidP="001773F9">
      <w:pPr>
        <w:pStyle w:val="Nivel2"/>
        <w:numPr>
          <w:ilvl w:val="0"/>
          <w:numId w:val="0"/>
        </w:numPr>
      </w:pPr>
      <w:r w:rsidRPr="0062379A">
        <w:t xml:space="preserve">a) uniformes e equipamentos de proteção individual adequados às tarefas que executam e às condições climáticas, envolvendo, obrigatoriamente: </w:t>
      </w:r>
    </w:p>
    <w:p w14:paraId="68C5FC12" w14:textId="77777777" w:rsidR="0062379A" w:rsidRDefault="0062379A" w:rsidP="001773F9">
      <w:pPr>
        <w:pStyle w:val="Nivel2"/>
        <w:numPr>
          <w:ilvl w:val="0"/>
          <w:numId w:val="0"/>
        </w:numPr>
      </w:pPr>
      <w:r w:rsidRPr="0062379A">
        <w:t xml:space="preserve">I. apito com cordão; </w:t>
      </w:r>
    </w:p>
    <w:p w14:paraId="31B48B27" w14:textId="77777777" w:rsidR="0062379A" w:rsidRDefault="0062379A" w:rsidP="001773F9">
      <w:pPr>
        <w:pStyle w:val="Nivel2"/>
        <w:numPr>
          <w:ilvl w:val="0"/>
          <w:numId w:val="0"/>
        </w:numPr>
      </w:pPr>
      <w:r w:rsidRPr="0062379A">
        <w:t xml:space="preserve">II. emblema da empresa; </w:t>
      </w:r>
    </w:p>
    <w:p w14:paraId="3B0349A9" w14:textId="77777777" w:rsidR="0062379A" w:rsidRDefault="0062379A" w:rsidP="001773F9">
      <w:pPr>
        <w:pStyle w:val="Nivel2"/>
        <w:numPr>
          <w:ilvl w:val="0"/>
          <w:numId w:val="0"/>
        </w:numPr>
      </w:pPr>
      <w:r w:rsidRPr="0062379A">
        <w:t xml:space="preserve">III. plaqueta ou crachá de identificação do vigilante, autenticada pela empresa, com validade de 1 (um) ano, constando o nome, o número da Carteira Nacional de Vigilante (CNV), fotografia colorida em tamanho 3x4 e a data de validade; </w:t>
      </w:r>
    </w:p>
    <w:p w14:paraId="13A54575" w14:textId="49D70ED4" w:rsidR="0062379A" w:rsidRDefault="0062379A" w:rsidP="00191C6C">
      <w:pPr>
        <w:pStyle w:val="Nivel2"/>
        <w:numPr>
          <w:ilvl w:val="0"/>
          <w:numId w:val="21"/>
        </w:numPr>
        <w:ind w:left="284" w:firstLine="0"/>
      </w:pPr>
      <w:r w:rsidRPr="0062379A">
        <w:t>equipamentos e materiais necessários, tais como equipamentos de intercomunicação, lanternas recarregáveis e livros de capa dura numerados tipograficamente para o registro de ocorrências;</w:t>
      </w:r>
    </w:p>
    <w:p w14:paraId="5CD37131" w14:textId="5860246D" w:rsidR="0062379A" w:rsidRDefault="0062379A" w:rsidP="0062379A">
      <w:pPr>
        <w:pStyle w:val="Nivel2"/>
        <w:numPr>
          <w:ilvl w:val="0"/>
          <w:numId w:val="0"/>
        </w:numPr>
      </w:pPr>
      <w:r>
        <w:t xml:space="preserve">5.9.14. </w:t>
      </w:r>
      <w:r w:rsidRPr="0062379A">
        <w:t>Apresentar, quando solicitado, os comprovantes de pagamento de benefícios e encargos;</w:t>
      </w:r>
    </w:p>
    <w:p w14:paraId="0FA70B31" w14:textId="6A387139" w:rsidR="0062379A" w:rsidRDefault="0062379A" w:rsidP="0062379A">
      <w:pPr>
        <w:pStyle w:val="Nivel2"/>
        <w:numPr>
          <w:ilvl w:val="0"/>
          <w:numId w:val="0"/>
        </w:numPr>
      </w:pPr>
      <w:r>
        <w:t xml:space="preserve">5.9.15. </w:t>
      </w:r>
      <w:r w:rsidRPr="0062379A">
        <w:t>Fornecer convênio médico com assistência médica e hospitalar, vale</w:t>
      </w:r>
      <w:r>
        <w:t xml:space="preserve"> </w:t>
      </w:r>
      <w:r w:rsidRPr="0062379A">
        <w:t>refeição e cesta básica que estejam previstos na convenção, acordo coletivo de trabalho ou sentença normativa, e legislação aplicável aos seus empregados envolvidos na prestação dos serviços;</w:t>
      </w:r>
    </w:p>
    <w:p w14:paraId="048D3F36" w14:textId="7D226618" w:rsidR="0062379A" w:rsidRDefault="0062379A" w:rsidP="0062379A">
      <w:pPr>
        <w:pStyle w:val="Nivel2"/>
        <w:numPr>
          <w:ilvl w:val="0"/>
          <w:numId w:val="0"/>
        </w:numPr>
      </w:pPr>
      <w:r>
        <w:t xml:space="preserve">5.9.16. </w:t>
      </w:r>
      <w:r w:rsidRPr="0062379A">
        <w:t>Fornecer, quando previsto no correspondente regime de posto em Anexo do Edital, armas, munições e respectivos acessórios ao vigilante no momento da implantação dos postos, observando-se os seguintes parâmetros:</w:t>
      </w:r>
    </w:p>
    <w:p w14:paraId="7CC21FB3" w14:textId="77777777" w:rsidR="0062379A" w:rsidRDefault="0062379A" w:rsidP="0062379A">
      <w:pPr>
        <w:pStyle w:val="Nivel2"/>
        <w:numPr>
          <w:ilvl w:val="0"/>
          <w:numId w:val="0"/>
        </w:numPr>
      </w:pPr>
      <w:r w:rsidRPr="0062379A">
        <w:t xml:space="preserve">a) Apresentar ao Contratante a relação de armas e cópias xerográficas autenticadas dos respectivos registros de arma e porte de arma que serão utilizadas no cumprimento do contrato; </w:t>
      </w:r>
    </w:p>
    <w:p w14:paraId="4985AE97" w14:textId="77777777" w:rsidR="0062379A" w:rsidRDefault="0062379A" w:rsidP="0062379A">
      <w:pPr>
        <w:pStyle w:val="Nivel2"/>
        <w:numPr>
          <w:ilvl w:val="0"/>
          <w:numId w:val="0"/>
        </w:numPr>
      </w:pPr>
      <w:r w:rsidRPr="0062379A">
        <w:t xml:space="preserve">b) Em conformidade com o disposto na Portaria CGCSP nº 33.325, de 30 de março de 2015, poderá ser utilizada arma não letal para interromper comportamento violento, em doutrina do uso progressivo da força em legítima defesa própria ou de terceiros, e na salvaguarda do patrimônio do Contratante. A arma não letal deve obedecer às seguintes especificidades: </w:t>
      </w:r>
    </w:p>
    <w:p w14:paraId="77C65784" w14:textId="77777777" w:rsidR="0062379A" w:rsidRDefault="0062379A" w:rsidP="0062379A">
      <w:pPr>
        <w:pStyle w:val="Nivel2"/>
        <w:numPr>
          <w:ilvl w:val="0"/>
          <w:numId w:val="0"/>
        </w:numPr>
      </w:pPr>
      <w:r w:rsidRPr="0062379A">
        <w:t xml:space="preserve">▪ Agente espargidor de graduação alimentícia, em solução líquida, espuma ou gel, de até 70 g, composto por óleos com essências de menta, cânfora, lemongrass e gengibre; </w:t>
      </w:r>
    </w:p>
    <w:p w14:paraId="6F44CDA2" w14:textId="2887AB60" w:rsidR="0062379A" w:rsidRDefault="0062379A" w:rsidP="0062379A">
      <w:pPr>
        <w:pStyle w:val="Nivel2"/>
        <w:numPr>
          <w:ilvl w:val="0"/>
          <w:numId w:val="0"/>
        </w:numPr>
      </w:pPr>
      <w:r w:rsidRPr="0062379A">
        <w:t>c) A arma deverá ser utilizada somente em legítima defesa própria ou de terceiros e na salvaguarda do patrimônio do Contratante, após esgotados todos os outros meios para a solução de eventual problema;</w:t>
      </w:r>
    </w:p>
    <w:p w14:paraId="336A80D5" w14:textId="7733E835" w:rsidR="0062379A" w:rsidRDefault="0062379A" w:rsidP="0062379A">
      <w:pPr>
        <w:pStyle w:val="Nivel2"/>
        <w:numPr>
          <w:ilvl w:val="0"/>
          <w:numId w:val="0"/>
        </w:numPr>
      </w:pPr>
      <w:r>
        <w:lastRenderedPageBreak/>
        <w:t xml:space="preserve">5.9.17. </w:t>
      </w:r>
      <w:r w:rsidRPr="0062379A">
        <w:t>Relatar ao Contratante toda e qualquer irregularidade observada nos postos;</w:t>
      </w:r>
    </w:p>
    <w:p w14:paraId="61A614AD" w14:textId="35DDB8C0" w:rsidR="0062379A" w:rsidRDefault="0062379A" w:rsidP="0062379A">
      <w:pPr>
        <w:pStyle w:val="Nivel2"/>
        <w:numPr>
          <w:ilvl w:val="0"/>
          <w:numId w:val="0"/>
        </w:numPr>
      </w:pPr>
      <w:r>
        <w:t xml:space="preserve">5.9.18. </w:t>
      </w:r>
      <w:r w:rsidRPr="0062379A">
        <w:t>Indicar um supervisor para realizar semanalmente, em conjunto com o Contratante, o acompanhamento técnico das atividades, visando à qualidade da prestação dos serviços;</w:t>
      </w:r>
    </w:p>
    <w:p w14:paraId="0DF3B8ED" w14:textId="1CEBD00A" w:rsidR="0062379A" w:rsidRDefault="0062379A" w:rsidP="0062379A">
      <w:pPr>
        <w:pStyle w:val="Nivel2"/>
        <w:numPr>
          <w:ilvl w:val="0"/>
          <w:numId w:val="0"/>
        </w:numPr>
      </w:pPr>
      <w:r>
        <w:t xml:space="preserve">5.9.19. </w:t>
      </w:r>
      <w:r w:rsidRPr="0062379A">
        <w:t>O(s) supervisor(es) da Contratada deverá(ão) obrigatoriamente inspecionar os postos no mínimo uma vez por semana;</w:t>
      </w:r>
    </w:p>
    <w:p w14:paraId="4A83FA50" w14:textId="75B0892D" w:rsidR="0062379A" w:rsidRDefault="0062379A" w:rsidP="0062379A">
      <w:pPr>
        <w:pStyle w:val="Nivel2"/>
        <w:numPr>
          <w:ilvl w:val="0"/>
          <w:numId w:val="0"/>
        </w:numPr>
      </w:pPr>
      <w:r>
        <w:t xml:space="preserve">5.9.20. </w:t>
      </w:r>
      <w:r w:rsidRPr="0062379A">
        <w:t>Visando à utilização mais eficiente de combustível e à redução de poluentes atmosféricos e gases de efeito estufa, deve-se priorizar os modelos de veículos classificados como A ou B pelo Programa Brasileiro de Etiquetagem Veicular (PBEV), considerando sua categoria;</w:t>
      </w:r>
    </w:p>
    <w:p w14:paraId="46EACE59" w14:textId="0709266C" w:rsidR="0062379A" w:rsidRDefault="0062379A" w:rsidP="0062379A">
      <w:pPr>
        <w:pStyle w:val="Nivel2"/>
        <w:numPr>
          <w:ilvl w:val="0"/>
          <w:numId w:val="0"/>
        </w:numPr>
      </w:pPr>
      <w:r>
        <w:t xml:space="preserve">5.9.21. </w:t>
      </w:r>
      <w:r w:rsidRPr="0062379A">
        <w:t>Responsabilizar-se pelos danos causados diretamente ao Contratante ou a terceiros decorrentes de sua culpa ou dolo na execução do contrato, não excluindo ou reduzindo essa responsabilidade a fiscalização do Contratante em seu acompanhamento;</w:t>
      </w:r>
    </w:p>
    <w:p w14:paraId="7CD42375" w14:textId="72F062B9" w:rsidR="0062379A" w:rsidRDefault="0062379A" w:rsidP="0062379A">
      <w:pPr>
        <w:pStyle w:val="Nivel2"/>
        <w:numPr>
          <w:ilvl w:val="0"/>
          <w:numId w:val="0"/>
        </w:numPr>
      </w:pPr>
      <w:r>
        <w:t xml:space="preserve">5.9.22. </w:t>
      </w:r>
      <w:r w:rsidRPr="0062379A">
        <w:t>Manter, durante toda a execução do contrato, todas as condições que culminaram em sua habilitação;</w:t>
      </w:r>
    </w:p>
    <w:p w14:paraId="26AC3D84" w14:textId="6D95D2E1" w:rsidR="0062379A" w:rsidRDefault="0062379A" w:rsidP="0062379A">
      <w:pPr>
        <w:pStyle w:val="Nivel2"/>
        <w:numPr>
          <w:ilvl w:val="0"/>
          <w:numId w:val="0"/>
        </w:numPr>
      </w:pPr>
      <w:r>
        <w:t xml:space="preserve">5.9.23. </w:t>
      </w:r>
      <w:r w:rsidRPr="0062379A">
        <w:t>A Contratada, nos termos da legislação trabalhista e previdenciária, deve proceder às anotações e registros pertinentes a todos os empregados que atuarem nos serviços, assumindo exclusivamente todas as obrigações advindas de eventuais demandas judiciais ajuizadas que tratem sobre pleitos trabalhistas e/ou previdenciários propostos por empregados ou terceiros que alegarem vínculo com a Contratada;</w:t>
      </w:r>
    </w:p>
    <w:p w14:paraId="4887F041" w14:textId="7ABF1E33" w:rsidR="0062379A" w:rsidRDefault="0062379A" w:rsidP="0062379A">
      <w:pPr>
        <w:pStyle w:val="Nivel2"/>
        <w:numPr>
          <w:ilvl w:val="0"/>
          <w:numId w:val="0"/>
        </w:numPr>
      </w:pPr>
      <w:r>
        <w:t xml:space="preserve">5.9.24. </w:t>
      </w:r>
      <w:r w:rsidRPr="0062379A">
        <w:t>Observar as condições de uso de sistema de escrituração digital de obrigações previdenciárias, trabalhistas e fiscais que sejam estabelecidas por legislação federal, atendendo ao disposto no art. 16 da Lei nº 13.874, de 2019;</w:t>
      </w:r>
    </w:p>
    <w:p w14:paraId="086BB5C9" w14:textId="4B27EB6D" w:rsidR="0062379A" w:rsidRDefault="0062379A" w:rsidP="0062379A">
      <w:pPr>
        <w:pStyle w:val="Nivel2"/>
        <w:numPr>
          <w:ilvl w:val="0"/>
          <w:numId w:val="0"/>
        </w:numPr>
      </w:pPr>
      <w:r>
        <w:t xml:space="preserve">5.9.25. </w:t>
      </w:r>
      <w:r w:rsidRPr="0062379A">
        <w:t>Manter autorização de funcionamento e, quando exigido em regulamento, certificado de segurança, emitidos pela Polícia Federal (PF), nos termos vigentes</w:t>
      </w:r>
      <w:r>
        <w:t>;</w:t>
      </w:r>
    </w:p>
    <w:p w14:paraId="1C87ADD5" w14:textId="59FE1DFB" w:rsidR="0062379A" w:rsidRDefault="0062379A" w:rsidP="0062379A">
      <w:pPr>
        <w:pStyle w:val="Nivel2"/>
        <w:numPr>
          <w:ilvl w:val="0"/>
          <w:numId w:val="0"/>
        </w:numPr>
      </w:pPr>
      <w:r>
        <w:t xml:space="preserve">5.9.26. </w:t>
      </w:r>
      <w:r w:rsidRPr="0062379A">
        <w:t>Assegurar que todos os vigilantes empregados na execução contratual comprovem o preenchimento dos seguintes requisitos, ressalvado o disposto no item 5.</w:t>
      </w:r>
      <w:r>
        <w:t>9</w:t>
      </w:r>
      <w:r w:rsidRPr="0062379A">
        <w:t>.26.1:</w:t>
      </w:r>
    </w:p>
    <w:p w14:paraId="58F4121C" w14:textId="77777777" w:rsidR="0062379A" w:rsidRDefault="0062379A" w:rsidP="0062379A">
      <w:pPr>
        <w:pStyle w:val="Nivel2"/>
        <w:numPr>
          <w:ilvl w:val="0"/>
          <w:numId w:val="0"/>
        </w:numPr>
      </w:pPr>
      <w:r w:rsidRPr="0062379A">
        <w:t xml:space="preserve">a) ser brasileiro nato ou naturalizado; </w:t>
      </w:r>
    </w:p>
    <w:p w14:paraId="704313A1" w14:textId="77777777" w:rsidR="0062379A" w:rsidRDefault="0062379A" w:rsidP="0062379A">
      <w:pPr>
        <w:pStyle w:val="Nivel2"/>
        <w:numPr>
          <w:ilvl w:val="0"/>
          <w:numId w:val="0"/>
        </w:numPr>
      </w:pPr>
      <w:r w:rsidRPr="0062379A">
        <w:t xml:space="preserve">b) ter idade mínima de 21 (vinte e um) anos; </w:t>
      </w:r>
    </w:p>
    <w:p w14:paraId="4DBF2988" w14:textId="77777777" w:rsidR="0062379A" w:rsidRDefault="0062379A" w:rsidP="0062379A">
      <w:pPr>
        <w:pStyle w:val="Nivel2"/>
        <w:numPr>
          <w:ilvl w:val="0"/>
          <w:numId w:val="0"/>
        </w:numPr>
      </w:pPr>
      <w:r w:rsidRPr="0062379A">
        <w:t xml:space="preserve">c) ter concluído todas as etapas do ensino fundamental; </w:t>
      </w:r>
    </w:p>
    <w:p w14:paraId="29BF719E" w14:textId="77777777" w:rsidR="0062379A" w:rsidRDefault="0062379A" w:rsidP="0062379A">
      <w:pPr>
        <w:pStyle w:val="Nivel2"/>
        <w:numPr>
          <w:ilvl w:val="0"/>
          <w:numId w:val="0"/>
        </w:numPr>
      </w:pPr>
      <w:r w:rsidRPr="0062379A">
        <w:t xml:space="preserve">d) ter concluído com aproveitamento curso de formação específico de vigilante, realizado por escola de formação de profissional de segurança privada devidamente autorizada; </w:t>
      </w:r>
    </w:p>
    <w:p w14:paraId="4FA61F64" w14:textId="77777777" w:rsidR="0062379A" w:rsidRDefault="0062379A" w:rsidP="0062379A">
      <w:pPr>
        <w:pStyle w:val="Nivel2"/>
        <w:numPr>
          <w:ilvl w:val="0"/>
          <w:numId w:val="0"/>
        </w:numPr>
      </w:pPr>
      <w:r w:rsidRPr="0062379A">
        <w:t xml:space="preserve">e) ter sido considerado apto em exame de saúde física, mental e psicológica; </w:t>
      </w:r>
    </w:p>
    <w:p w14:paraId="68C35012" w14:textId="77777777" w:rsidR="0062379A" w:rsidRDefault="0062379A" w:rsidP="0062379A">
      <w:pPr>
        <w:pStyle w:val="Nivel2"/>
        <w:numPr>
          <w:ilvl w:val="0"/>
          <w:numId w:val="0"/>
        </w:numPr>
      </w:pPr>
      <w:r w:rsidRPr="0062379A">
        <w:t xml:space="preserve">f) não possuir antecedentes criminais registrados na justiça pela prática de crimes dolosos e não estar no curso do cumprimento da pena e enquanto não obtida a reabilitação, nos termos dos arts. 93 e 94 do Decreto-Lei nº 2.848, de 7 de dezembro de 1940 (Código Penal); e; </w:t>
      </w:r>
    </w:p>
    <w:p w14:paraId="624548FA" w14:textId="330F3079" w:rsidR="0062379A" w:rsidRDefault="0062379A" w:rsidP="0062379A">
      <w:pPr>
        <w:pStyle w:val="Nivel2"/>
        <w:numPr>
          <w:ilvl w:val="0"/>
          <w:numId w:val="0"/>
        </w:numPr>
      </w:pPr>
      <w:r w:rsidRPr="0062379A">
        <w:t>g) estar quite com as obrigações eleitorais e militares.</w:t>
      </w:r>
    </w:p>
    <w:p w14:paraId="2548858E" w14:textId="46F00330" w:rsidR="0062379A" w:rsidRDefault="0062379A" w:rsidP="0062379A">
      <w:pPr>
        <w:pStyle w:val="Nivel2"/>
        <w:numPr>
          <w:ilvl w:val="0"/>
          <w:numId w:val="0"/>
        </w:numPr>
      </w:pPr>
      <w:r>
        <w:t xml:space="preserve">5.9.26.1. </w:t>
      </w:r>
      <w:r w:rsidRPr="0062379A">
        <w:t>A exigência da alínea “c” do item 5.</w:t>
      </w:r>
      <w:r>
        <w:t>9</w:t>
      </w:r>
      <w:r w:rsidRPr="0062379A">
        <w:t>.26 é excepcionada na hipótese do § 7º do art. 28 da Lei nº 14.967, de 2024, e serão observadas as regras de transição definidas em regulamento a que se refere o art. 54 do mesmo diploma legal.</w:t>
      </w:r>
    </w:p>
    <w:p w14:paraId="49A57E16" w14:textId="77777777" w:rsidR="004A562D" w:rsidRDefault="004A562D" w:rsidP="0062379A">
      <w:pPr>
        <w:pStyle w:val="Nivel2"/>
        <w:numPr>
          <w:ilvl w:val="0"/>
          <w:numId w:val="0"/>
        </w:numPr>
      </w:pPr>
    </w:p>
    <w:p w14:paraId="38F728A6" w14:textId="5781276E" w:rsidR="004A562D" w:rsidRPr="004A562D" w:rsidRDefault="004A562D" w:rsidP="0062379A">
      <w:pPr>
        <w:pStyle w:val="Nivel2"/>
        <w:numPr>
          <w:ilvl w:val="0"/>
          <w:numId w:val="0"/>
        </w:numPr>
        <w:rPr>
          <w:b/>
          <w:bCs/>
        </w:rPr>
      </w:pPr>
      <w:r w:rsidRPr="004A562D">
        <w:rPr>
          <w:b/>
          <w:bCs/>
        </w:rPr>
        <w:t>Obrigações e responsabilidades do contratante</w:t>
      </w:r>
    </w:p>
    <w:p w14:paraId="1CBFAE31" w14:textId="450AC534" w:rsidR="004A562D" w:rsidRDefault="004A562D" w:rsidP="007A40CE">
      <w:pPr>
        <w:pStyle w:val="Nivel2"/>
        <w:numPr>
          <w:ilvl w:val="1"/>
          <w:numId w:val="11"/>
        </w:numPr>
      </w:pPr>
      <w:r w:rsidRPr="004A562D">
        <w:t>O Contratante responsabiliza-se por:</w:t>
      </w:r>
    </w:p>
    <w:p w14:paraId="52ABD46C" w14:textId="71562DE4" w:rsidR="004A562D" w:rsidRDefault="004A562D" w:rsidP="004A562D">
      <w:pPr>
        <w:pStyle w:val="Nivel2"/>
        <w:numPr>
          <w:ilvl w:val="0"/>
          <w:numId w:val="0"/>
        </w:numPr>
      </w:pPr>
      <w:r>
        <w:t xml:space="preserve">5.10.1. </w:t>
      </w:r>
      <w:r w:rsidRPr="004A562D">
        <w:t>Efetuar periodicamente a programação dos serviços a serem executados pela Contratada;</w:t>
      </w:r>
    </w:p>
    <w:p w14:paraId="181FDBC0" w14:textId="1896ABCC" w:rsidR="004A562D" w:rsidRDefault="004A562D" w:rsidP="004A562D">
      <w:pPr>
        <w:pStyle w:val="Nivel2"/>
        <w:numPr>
          <w:ilvl w:val="0"/>
          <w:numId w:val="0"/>
        </w:numPr>
      </w:pPr>
      <w:r>
        <w:lastRenderedPageBreak/>
        <w:t xml:space="preserve">5.10.2. </w:t>
      </w:r>
      <w:r w:rsidRPr="004A562D">
        <w:t>Exercer a fiscalização dos serviços por técnico(s) especialmente designado(s);</w:t>
      </w:r>
    </w:p>
    <w:p w14:paraId="438A2657" w14:textId="568F837B" w:rsidR="004A562D" w:rsidRDefault="004A562D" w:rsidP="004A562D">
      <w:pPr>
        <w:pStyle w:val="Nivel2"/>
        <w:numPr>
          <w:ilvl w:val="0"/>
          <w:numId w:val="0"/>
        </w:numPr>
      </w:pPr>
      <w:r>
        <w:t xml:space="preserve">5.10.3. </w:t>
      </w:r>
      <w:r w:rsidRPr="004A562D">
        <w:t>Indicar formalmente o gestor e o(s) fiscal(is) para acompanhamento da execução contratual;</w:t>
      </w:r>
    </w:p>
    <w:p w14:paraId="5B36E2F7" w14:textId="1017A80F" w:rsidR="004A562D" w:rsidRDefault="004A562D" w:rsidP="004A562D">
      <w:pPr>
        <w:pStyle w:val="Nivel2"/>
        <w:numPr>
          <w:ilvl w:val="0"/>
          <w:numId w:val="0"/>
        </w:numPr>
      </w:pPr>
      <w:r>
        <w:t xml:space="preserve">5.10.4. </w:t>
      </w:r>
      <w:r w:rsidRPr="004A562D">
        <w:t>Expedir autorização de serviços com antecedência mínima de 3 (três) dias úteis da data de início da sua execução;</w:t>
      </w:r>
    </w:p>
    <w:p w14:paraId="49B9216E" w14:textId="00BB2C27" w:rsidR="004A562D" w:rsidRDefault="004A562D" w:rsidP="004A562D">
      <w:pPr>
        <w:pStyle w:val="Nivel2"/>
        <w:numPr>
          <w:ilvl w:val="0"/>
          <w:numId w:val="0"/>
        </w:numPr>
      </w:pPr>
      <w:r>
        <w:t xml:space="preserve">5.10.5. </w:t>
      </w:r>
      <w:r w:rsidRPr="004A562D">
        <w:t>Encaminhar a liberação de pagamento das faturas da prestação de serviços aprovadas;</w:t>
      </w:r>
    </w:p>
    <w:p w14:paraId="01865351" w14:textId="104D418E" w:rsidR="004A562D" w:rsidRDefault="004A562D" w:rsidP="004A562D">
      <w:pPr>
        <w:pStyle w:val="Nivel2"/>
        <w:numPr>
          <w:ilvl w:val="0"/>
          <w:numId w:val="0"/>
        </w:numPr>
      </w:pPr>
      <w:r>
        <w:t xml:space="preserve">5.10.6. </w:t>
      </w:r>
      <w:r w:rsidRPr="004A562D">
        <w:t>Indicar instalações sanitárias;</w:t>
      </w:r>
    </w:p>
    <w:p w14:paraId="0F39B0F8" w14:textId="5D2EE9FE" w:rsidR="004A562D" w:rsidRPr="001773F9" w:rsidRDefault="004A562D" w:rsidP="004A562D">
      <w:pPr>
        <w:pStyle w:val="Nivel2"/>
        <w:numPr>
          <w:ilvl w:val="0"/>
          <w:numId w:val="0"/>
        </w:numPr>
      </w:pPr>
      <w:r>
        <w:t xml:space="preserve">5.10.7. </w:t>
      </w:r>
      <w:r w:rsidRPr="004A562D">
        <w:t>Indicar vestiários com armários guarda-roupas.</w:t>
      </w:r>
    </w:p>
    <w:p w14:paraId="065C2219" w14:textId="77777777" w:rsidR="00376ADB" w:rsidRPr="00F71428" w:rsidRDefault="00376ADB" w:rsidP="007A40CE">
      <w:pPr>
        <w:pStyle w:val="Nivel01"/>
        <w:numPr>
          <w:ilvl w:val="0"/>
          <w:numId w:val="11"/>
        </w:numPr>
        <w:spacing w:line="360" w:lineRule="auto"/>
      </w:pPr>
      <w:r w:rsidRPr="00F71428">
        <w:t>MODELO DE GESTÃO DO CONTRATO</w:t>
      </w:r>
    </w:p>
    <w:p w14:paraId="1794B9FA" w14:textId="77777777" w:rsidR="00376ADB" w:rsidRPr="00F71428" w:rsidRDefault="00376ADB" w:rsidP="007A40CE">
      <w:pPr>
        <w:pStyle w:val="Nivel2"/>
        <w:numPr>
          <w:ilvl w:val="1"/>
          <w:numId w:val="11"/>
        </w:numPr>
        <w:spacing w:line="360" w:lineRule="auto"/>
        <w:rPr>
          <w:color w:val="auto"/>
        </w:rPr>
      </w:pPr>
      <w:r w:rsidRPr="00F71428">
        <w:rPr>
          <w:color w:val="auto"/>
        </w:rPr>
        <w:t xml:space="preserve">O contrato deverá ser executado fielmente pelas partes, de acordo com as cláusulas avençadas e as normas da </w:t>
      </w:r>
      <w:hyperlink r:id="rId14" w:history="1">
        <w:r w:rsidRPr="00F71428">
          <w:rPr>
            <w:rStyle w:val="Hyperlink"/>
            <w:color w:val="auto"/>
          </w:rPr>
          <w:t>Lei nº 14.133, de 2021</w:t>
        </w:r>
      </w:hyperlink>
      <w:r w:rsidRPr="00F71428">
        <w:rPr>
          <w:color w:val="auto"/>
        </w:rPr>
        <w:t>, e cada parte responderá pelas consequências de sua inexecução total ou parcial.</w:t>
      </w:r>
    </w:p>
    <w:p w14:paraId="3FAF7BB2" w14:textId="77777777" w:rsidR="00376ADB" w:rsidRPr="00F71428" w:rsidRDefault="00376ADB" w:rsidP="007A40CE">
      <w:pPr>
        <w:pStyle w:val="Nivel2"/>
        <w:numPr>
          <w:ilvl w:val="1"/>
          <w:numId w:val="11"/>
        </w:numPr>
        <w:spacing w:line="360" w:lineRule="auto"/>
        <w:rPr>
          <w:color w:val="auto"/>
        </w:rPr>
      </w:pPr>
      <w:r w:rsidRPr="00F71428">
        <w:rPr>
          <w:color w:val="auto"/>
        </w:rPr>
        <w:t>Em caso de impedimento, ordem de paralisação ou suspensão do contrato, o cronograma de execução será prorrogado automaticamente pelo tempo correspondente, anotadas tais circunstâncias mediante simples apostila.</w:t>
      </w:r>
    </w:p>
    <w:p w14:paraId="4A292744" w14:textId="77777777" w:rsidR="00376ADB" w:rsidRPr="00F71428" w:rsidRDefault="00376ADB" w:rsidP="007A40CE">
      <w:pPr>
        <w:pStyle w:val="Nivel2"/>
        <w:numPr>
          <w:ilvl w:val="1"/>
          <w:numId w:val="11"/>
        </w:numPr>
        <w:spacing w:line="360" w:lineRule="auto"/>
        <w:rPr>
          <w:color w:val="auto"/>
        </w:rPr>
      </w:pPr>
      <w:r w:rsidRPr="00F71428">
        <w:rPr>
          <w:color w:val="auto"/>
        </w:rPr>
        <w:t>As comunicações entre o Contratante e o Contratado devem ser realizadas por escrito sempre que o ato exigir tal formalidade, admitindo-se o uso de mensagem eletrônica para esse fim.</w:t>
      </w:r>
    </w:p>
    <w:p w14:paraId="27D4401C" w14:textId="77777777" w:rsidR="00376ADB" w:rsidRPr="00F71428" w:rsidRDefault="00376ADB" w:rsidP="007A40CE">
      <w:pPr>
        <w:pStyle w:val="Nivel2"/>
        <w:numPr>
          <w:ilvl w:val="1"/>
          <w:numId w:val="11"/>
        </w:numPr>
        <w:spacing w:line="360" w:lineRule="auto"/>
        <w:rPr>
          <w:color w:val="auto"/>
        </w:rPr>
      </w:pPr>
      <w:r w:rsidRPr="00F71428">
        <w:rPr>
          <w:color w:val="auto"/>
        </w:rPr>
        <w:t>O Contratante poderá convocar representante do Contratado para adoção de providências que devam ser cumpridas de imediato.</w:t>
      </w:r>
    </w:p>
    <w:p w14:paraId="14AC34F0" w14:textId="77777777" w:rsidR="00376ADB" w:rsidRPr="00F71428" w:rsidRDefault="00376ADB" w:rsidP="007A40CE">
      <w:pPr>
        <w:pStyle w:val="Nivel2"/>
        <w:numPr>
          <w:ilvl w:val="1"/>
          <w:numId w:val="11"/>
        </w:numPr>
        <w:spacing w:line="360" w:lineRule="auto"/>
        <w:rPr>
          <w:color w:val="auto"/>
        </w:rPr>
      </w:pPr>
      <w:r w:rsidRPr="00F71428">
        <w:rPr>
          <w:color w:val="auto"/>
        </w:rPr>
        <w:t>Após a celebração da contratação, o Contratante poderá convocar o representante do Contratado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2D778898" w14:textId="77777777" w:rsidR="00376ADB" w:rsidRPr="00F71428" w:rsidRDefault="00376ADB" w:rsidP="00553D5E">
      <w:pPr>
        <w:pStyle w:val="Nvel1-SemNumerao"/>
        <w:spacing w:line="360" w:lineRule="auto"/>
        <w:rPr>
          <w:color w:val="auto"/>
        </w:rPr>
      </w:pPr>
      <w:r w:rsidRPr="00F71428">
        <w:rPr>
          <w:color w:val="auto"/>
        </w:rPr>
        <w:t>Preposto</w:t>
      </w:r>
    </w:p>
    <w:p w14:paraId="5DC00BE7" w14:textId="77777777" w:rsidR="00376ADB" w:rsidRPr="00F71428" w:rsidRDefault="00376ADB" w:rsidP="007A40CE">
      <w:pPr>
        <w:pStyle w:val="Nivel2"/>
        <w:numPr>
          <w:ilvl w:val="1"/>
          <w:numId w:val="11"/>
        </w:numPr>
        <w:spacing w:line="360" w:lineRule="auto"/>
        <w:rPr>
          <w:color w:val="auto"/>
        </w:rPr>
      </w:pPr>
      <w:r w:rsidRPr="00F71428">
        <w:rPr>
          <w:color w:val="auto"/>
        </w:rPr>
        <w:t>O Contratado designará formalmente o seu preposto, antes do início da prestação dos serviços, indicando no instrumento os poderes e deveres em relação à execução do objeto contratado.</w:t>
      </w:r>
    </w:p>
    <w:p w14:paraId="23F07480" w14:textId="77777777" w:rsidR="00376ADB" w:rsidRPr="00F71428" w:rsidRDefault="00376ADB" w:rsidP="007A40CE">
      <w:pPr>
        <w:pStyle w:val="Nivel2"/>
        <w:numPr>
          <w:ilvl w:val="1"/>
          <w:numId w:val="11"/>
        </w:numPr>
        <w:spacing w:line="360" w:lineRule="auto"/>
        <w:rPr>
          <w:color w:val="auto"/>
        </w:rPr>
      </w:pPr>
      <w:r w:rsidRPr="00F71428">
        <w:rPr>
          <w:color w:val="auto"/>
        </w:rPr>
        <w:t>O Contratante poderá recusar, desde que justificadamente, a indicação ou a manutenção do preposto do Contratado, hipótese em que o Contratado designará outro para o exercício da atividade.</w:t>
      </w:r>
    </w:p>
    <w:p w14:paraId="5AB20899" w14:textId="77777777" w:rsidR="00376ADB" w:rsidRPr="00F71428" w:rsidRDefault="00376ADB" w:rsidP="00553D5E">
      <w:pPr>
        <w:pStyle w:val="Nvel1-SemNumerao"/>
        <w:spacing w:line="360" w:lineRule="auto"/>
        <w:rPr>
          <w:color w:val="auto"/>
        </w:rPr>
      </w:pPr>
      <w:r w:rsidRPr="00F71428">
        <w:rPr>
          <w:color w:val="auto"/>
        </w:rPr>
        <w:t>Rotinas de Fiscalização</w:t>
      </w:r>
    </w:p>
    <w:p w14:paraId="7B00B4F6" w14:textId="77777777" w:rsidR="00376ADB" w:rsidRPr="00F71428" w:rsidRDefault="00376ADB" w:rsidP="007A40CE">
      <w:pPr>
        <w:pStyle w:val="Nivel2"/>
        <w:numPr>
          <w:ilvl w:val="1"/>
          <w:numId w:val="11"/>
        </w:numPr>
        <w:spacing w:line="360" w:lineRule="auto"/>
        <w:rPr>
          <w:color w:val="auto"/>
        </w:rPr>
      </w:pPr>
      <w:r w:rsidRPr="00F71428">
        <w:rPr>
          <w:color w:val="auto"/>
        </w:rPr>
        <w:t xml:space="preserve">A execução do contrato deverá ser acompanhada e fiscalizada pelo(s) fiscal(is) do contrato, ou pelo(s) respectivo(s) substituto(s) </w:t>
      </w:r>
      <w:hyperlink r:id="rId15" w:anchor="art117">
        <w:r w:rsidRPr="00F71428">
          <w:rPr>
            <w:rStyle w:val="Hyperlink"/>
            <w:color w:val="auto"/>
          </w:rPr>
          <w:t xml:space="preserve">(Lei nº 14.133, de 2021, art. 117, </w:t>
        </w:r>
        <w:r w:rsidRPr="00F71428">
          <w:rPr>
            <w:rStyle w:val="Hyperlink"/>
            <w:i/>
            <w:iCs/>
            <w:color w:val="auto"/>
          </w:rPr>
          <w:t>caput</w:t>
        </w:r>
      </w:hyperlink>
      <w:r w:rsidRPr="00F71428">
        <w:rPr>
          <w:color w:val="auto"/>
        </w:rPr>
        <w:t>).</w:t>
      </w:r>
    </w:p>
    <w:p w14:paraId="652B4A56" w14:textId="77777777" w:rsidR="00376ADB" w:rsidRPr="00F71428" w:rsidRDefault="00376ADB" w:rsidP="00553D5E">
      <w:pPr>
        <w:pStyle w:val="Nvel1-SemNumerao"/>
        <w:spacing w:line="360" w:lineRule="auto"/>
        <w:rPr>
          <w:color w:val="auto"/>
        </w:rPr>
      </w:pPr>
      <w:r w:rsidRPr="00F71428">
        <w:rPr>
          <w:color w:val="auto"/>
        </w:rPr>
        <w:lastRenderedPageBreak/>
        <w:t>Fiscalização Técnica</w:t>
      </w:r>
    </w:p>
    <w:p w14:paraId="48CFA094" w14:textId="77777777" w:rsidR="00376ADB" w:rsidRPr="00F71428" w:rsidRDefault="00376ADB" w:rsidP="007A40CE">
      <w:pPr>
        <w:pStyle w:val="Nivel2"/>
        <w:numPr>
          <w:ilvl w:val="1"/>
          <w:numId w:val="11"/>
        </w:numPr>
        <w:spacing w:line="360" w:lineRule="auto"/>
        <w:rPr>
          <w:color w:val="auto"/>
        </w:rPr>
      </w:pPr>
      <w:r w:rsidRPr="00F71428">
        <w:rPr>
          <w:color w:val="auto"/>
        </w:rPr>
        <w:t>O fiscal técnico do contrato acompanhará a execução do contrato, para que sejam cumpridas todas as condições estabelecidas no contrato, de modo a assegurar os melhores resultados para a Administração (</w:t>
      </w:r>
      <w:hyperlink r:id="rId16">
        <w:r w:rsidRPr="00F71428">
          <w:rPr>
            <w:color w:val="auto"/>
            <w:u w:val="single"/>
          </w:rPr>
          <w:t>Decreto estadual nº 68.220, de 2023</w:t>
        </w:r>
        <w:r w:rsidRPr="00F71428">
          <w:rPr>
            <w:color w:val="auto"/>
          </w:rPr>
          <w:t>, art. 17</w:t>
        </w:r>
      </w:hyperlink>
      <w:r w:rsidRPr="00F71428">
        <w:rPr>
          <w:color w:val="auto"/>
        </w:rPr>
        <w:t>).</w:t>
      </w:r>
    </w:p>
    <w:p w14:paraId="605037B6" w14:textId="77777777" w:rsidR="00376ADB" w:rsidRPr="00F71428" w:rsidRDefault="00376ADB" w:rsidP="007A40CE">
      <w:pPr>
        <w:pStyle w:val="Nivel2"/>
        <w:numPr>
          <w:ilvl w:val="1"/>
          <w:numId w:val="11"/>
        </w:numPr>
        <w:spacing w:line="360" w:lineRule="auto"/>
      </w:pPr>
      <w:r w:rsidRPr="00F71428">
        <w:rPr>
          <w:color w:val="auto"/>
        </w:rPr>
        <w:t xml:space="preserve">O fiscal </w:t>
      </w:r>
      <w:r w:rsidRPr="00F71428">
        <w:t>técnico do contrato anotará no histórico de gerenciamento do contrato todas as ocorrências relacionadas à execução do contrato, com a descrição do que for necessário para a regularização das faltas ou dos defeitos observados (</w:t>
      </w:r>
      <w:hyperlink r:id="rId17" w:anchor="art117§1">
        <w:r w:rsidRPr="00F71428">
          <w:rPr>
            <w:color w:val="002060"/>
            <w:u w:val="single"/>
          </w:rPr>
          <w:t>Lei nº 14.133, de 2021</w:t>
        </w:r>
        <w:r w:rsidRPr="00F71428">
          <w:t>, art. 117, § 1º</w:t>
        </w:r>
      </w:hyperlink>
      <w:r w:rsidRPr="00F71428">
        <w:t xml:space="preserve">, e </w:t>
      </w:r>
      <w:hyperlink r:id="rId18">
        <w:r w:rsidRPr="00F71428">
          <w:rPr>
            <w:color w:val="002060"/>
            <w:u w:val="single"/>
          </w:rPr>
          <w:t>Decreto estadual nº 68.220, de 2023</w:t>
        </w:r>
        <w:r w:rsidRPr="00F71428">
          <w:t>, art. 17, II</w:t>
        </w:r>
      </w:hyperlink>
      <w:r w:rsidRPr="00F71428">
        <w:t>).</w:t>
      </w:r>
    </w:p>
    <w:p w14:paraId="00763B2E" w14:textId="77777777" w:rsidR="00376ADB" w:rsidRPr="00F71428" w:rsidRDefault="00376ADB" w:rsidP="007A40CE">
      <w:pPr>
        <w:pStyle w:val="Nivel2"/>
        <w:numPr>
          <w:ilvl w:val="1"/>
          <w:numId w:val="11"/>
        </w:numPr>
        <w:spacing w:line="360" w:lineRule="auto"/>
      </w:pPr>
      <w:r w:rsidRPr="00F71428">
        <w:t>O fiscal técnico realizará, em conformidade com cronograma físico-financeiro, as medições dos serviços executados e aprovará a planilha de medição emitida pelo Contratado (</w:t>
      </w:r>
      <w:hyperlink r:id="rId19" w:history="1">
        <w:r w:rsidRPr="00F71428">
          <w:rPr>
            <w:rStyle w:val="Hyperlink"/>
          </w:rPr>
          <w:t>Decreto estadual nº 68.220, de 2023</w:t>
        </w:r>
      </w:hyperlink>
      <w:r w:rsidRPr="00F71428">
        <w:t>, art. 17, III).</w:t>
      </w:r>
    </w:p>
    <w:p w14:paraId="52C90311" w14:textId="77777777" w:rsidR="00376ADB" w:rsidRPr="00F71428" w:rsidRDefault="00376ADB" w:rsidP="007A40CE">
      <w:pPr>
        <w:pStyle w:val="Nivel2"/>
        <w:numPr>
          <w:ilvl w:val="1"/>
          <w:numId w:val="11"/>
        </w:numPr>
        <w:spacing w:line="360" w:lineRule="auto"/>
      </w:pPr>
      <w:r w:rsidRPr="00F71428">
        <w:t>O fiscal técnico adotará medidas preventivas de controle de contratos, manifestando-se quanto à necessidade de suspensão da execução do objeto (</w:t>
      </w:r>
      <w:hyperlink r:id="rId20" w:history="1">
        <w:r w:rsidRPr="00F71428">
          <w:rPr>
            <w:rStyle w:val="Hyperlink"/>
          </w:rPr>
          <w:t>Decreto estadual nº 68.220, de 2023</w:t>
        </w:r>
      </w:hyperlink>
      <w:r w:rsidRPr="00F71428">
        <w:t xml:space="preserve">, art. 17, IV). </w:t>
      </w:r>
    </w:p>
    <w:p w14:paraId="0487753A" w14:textId="77777777" w:rsidR="00376ADB" w:rsidRPr="00F71428" w:rsidRDefault="00376ADB" w:rsidP="007A40CE">
      <w:pPr>
        <w:pStyle w:val="Nivel2"/>
        <w:numPr>
          <w:ilvl w:val="1"/>
          <w:numId w:val="11"/>
        </w:numPr>
        <w:spacing w:line="360" w:lineRule="auto"/>
      </w:pPr>
      <w:r w:rsidRPr="00F71428">
        <w:t>O fiscal técnico do contrato informará ao gestor do contrato, em tempo hábil, a situação que demandar decisão ou adoção de medidas que ultrapassem sua competência, para que adote as medidas necessárias e saneadoras, se for o caso (</w:t>
      </w:r>
      <w:hyperlink r:id="rId21" w:history="1">
        <w:r w:rsidRPr="00F71428">
          <w:rPr>
            <w:rStyle w:val="Hyperlink"/>
          </w:rPr>
          <w:t>Lei nº 14.133, de 2021</w:t>
        </w:r>
      </w:hyperlink>
      <w:r w:rsidRPr="00F71428">
        <w:t>, artigo 117, § 2º</w:t>
      </w:r>
      <w:r w:rsidRPr="00F71428">
        <w:rPr>
          <w:color w:val="auto"/>
        </w:rPr>
        <w:t>).</w:t>
      </w:r>
    </w:p>
    <w:p w14:paraId="5BA8ED0A" w14:textId="77777777" w:rsidR="00376ADB" w:rsidRPr="00F71428" w:rsidRDefault="00376ADB" w:rsidP="007A40CE">
      <w:pPr>
        <w:pStyle w:val="Nivel2"/>
        <w:numPr>
          <w:ilvl w:val="1"/>
          <w:numId w:val="11"/>
        </w:numPr>
        <w:spacing w:line="360" w:lineRule="auto"/>
      </w:pPr>
      <w:r w:rsidRPr="00F71428">
        <w:t>No caso de ocorrências que possam inviabilizar a execução do contrato nas datas aprazadas, o fiscal técnico do contrato comunicará o fato imediatamente ao gestor do contrato (</w:t>
      </w:r>
      <w:hyperlink r:id="rId22" w:history="1">
        <w:r w:rsidRPr="00F71428">
          <w:rPr>
            <w:rStyle w:val="Hyperlink"/>
          </w:rPr>
          <w:t>Decreto estadual nº 68.220, de 2023</w:t>
        </w:r>
      </w:hyperlink>
      <w:r w:rsidRPr="00F71428">
        <w:t>, art. 17, II</w:t>
      </w:r>
      <w:r w:rsidRPr="00F71428">
        <w:rPr>
          <w:rFonts w:eastAsia="Times New Roman"/>
          <w:color w:val="auto"/>
        </w:rPr>
        <w:t>).</w:t>
      </w:r>
    </w:p>
    <w:p w14:paraId="16F31C89" w14:textId="079A7749" w:rsidR="001C1738" w:rsidRPr="00F71428" w:rsidRDefault="001C1738" w:rsidP="007A40CE">
      <w:pPr>
        <w:pStyle w:val="Nivel2"/>
        <w:numPr>
          <w:ilvl w:val="1"/>
          <w:numId w:val="11"/>
        </w:numPr>
        <w:spacing w:line="360" w:lineRule="auto"/>
      </w:pPr>
      <w:r w:rsidRPr="00F71428">
        <w:rPr>
          <w:color w:val="auto"/>
        </w:rPr>
        <w:t xml:space="preserve">A fiscalização técnica dos contratos deve avaliar constantemente a execução dos serviços através da avaliação, conforme previsto no </w:t>
      </w:r>
      <w:r w:rsidRPr="00F71428">
        <w:rPr>
          <w:b/>
          <w:bCs/>
          <w:color w:val="auto"/>
        </w:rPr>
        <w:t>CADTERC VOL 01</w:t>
      </w:r>
      <w:r w:rsidRPr="00F71428">
        <w:rPr>
          <w:color w:val="auto"/>
        </w:rPr>
        <w:t>, para aferição da qualidade da prestação dos serviços, que poderá acarretar o redimensionamento no pagamento com base nos indicadores estabelecidos.</w:t>
      </w:r>
    </w:p>
    <w:p w14:paraId="11DE80DD" w14:textId="396C9DEB" w:rsidR="00376ADB" w:rsidRPr="00F71428" w:rsidRDefault="00376ADB" w:rsidP="007A40CE">
      <w:pPr>
        <w:pStyle w:val="Nivel2"/>
        <w:numPr>
          <w:ilvl w:val="1"/>
          <w:numId w:val="11"/>
        </w:numPr>
        <w:spacing w:line="360" w:lineRule="auto"/>
      </w:pPr>
      <w:r w:rsidRPr="00F71428">
        <w:t>Durante a execução do objeto, fase do recebimento provisório, o fiscal técnico designado deverá monitorar constantemente o nível de qualidade dos serviços para evitar a sua degeneração, devendo intervir para requerer ao Contratado a correção das faltas, falhas e irregularidades constatadas.</w:t>
      </w:r>
    </w:p>
    <w:p w14:paraId="20026BB0" w14:textId="77777777" w:rsidR="00376ADB" w:rsidRPr="00F71428" w:rsidRDefault="00376ADB" w:rsidP="007A40CE">
      <w:pPr>
        <w:pStyle w:val="Nivel2"/>
        <w:numPr>
          <w:ilvl w:val="1"/>
          <w:numId w:val="11"/>
        </w:numPr>
        <w:spacing w:line="360" w:lineRule="auto"/>
      </w:pPr>
      <w:r w:rsidRPr="00F71428">
        <w:t>O fiscal técnico do contrato deverá apresentar ao preposto do Contratado a avaliação da execução do objeto ou, se for o caso, a avaliação de desempenho e qualidade da prestação dos serviços realizada.</w:t>
      </w:r>
    </w:p>
    <w:p w14:paraId="17EA0AC5" w14:textId="77777777" w:rsidR="00376ADB" w:rsidRPr="00F71428" w:rsidRDefault="00376ADB" w:rsidP="007A40CE">
      <w:pPr>
        <w:pStyle w:val="Nivel2"/>
        <w:numPr>
          <w:ilvl w:val="1"/>
          <w:numId w:val="11"/>
        </w:numPr>
        <w:spacing w:line="360" w:lineRule="auto"/>
      </w:pPr>
      <w:r w:rsidRPr="00F71428">
        <w:t>O preposto deverá apor assinatura no documento, tomando ciência da avaliação realizada.</w:t>
      </w:r>
    </w:p>
    <w:p w14:paraId="08ABD427" w14:textId="77777777" w:rsidR="00376ADB" w:rsidRPr="00F71428" w:rsidRDefault="00376ADB" w:rsidP="007A40CE">
      <w:pPr>
        <w:pStyle w:val="Nivel2"/>
        <w:numPr>
          <w:ilvl w:val="1"/>
          <w:numId w:val="11"/>
        </w:numPr>
        <w:spacing w:line="360" w:lineRule="auto"/>
      </w:pPr>
      <w:r w:rsidRPr="00F71428">
        <w:t xml:space="preserve">O Contratado poderá apresentar justificativa para a prestação do serviço com menor nível de conformidade, que poderá ser aceita pelo fiscal técnico, desde que comprovada a </w:t>
      </w:r>
      <w:r w:rsidRPr="00F71428">
        <w:lastRenderedPageBreak/>
        <w:t>excepcionalidade da ocorrência, resultante exclusivamente de fatores imprevisíveis e alheios ao controle do prestador.</w:t>
      </w:r>
    </w:p>
    <w:p w14:paraId="42F69291" w14:textId="77777777" w:rsidR="00376ADB" w:rsidRPr="00F71428" w:rsidRDefault="00376ADB" w:rsidP="007A40CE">
      <w:pPr>
        <w:pStyle w:val="Nivel2"/>
        <w:numPr>
          <w:ilvl w:val="1"/>
          <w:numId w:val="11"/>
        </w:numPr>
        <w:spacing w:line="360" w:lineRule="auto"/>
      </w:pPr>
      <w:r w:rsidRPr="00F71428">
        <w:t>Na hipótese de comportamento contínuo de desconformidade da prestação do serviço em relação à qualidade exigida, bem como quando esta ultrapassar os níveis mínimos toleráveis previstos nos indicadores, além dos fatores redutores que sejam previstos na documentação que compõe a contratação, devem ser aplicadas sanções ao Contratado de acordo com as regras previstas no ato convocatório.</w:t>
      </w:r>
    </w:p>
    <w:p w14:paraId="08619993" w14:textId="77777777" w:rsidR="00376ADB" w:rsidRPr="00F71428" w:rsidRDefault="00376ADB" w:rsidP="007A40CE">
      <w:pPr>
        <w:pStyle w:val="Nivel2"/>
        <w:numPr>
          <w:ilvl w:val="1"/>
          <w:numId w:val="11"/>
        </w:numPr>
        <w:spacing w:line="360" w:lineRule="auto"/>
      </w:pPr>
      <w:r w:rsidRPr="00F71428">
        <w:t>É vedada a atribuição ao Contratado da avaliação de desempenho e qualidade da prestação dos serviços por ele realizada.</w:t>
      </w:r>
    </w:p>
    <w:p w14:paraId="234D482A" w14:textId="77777777" w:rsidR="00376ADB" w:rsidRPr="00F71428" w:rsidRDefault="00376ADB" w:rsidP="007A40CE">
      <w:pPr>
        <w:pStyle w:val="Nivel2"/>
        <w:numPr>
          <w:ilvl w:val="1"/>
          <w:numId w:val="11"/>
        </w:numPr>
        <w:spacing w:line="360" w:lineRule="auto"/>
      </w:pPr>
      <w:r w:rsidRPr="00F71428">
        <w:t>O fiscal técnico poderá realizar a avaliação diária, semanal ou mensal, desde que o período escolhido seja suficiente para avaliar ou, se for o caso, aferir o desempenho e qualidade da prestação dos serviços.</w:t>
      </w:r>
    </w:p>
    <w:p w14:paraId="66D629BB" w14:textId="77777777" w:rsidR="00376ADB" w:rsidRPr="00F71428" w:rsidRDefault="00376ADB" w:rsidP="007A40CE">
      <w:pPr>
        <w:pStyle w:val="Nivel2"/>
        <w:numPr>
          <w:ilvl w:val="1"/>
          <w:numId w:val="11"/>
        </w:numPr>
        <w:spacing w:line="360" w:lineRule="auto"/>
      </w:pPr>
      <w:r w:rsidRPr="00F71428">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w:t>
      </w:r>
      <w:hyperlink r:id="rId23" w:history="1">
        <w:r w:rsidRPr="00F71428">
          <w:rPr>
            <w:rStyle w:val="Hyperlink"/>
          </w:rPr>
          <w:t>Lei nº 14.133, de 2021</w:t>
        </w:r>
      </w:hyperlink>
      <w:r w:rsidRPr="00F71428">
        <w:t xml:space="preserve"> (</w:t>
      </w:r>
      <w:hyperlink r:id="rId24" w:history="1">
        <w:r w:rsidRPr="00F71428">
          <w:rPr>
            <w:rStyle w:val="Hyperlink"/>
          </w:rPr>
          <w:t>Decreto estadual nº 68.220, de 2023</w:t>
        </w:r>
      </w:hyperlink>
      <w:r w:rsidRPr="00F71428">
        <w:t>, artigo 17, parágrafo único, 6).</w:t>
      </w:r>
    </w:p>
    <w:p w14:paraId="410BC6CC" w14:textId="77777777" w:rsidR="00376ADB" w:rsidRPr="00F71428" w:rsidRDefault="00376ADB" w:rsidP="007A40CE">
      <w:pPr>
        <w:pStyle w:val="Nivel2"/>
        <w:numPr>
          <w:ilvl w:val="1"/>
          <w:numId w:val="11"/>
        </w:numPr>
        <w:spacing w:line="360" w:lineRule="auto"/>
      </w:pPr>
      <w:r w:rsidRPr="00F71428">
        <w:t xml:space="preserve">A conformidade do material/técnica/equipamento a ser utilizado na execução dos serviços deverá ser verificada juntamente com o documento do Contratado que contenha a relação detalhada destes, de acordo com o estabelecido neste Termo de Referência e na proposta, informando as respectivas quantidades e especificações técnicas, tais como: marca, qualidade e forma de uso (art. 47, § 2º, </w:t>
      </w:r>
      <w:hyperlink r:id="rId25" w:history="1">
        <w:r w:rsidRPr="00F71428">
          <w:rPr>
            <w:rStyle w:val="Hyperlink"/>
          </w:rPr>
          <w:t>Instrução Normativa SEGES/MPDG nº 05, de 2017</w:t>
        </w:r>
      </w:hyperlink>
      <w:r w:rsidRPr="00F71428">
        <w:t xml:space="preserve">, c/c a </w:t>
      </w:r>
      <w:hyperlink r:id="rId26" w:history="1">
        <w:r w:rsidRPr="00F71428">
          <w:rPr>
            <w:rStyle w:val="Hyperlink"/>
          </w:rPr>
          <w:t>Instrução Normativa SEGES/ME nº 98, de 2022</w:t>
        </w:r>
      </w:hyperlink>
      <w:r w:rsidRPr="00F71428">
        <w:t xml:space="preserve">, e o artigo 1º, VII, do </w:t>
      </w:r>
      <w:hyperlink r:id="rId27" w:history="1">
        <w:r w:rsidRPr="00F71428">
          <w:rPr>
            <w:rStyle w:val="Hyperlink"/>
          </w:rPr>
          <w:t>Decreto estadual nº 67.608, de 2023</w:t>
        </w:r>
      </w:hyperlink>
      <w:r w:rsidRPr="00F71428">
        <w:t>).</w:t>
      </w:r>
    </w:p>
    <w:p w14:paraId="35D2554F" w14:textId="77777777" w:rsidR="00376ADB" w:rsidRPr="00F71428" w:rsidRDefault="00376ADB" w:rsidP="007A40CE">
      <w:pPr>
        <w:pStyle w:val="Nivel2"/>
        <w:numPr>
          <w:ilvl w:val="1"/>
          <w:numId w:val="11"/>
        </w:numPr>
        <w:spacing w:line="360" w:lineRule="auto"/>
      </w:pPr>
      <w:r w:rsidRPr="00F71428">
        <w:t xml:space="preserve">A fiscalização de que trata este item 6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w:t>
      </w:r>
    </w:p>
    <w:p w14:paraId="611F96C8" w14:textId="77777777" w:rsidR="00376ADB" w:rsidRPr="00F71428" w:rsidRDefault="00376ADB" w:rsidP="007A40CE">
      <w:pPr>
        <w:pStyle w:val="Nivel2"/>
        <w:numPr>
          <w:ilvl w:val="1"/>
          <w:numId w:val="11"/>
        </w:numPr>
        <w:spacing w:line="360" w:lineRule="auto"/>
      </w:pPr>
      <w:r w:rsidRPr="00F71428">
        <w:t>As disposições previstas neste Termo de Referência quanto à fiscalização técnica não excluem a incidência de outras regras da legislação que disciplina a fiscalização contratual.</w:t>
      </w:r>
    </w:p>
    <w:p w14:paraId="13E863C1" w14:textId="77777777" w:rsidR="00376ADB" w:rsidRPr="00F71428" w:rsidRDefault="00376ADB" w:rsidP="007A40CE">
      <w:pPr>
        <w:pStyle w:val="Nivel2"/>
        <w:numPr>
          <w:ilvl w:val="1"/>
          <w:numId w:val="11"/>
        </w:numPr>
        <w:spacing w:line="360" w:lineRule="auto"/>
        <w:rPr>
          <w:color w:val="auto"/>
        </w:rPr>
      </w:pPr>
      <w:r w:rsidRPr="00F71428">
        <w:t xml:space="preserve">Para efeito de recebimento provisório, ao final de cada período mensal, o fiscal técnico do contrato deverá apurar o resultado das avaliações da execução do objeto e, se for o caso, a análise do </w:t>
      </w:r>
      <w:r w:rsidRPr="00F71428">
        <w:rPr>
          <w:color w:val="auto"/>
        </w:rPr>
        <w:t>desempenho e qualidade da prestação dos serviços realizados em consonância com os indicadores previstos no ato convocatório, que poderá resultar no redimensionamento de valores a serem pagos ao Contratado, registrando em relatório a ser encaminhado ao gestor do contrato.</w:t>
      </w:r>
    </w:p>
    <w:p w14:paraId="5547A892" w14:textId="77777777" w:rsidR="00376ADB" w:rsidRPr="00F71428" w:rsidRDefault="00376ADB" w:rsidP="00553D5E">
      <w:pPr>
        <w:pStyle w:val="Nvel1-SemNumerao"/>
        <w:spacing w:line="360" w:lineRule="auto"/>
        <w:rPr>
          <w:color w:val="auto"/>
        </w:rPr>
      </w:pPr>
      <w:r w:rsidRPr="00F71428">
        <w:rPr>
          <w:color w:val="auto"/>
        </w:rPr>
        <w:lastRenderedPageBreak/>
        <w:t>Fiscalização Administrativa</w:t>
      </w:r>
    </w:p>
    <w:p w14:paraId="391AD17D" w14:textId="77777777" w:rsidR="00376ADB" w:rsidRPr="00F71428" w:rsidRDefault="00376ADB" w:rsidP="007A40CE">
      <w:pPr>
        <w:pStyle w:val="Nivel2"/>
        <w:numPr>
          <w:ilvl w:val="1"/>
          <w:numId w:val="11"/>
        </w:numPr>
        <w:spacing w:line="360" w:lineRule="auto"/>
      </w:pPr>
      <w:r w:rsidRPr="00F71428">
        <w:rPr>
          <w:color w:val="auto"/>
        </w:rPr>
        <w:t xml:space="preserve">O fiscal administrativo do contrato verificará a manutenção das condições de habilitação do Contratado, acompanhará o empenho, o pagamento, as garantias, as glosas e a formalização de apostilamento e termos aditivos, solicitando quaisquer documentos comprobatórios pertinentes, caso necessário </w:t>
      </w:r>
      <w:r w:rsidRPr="00F71428">
        <w:t>(</w:t>
      </w:r>
      <w:hyperlink r:id="rId28" w:history="1">
        <w:r w:rsidRPr="00F71428">
          <w:rPr>
            <w:rStyle w:val="Hyperlink"/>
          </w:rPr>
          <w:t>Decreto estadual nº 68.220, de 2023</w:t>
        </w:r>
      </w:hyperlink>
      <w:r w:rsidRPr="00F71428">
        <w:t>, art. 18, II e III).</w:t>
      </w:r>
    </w:p>
    <w:p w14:paraId="54E38A31" w14:textId="77777777" w:rsidR="00376ADB" w:rsidRPr="00F71428" w:rsidRDefault="00376ADB" w:rsidP="007A40CE">
      <w:pPr>
        <w:pStyle w:val="Nivel2"/>
        <w:numPr>
          <w:ilvl w:val="1"/>
          <w:numId w:val="11"/>
        </w:numPr>
        <w:spacing w:line="360" w:lineRule="auto"/>
      </w:pPr>
      <w:r w:rsidRPr="00F71428">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9" w:history="1">
        <w:r w:rsidRPr="00F71428">
          <w:rPr>
            <w:rStyle w:val="Hyperlink"/>
          </w:rPr>
          <w:t>Decreto estadual nº 68.220</w:t>
        </w:r>
      </w:hyperlink>
      <w:r w:rsidRPr="00F71428">
        <w:t>, de 2023, art. 18, IV).</w:t>
      </w:r>
    </w:p>
    <w:p w14:paraId="38395537" w14:textId="77777777" w:rsidR="00376ADB" w:rsidRPr="00F71428" w:rsidRDefault="00376ADB" w:rsidP="007A40CE">
      <w:pPr>
        <w:pStyle w:val="Nivel2"/>
        <w:numPr>
          <w:ilvl w:val="1"/>
          <w:numId w:val="11"/>
        </w:numPr>
        <w:spacing w:line="360" w:lineRule="auto"/>
      </w:pPr>
      <w:r w:rsidRPr="00F71428">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0A86E98A" w14:textId="77777777" w:rsidR="00376ADB" w:rsidRPr="00F71428" w:rsidRDefault="00376ADB" w:rsidP="007A40CE">
      <w:pPr>
        <w:pStyle w:val="Nivel2"/>
        <w:numPr>
          <w:ilvl w:val="1"/>
          <w:numId w:val="11"/>
        </w:numPr>
        <w:spacing w:line="360" w:lineRule="auto"/>
      </w:pPr>
      <w:r w:rsidRPr="00F71428">
        <w:t xml:space="preserve">Na fiscalização do cumprimento das obrigações trabalhistas e sociais exigir-se-á, dentre outras, as seguintes comprovações em relação aos empregados diretamente envolvidos na execução da contratação (os documentos poderão ser originais ou cópias autenticadas por cartório competente ou por servidor da Administração), no caso de Contratado que mantém vínculos regidos pela </w:t>
      </w:r>
      <w:hyperlink r:id="rId30" w:history="1">
        <w:r w:rsidRPr="00F71428">
          <w:rPr>
            <w:rStyle w:val="Hyperlink"/>
          </w:rPr>
          <w:t>Consolidação das Leis do Trabalho</w:t>
        </w:r>
      </w:hyperlink>
      <w:r w:rsidRPr="00F71428">
        <w:t xml:space="preserve"> (CLT):</w:t>
      </w:r>
    </w:p>
    <w:p w14:paraId="74B9FC57"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No 1º (primeiro) mês da prestação dos serviços, o Contratado deverá apresentar a seguinte documentação:</w:t>
      </w:r>
    </w:p>
    <w:p w14:paraId="1E129210" w14:textId="77777777" w:rsidR="00376ADB" w:rsidRPr="00F71428" w:rsidRDefault="00376ADB" w:rsidP="007A40CE">
      <w:pPr>
        <w:pStyle w:val="Nivel4"/>
        <w:numPr>
          <w:ilvl w:val="3"/>
          <w:numId w:val="11"/>
        </w:numPr>
        <w:spacing w:line="360" w:lineRule="auto"/>
        <w:ind w:left="567" w:firstLine="0"/>
        <w:rPr>
          <w:rFonts w:cs="Arial"/>
          <w:szCs w:val="20"/>
        </w:rPr>
      </w:pPr>
      <w:bookmarkStart w:id="2" w:name="_Ref126527030"/>
      <w:r w:rsidRPr="00F71428">
        <w:rPr>
          <w:rFonts w:cs="Arial"/>
          <w:szCs w:val="20"/>
        </w:rPr>
        <w:t>Relação dos empregados, contendo nome completo, cargo ou função, horário do posto de trabalho, número da inscrição no Cadastro de Pessoas Físicas (CPF), com indicação dos responsáveis técnicos pela execução dos serviços, quando for o caso;</w:t>
      </w:r>
      <w:bookmarkEnd w:id="2"/>
    </w:p>
    <w:p w14:paraId="497A3E69"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Carteira de Trabalho e Previdência Social (CTPS) dos empregados admitidos e dos responsáveis técnicos pela execução dos serviços, quando for o caso, devidamente assinada pelo Contratado;</w:t>
      </w:r>
    </w:p>
    <w:p w14:paraId="71B930BC"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Exames médicos admissionais dos empregados do Contratado que prestarão os serviços;</w:t>
      </w:r>
    </w:p>
    <w:p w14:paraId="688FA065"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Cópia de Acordo Coletivo, Convenção Coletiva de Trabalho ou Sentença Normativa vigentes, e, ao longo da vigência da contratação, do(s) instrumento(s) que o suceda(m); e</w:t>
      </w:r>
    </w:p>
    <w:p w14:paraId="69092585"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 xml:space="preserve">comprovação de capital social integralizado compatível com o número de empregados, na forma do art. 4º-B da </w:t>
      </w:r>
      <w:hyperlink r:id="rId31" w:history="1">
        <w:r w:rsidRPr="00F71428">
          <w:rPr>
            <w:rStyle w:val="Hyperlink"/>
            <w:rFonts w:cs="Arial"/>
            <w:szCs w:val="20"/>
          </w:rPr>
          <w:t>Lei nº 6.019, de 1974</w:t>
        </w:r>
      </w:hyperlink>
      <w:r w:rsidRPr="00F71428">
        <w:rPr>
          <w:rFonts w:cs="Arial"/>
          <w:szCs w:val="20"/>
        </w:rPr>
        <w:t>;</w:t>
      </w:r>
    </w:p>
    <w:p w14:paraId="1EF14F90" w14:textId="77777777" w:rsidR="00376ADB" w:rsidRPr="00F71428" w:rsidRDefault="00376ADB" w:rsidP="007A40CE">
      <w:pPr>
        <w:pStyle w:val="Nivel3-erro"/>
        <w:numPr>
          <w:ilvl w:val="2"/>
          <w:numId w:val="11"/>
        </w:numPr>
        <w:spacing w:line="360" w:lineRule="auto"/>
        <w:ind w:left="284" w:firstLine="0"/>
        <w:rPr>
          <w:rFonts w:eastAsia="MS Mincho" w:cs="Arial"/>
          <w:szCs w:val="20"/>
        </w:rPr>
      </w:pPr>
      <w:r w:rsidRPr="00F71428">
        <w:rPr>
          <w:rFonts w:cs="Arial"/>
          <w:szCs w:val="20"/>
        </w:rPr>
        <w:t xml:space="preserve">Até o dia 30 (trinta) do mês seguinte ao da prestação dos serviços (ou último dia do mês seguinte ao da prestação dos serviços, se não houver equivalente), o Contratado deverá entregar ao setor responsável pela fiscalização do contrato os seguintes documentos, quando não for possível a verificação </w:t>
      </w:r>
      <w:r w:rsidRPr="00F71428">
        <w:rPr>
          <w:rFonts w:cs="Arial"/>
          <w:szCs w:val="20"/>
        </w:rPr>
        <w:lastRenderedPageBreak/>
        <w:t>da regularidade destes no Sistema de Cadastramento Unificado de Fornecedores (Sicaf) ou em outros meios eletrônicos hábeis de informações:</w:t>
      </w:r>
    </w:p>
    <w:p w14:paraId="2A85FE89"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Certidão Negativa, ou positiva com efeitos de negativa, de Débitos relativos a Créditos Tributários Federais e à Dívida Ativa da União;</w:t>
      </w:r>
    </w:p>
    <w:p w14:paraId="7182A296"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Certidões que comprovem regularidade fiscal perante as Fazendas Estadual/Distrital e/ou Municipal/Distrital do domicílio ou sede do Contratado que tenham sido exigidas para fins de habilitação neste instrumento;</w:t>
      </w:r>
    </w:p>
    <w:p w14:paraId="3BA44602"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Certidão de Regularidade do Fundo de Garantia do Tempo de Serviço (CRF - FGTS); e</w:t>
      </w:r>
    </w:p>
    <w:p w14:paraId="281E9BC3"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Certidão Negativa, ou positiva com efeitos de negativa, de Débitos Trabalhistas;</w:t>
      </w:r>
    </w:p>
    <w:p w14:paraId="394A43EF"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 xml:space="preserve">Quando solicitado pelo Contratante e no prazo fixado, o Contratado deverá entregar ao setor responsável pela fiscalização da contratação os documentos comprobatórios do cumprimento das obrigações trabalhistas e com o Fundo de Garantia do Tempo de Serviço (FGTS) em relação a qualquer dos empregados diretamente envolvidos na execução da contratação, em especial quanto aos seguintes documentos, relativos a qualquer mês da prestação dos serviços (art. 50 da </w:t>
      </w:r>
      <w:hyperlink r:id="rId32" w:history="1">
        <w:r w:rsidRPr="00F71428">
          <w:rPr>
            <w:rStyle w:val="Hyperlink"/>
            <w:rFonts w:cs="Arial"/>
            <w:szCs w:val="20"/>
          </w:rPr>
          <w:t>Lei nº 14.133, de 2021</w:t>
        </w:r>
      </w:hyperlink>
      <w:r w:rsidRPr="00F71428">
        <w:rPr>
          <w:rFonts w:cs="Arial"/>
          <w:szCs w:val="20"/>
        </w:rPr>
        <w:t>):</w:t>
      </w:r>
    </w:p>
    <w:p w14:paraId="711CF539"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Extrato da conta do INSS e do FGTS do empregado;</w:t>
      </w:r>
    </w:p>
    <w:p w14:paraId="7EF87DE5"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Cópia da folha de pagamento analítica, em que conste como tomador o Contratante;</w:t>
      </w:r>
    </w:p>
    <w:p w14:paraId="1E02B381"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Cópia dos contracheques dos empregados ou, ainda, quando necessário, cópia de recibos de depósitos bancários;</w:t>
      </w:r>
    </w:p>
    <w:p w14:paraId="68AD1256"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Comprovantes de entrega de benefícios suplementares (vale-transporte, vale-alimentação, entre outros) e de cumprimento de outras exigências a que estiver obrigado por força de lei, acordo, convenção ou dissídio coletivo de trabalho; e</w:t>
      </w:r>
    </w:p>
    <w:p w14:paraId="52A5491A"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Comprovantes de realização de eventuais cursos de treinamento e reciclagem que forem exigidos por lei ou pelo contrato;</w:t>
      </w:r>
    </w:p>
    <w:p w14:paraId="29F25ED0" w14:textId="77777777" w:rsidR="00376ADB" w:rsidRPr="00F71428" w:rsidRDefault="00376ADB" w:rsidP="007A40CE">
      <w:pPr>
        <w:pStyle w:val="Nivel3-erro"/>
        <w:numPr>
          <w:ilvl w:val="2"/>
          <w:numId w:val="11"/>
        </w:numPr>
        <w:spacing w:line="360" w:lineRule="auto"/>
        <w:ind w:left="284" w:firstLine="0"/>
        <w:rPr>
          <w:rFonts w:eastAsia="MS Mincho" w:cs="Arial"/>
          <w:szCs w:val="20"/>
        </w:rPr>
      </w:pPr>
      <w:bookmarkStart w:id="3" w:name="_Ref126527146"/>
      <w:r w:rsidRPr="00F71428">
        <w:rPr>
          <w:rFonts w:cs="Arial"/>
          <w:szCs w:val="20"/>
        </w:rPr>
        <w:t>O Contratado deverá entregar ao setor responsável pela fiscalização da contratação cópia da documentação abaixo relacionada, quando da extinção do contrato, até 10 (dez) dias após o último mês de prestação dos serviços:</w:t>
      </w:r>
      <w:bookmarkEnd w:id="3"/>
    </w:p>
    <w:p w14:paraId="522C0869"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Termos de rescisão dos contratos de trabalho dos empregados que realizaram o serviço, nos termos da legislação em vigor, ou documentação que comprove que os empregados serão realocados em outra atividade do Contratado sem extinção de seus contratos de trabalho;</w:t>
      </w:r>
    </w:p>
    <w:p w14:paraId="7E4B7C7B"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Documentação relativa à concessão de Aviso Prévio Trabalhado ou Indenizado, e ao pagamento de verbas rescisórias que forem devidas, referentes às rescisões contratuais, de forma a comprovar a quitação de obrigações trabalhistas e previdenciárias dos empregados dispensados;</w:t>
      </w:r>
    </w:p>
    <w:p w14:paraId="30F380CE"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lastRenderedPageBreak/>
        <w:t>Guias de recolhimento da contribuição previdenciária e do FGTS, referentes às rescisões contratuais;</w:t>
      </w:r>
    </w:p>
    <w:p w14:paraId="08A13E13"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Extratos dos depósitos efetuados nas contas vinculadas individuais do FGTS de cada empregado dispensado; e</w:t>
      </w:r>
    </w:p>
    <w:p w14:paraId="2CD70D36"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Exames médicos demissionais dos empregados dispensados.</w:t>
      </w:r>
    </w:p>
    <w:p w14:paraId="51228DD5" w14:textId="77777777" w:rsidR="00376ADB" w:rsidRPr="00F71428" w:rsidRDefault="00376ADB" w:rsidP="007A40CE">
      <w:pPr>
        <w:pStyle w:val="Nivel2"/>
        <w:numPr>
          <w:ilvl w:val="1"/>
          <w:numId w:val="11"/>
        </w:numPr>
        <w:spacing w:line="360" w:lineRule="auto"/>
      </w:pPr>
      <w:r w:rsidRPr="00F71428">
        <w:t xml:space="preserve">Nas hipóteses de exigência de comprovações de que tratam as subdivisões anteriores, a não apresentação dos documentos solicitados pela fiscalização contratual no prazo por ela fixado acarretará a aplicação de multa ao Contratado, conforme previsto no instrumento da contratação (art. 50 da </w:t>
      </w:r>
      <w:hyperlink r:id="rId33" w:history="1">
        <w:r w:rsidRPr="00F71428">
          <w:rPr>
            <w:rStyle w:val="Hyperlink"/>
          </w:rPr>
          <w:t>Lei nº 14.133, de 2021</w:t>
        </w:r>
      </w:hyperlink>
      <w:r w:rsidRPr="00F71428">
        <w:t>).</w:t>
      </w:r>
    </w:p>
    <w:p w14:paraId="35A80D94" w14:textId="77777777" w:rsidR="00376ADB" w:rsidRPr="00F71428" w:rsidRDefault="00376ADB" w:rsidP="007A40CE">
      <w:pPr>
        <w:pStyle w:val="Nivel2"/>
        <w:numPr>
          <w:ilvl w:val="1"/>
          <w:numId w:val="11"/>
        </w:numPr>
        <w:spacing w:line="360" w:lineRule="auto"/>
      </w:pPr>
      <w:r w:rsidRPr="00F71428">
        <w:t>Sempre que houver admissão de novo empregado pelo Contratado, os documentos correspondentes aos exigidos no 1º (primeiro) mês da prestação dos serviços conforme esta seção deverão ser apresentados em relação a cada novo empregado. O desligamento de empregados no curso do contrato administrativo deve ser devidamente comunicado ao Contratante, com a apresentação pelo Contratado de toda a documentação pertinente ao empregado dispensado, à semelhança do que se exige quando do encerramento do contrato administrativo.</w:t>
      </w:r>
    </w:p>
    <w:p w14:paraId="0B1DC182" w14:textId="77777777" w:rsidR="00376ADB" w:rsidRPr="00F71428" w:rsidRDefault="00376ADB" w:rsidP="007A40CE">
      <w:pPr>
        <w:pStyle w:val="Nivel2"/>
        <w:numPr>
          <w:ilvl w:val="1"/>
          <w:numId w:val="11"/>
        </w:numPr>
        <w:spacing w:line="360" w:lineRule="auto"/>
      </w:pPr>
      <w:r w:rsidRPr="00F71428">
        <w:t>O Contratante deverá analisar a documentação exigida por ocasião da extinção da contratação conforme esta seção no prazo de 30 (trinta) dias após o recebimento dos documentos, prorrogáveis por mais 30 (trinta) dias, justificadamente.</w:t>
      </w:r>
    </w:p>
    <w:p w14:paraId="0F954A6F" w14:textId="77777777" w:rsidR="00376ADB" w:rsidRPr="00F71428" w:rsidRDefault="00376ADB" w:rsidP="007A40CE">
      <w:pPr>
        <w:pStyle w:val="Nivel2"/>
        <w:numPr>
          <w:ilvl w:val="1"/>
          <w:numId w:val="11"/>
        </w:numPr>
        <w:spacing w:line="360" w:lineRule="auto"/>
      </w:pPr>
      <w:r w:rsidRPr="00F71428">
        <w:t xml:space="preserve"> A cada período de 12 (doze) meses de vigência do contrato de trabalho, o Contratado deverá encaminhar termo de quitação anual das obrigações trabalhistas, na forma do art. 507-B da </w:t>
      </w:r>
      <w:hyperlink r:id="rId34" w:history="1">
        <w:r w:rsidRPr="00F71428">
          <w:rPr>
            <w:rStyle w:val="Hyperlink"/>
          </w:rPr>
          <w:t>CLT</w:t>
        </w:r>
      </w:hyperlink>
      <w:r w:rsidRPr="00F71428">
        <w:t>, ou comprovar a tentativa de sua obtenção, relativamente aos empregados alocados em dedicação exclusiva, na prestação de serviços contratados, observando-se as seguintes disposições:</w:t>
      </w:r>
    </w:p>
    <w:p w14:paraId="6D552C42"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 xml:space="preserve">O termo de quitação anual efetivado deverá ser firmado junto ao respectivo Sindicato dos Empregados e obedecerá ao disposto no art. 507-B, parágrafo único, da </w:t>
      </w:r>
      <w:hyperlink r:id="rId35" w:history="1">
        <w:r w:rsidRPr="00F71428">
          <w:rPr>
            <w:rStyle w:val="Hyperlink"/>
            <w:rFonts w:cs="Arial"/>
            <w:szCs w:val="20"/>
          </w:rPr>
          <w:t>CLT</w:t>
        </w:r>
      </w:hyperlink>
      <w:r w:rsidRPr="00F71428">
        <w:rPr>
          <w:rFonts w:cs="Arial"/>
          <w:szCs w:val="20"/>
        </w:rPr>
        <w:t>;</w:t>
      </w:r>
    </w:p>
    <w:p w14:paraId="778FD90F"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Para fins de comprovação da tentativa a que se refere a subdivisão anterior, será aceito qualquer meio de prova, tais como: recibo de convocação, declaração de negativa de negociação, ata de negociação, dentre outros;</w:t>
      </w:r>
    </w:p>
    <w:p w14:paraId="648702AB"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Não haverá pagamento adicional pelo Contratante ao Contratado em razão do cumprimento das obrigações previstas na subdivisão anterior.</w:t>
      </w:r>
    </w:p>
    <w:p w14:paraId="2A7E3B74" w14:textId="77777777" w:rsidR="00376ADB" w:rsidRPr="00F71428" w:rsidRDefault="00376ADB" w:rsidP="007A40CE">
      <w:pPr>
        <w:pStyle w:val="Nivel2"/>
        <w:numPr>
          <w:ilvl w:val="1"/>
          <w:numId w:val="11"/>
        </w:numPr>
        <w:spacing w:line="360" w:lineRule="auto"/>
      </w:pPr>
      <w:r w:rsidRPr="00F71428">
        <w:t>No caso de entidades diversas, será exigida a comprovação de atendimento a eventuais obrigações decorrentes da legislação que rege as respectivas organizações.</w:t>
      </w:r>
    </w:p>
    <w:p w14:paraId="47BBA91B" w14:textId="77777777" w:rsidR="00376ADB" w:rsidRPr="00F71428" w:rsidRDefault="00376ADB" w:rsidP="007A40CE">
      <w:pPr>
        <w:pStyle w:val="Nivel2"/>
        <w:numPr>
          <w:ilvl w:val="1"/>
          <w:numId w:val="11"/>
        </w:numPr>
        <w:spacing w:line="360" w:lineRule="auto"/>
      </w:pPr>
      <w:r w:rsidRPr="00F71428">
        <w:t>Os documentos necessários à comprovação do cumprimento das obrigações sociais trabalhistas poderão ser apresentados em original ou por qualquer processo de cópia autenticada por cartório competente ou por servidor da Administração.</w:t>
      </w:r>
    </w:p>
    <w:p w14:paraId="05535418" w14:textId="77777777" w:rsidR="00376ADB" w:rsidRPr="00F71428" w:rsidRDefault="00376ADB" w:rsidP="007A40CE">
      <w:pPr>
        <w:pStyle w:val="Nivel2"/>
        <w:numPr>
          <w:ilvl w:val="1"/>
          <w:numId w:val="11"/>
        </w:numPr>
        <w:spacing w:line="360" w:lineRule="auto"/>
      </w:pPr>
      <w:r w:rsidRPr="00F71428">
        <w:lastRenderedPageBreak/>
        <w:t>Em caso de indício de irregularidade no recolhimento das contribuições previdenciárias, o Contratante oficiará à Receita Federal do Brasil (RFB).</w:t>
      </w:r>
    </w:p>
    <w:p w14:paraId="68CDC3AE" w14:textId="77777777" w:rsidR="00376ADB" w:rsidRPr="00F71428" w:rsidRDefault="00376ADB" w:rsidP="007A40CE">
      <w:pPr>
        <w:pStyle w:val="Nivel2"/>
        <w:numPr>
          <w:ilvl w:val="1"/>
          <w:numId w:val="11"/>
        </w:numPr>
        <w:spacing w:line="360" w:lineRule="auto"/>
      </w:pPr>
      <w:r w:rsidRPr="00F71428">
        <w:t>Em caso de indício de irregularidade no recolhimento da contribuição para o FGTS, o Contratante oficiará ao Ministério do Trabalho e Emprego.</w:t>
      </w:r>
    </w:p>
    <w:p w14:paraId="38D8D56F" w14:textId="77777777" w:rsidR="00376ADB" w:rsidRPr="00F71428" w:rsidRDefault="00376ADB" w:rsidP="007A40CE">
      <w:pPr>
        <w:pStyle w:val="Nivel2"/>
        <w:numPr>
          <w:ilvl w:val="1"/>
          <w:numId w:val="11"/>
        </w:numPr>
        <w:spacing w:line="360" w:lineRule="auto"/>
      </w:pPr>
      <w:r w:rsidRPr="00F71428">
        <w:t xml:space="preserve">O descumprimento total ou parcial das obrigações e responsabilidades assumidas pelo Contratado, incluindo o descumprimento das obrigações trabalhistas, não recolhimento das contribuições sociais, previdenciárias ou para com o FGTS, ou a não manutenção das condições de habilitação pelo Contratado, ensejará a aplicação de sanções administrativas, previstas no instrumento da contratação e na legislação vigente, podendo culminar em extinção contratual, por ato unilateral e escrito do Contratante, com base nos arts. 50 e 121 da </w:t>
      </w:r>
      <w:hyperlink r:id="rId36" w:history="1">
        <w:r w:rsidRPr="00F71428">
          <w:rPr>
            <w:rStyle w:val="Hyperlink"/>
          </w:rPr>
          <w:t>Lei nº 14.133, de 2021</w:t>
        </w:r>
      </w:hyperlink>
      <w:r w:rsidRPr="00F71428">
        <w:t>.</w:t>
      </w:r>
    </w:p>
    <w:p w14:paraId="7180DA63"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O Contratante adotará as medidas cabíveis para assegurar o cumprimento das obrigações trabalhistas e demais obrigações contratuais pelo Contratado sempre que identificar descumprimento, inclusive quando for cientificado dessa circunstância por meio do recebimento de notificação formal enviada por trabalhador, sindicato, Ministério do Trabalho, Ministério Público, Defensoria Pública ou outro meio idôneo.</w:t>
      </w:r>
    </w:p>
    <w:p w14:paraId="77470AB6" w14:textId="77777777" w:rsidR="00376ADB" w:rsidRPr="00F71428" w:rsidRDefault="00376ADB" w:rsidP="007A40CE">
      <w:pPr>
        <w:pStyle w:val="Nivel2"/>
        <w:numPr>
          <w:ilvl w:val="1"/>
          <w:numId w:val="11"/>
        </w:numPr>
        <w:spacing w:line="360" w:lineRule="auto"/>
      </w:pPr>
      <w:r w:rsidRPr="00F71428">
        <w:t xml:space="preserve">Caso não seja apresentada a documentação comprobatória do cumprimento das obrigações trabalhistas, previdenciárias e para com o FGTS, o Contratante comunicará o fato ao Contratado e reterá o pagamento da fatura mensal, até que a situação seja regularizada (art. 121, § 3º, inciso II, da </w:t>
      </w:r>
      <w:hyperlink r:id="rId37" w:history="1">
        <w:r w:rsidRPr="00F71428">
          <w:rPr>
            <w:rStyle w:val="Hyperlink"/>
          </w:rPr>
          <w:t>Lei nº 14.133, de 2021</w:t>
        </w:r>
      </w:hyperlink>
      <w:r w:rsidRPr="00F71428">
        <w:t xml:space="preserve">). </w:t>
      </w:r>
    </w:p>
    <w:p w14:paraId="7B72E6F8"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 xml:space="preserve">Não havendo quitação das verbas trabalhistas por parte do Contratado no prazo de 15 (quinze) dias, o Contratante poderá efetuar o pagamento das verbas trabalhistas diretamente aos empregados do Contratado que tenham participado da execução dos serviços objeto do contrato, que serão deduzidas do pagamento devido ao Contratado. </w:t>
      </w:r>
    </w:p>
    <w:p w14:paraId="0213A5DE"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 xml:space="preserve">O sindicato representante da categoria do trabalhador deverá ser notificado pelo Contratante para acompanhar o pagamento das verbas mencionadas na subdivisão acima. </w:t>
      </w:r>
    </w:p>
    <w:p w14:paraId="46CEED2C" w14:textId="77777777" w:rsidR="00376ADB" w:rsidRPr="00F71428" w:rsidRDefault="00376ADB" w:rsidP="007A40CE">
      <w:pPr>
        <w:pStyle w:val="Nivel4"/>
        <w:numPr>
          <w:ilvl w:val="3"/>
          <w:numId w:val="11"/>
        </w:numPr>
        <w:spacing w:line="360" w:lineRule="auto"/>
        <w:ind w:left="567" w:firstLine="0"/>
        <w:rPr>
          <w:rFonts w:cs="Arial"/>
          <w:szCs w:val="20"/>
        </w:rPr>
      </w:pPr>
      <w:r w:rsidRPr="00F71428">
        <w:rPr>
          <w:rFonts w:cs="Arial"/>
          <w:szCs w:val="20"/>
        </w:rPr>
        <w:t>Os pagamentos das verbas trabalhistas diretamente aos empregados do Contratado não configuram vínculo empregatício, tampouco implicam a assunção de responsabilidade pelo Contratante em relação aos empregados do Contratado por quaisquer obrigações dele decorrentes.</w:t>
      </w:r>
    </w:p>
    <w:p w14:paraId="0B6D7B52" w14:textId="77777777" w:rsidR="00376ADB" w:rsidRPr="00F71428" w:rsidRDefault="00376ADB" w:rsidP="007A40CE">
      <w:pPr>
        <w:pStyle w:val="Nivel2"/>
        <w:numPr>
          <w:ilvl w:val="1"/>
          <w:numId w:val="11"/>
        </w:numPr>
        <w:spacing w:line="360" w:lineRule="auto"/>
      </w:pPr>
      <w:r w:rsidRPr="00F71428">
        <w:t>O contrato só será considerado integralmente cumprido após a comprovação, pelo Contratado, do pagamento de todas as obrigações trabalhistas, sociais, previdenciárias e para com o FGTS referentes à mão de obra alocada em sua execução, inclusive quanto às verbas rescisórias.</w:t>
      </w:r>
    </w:p>
    <w:p w14:paraId="0220A41A" w14:textId="77777777" w:rsidR="00376ADB" w:rsidRPr="00F71428" w:rsidRDefault="00376ADB" w:rsidP="007A40CE">
      <w:pPr>
        <w:pStyle w:val="Nivel2"/>
        <w:numPr>
          <w:ilvl w:val="1"/>
          <w:numId w:val="11"/>
        </w:numPr>
        <w:spacing w:line="360" w:lineRule="auto"/>
      </w:pPr>
      <w:r w:rsidRPr="00F71428">
        <w:t>O Contratado é responsável pelos encargos trabalhistas, previdenciários, fiscais e comerciais resultantes da execução do contrato.</w:t>
      </w:r>
    </w:p>
    <w:p w14:paraId="39442C79" w14:textId="77777777" w:rsidR="00376ADB" w:rsidRPr="00F71428" w:rsidRDefault="00376ADB" w:rsidP="007A40CE">
      <w:pPr>
        <w:pStyle w:val="Nivel2"/>
        <w:numPr>
          <w:ilvl w:val="1"/>
          <w:numId w:val="11"/>
        </w:numPr>
        <w:spacing w:line="360" w:lineRule="auto"/>
      </w:pPr>
      <w:r w:rsidRPr="00F71428">
        <w:lastRenderedPageBreak/>
        <w:t>A inadimplência do Contratado quanto aos encargos trabalhistas, fiscais e comerciais não transfere à Administração Pública a responsabilidade por seu pagamento.</w:t>
      </w:r>
    </w:p>
    <w:p w14:paraId="076AEC30" w14:textId="77777777" w:rsidR="00376ADB" w:rsidRPr="00F71428" w:rsidRDefault="00376ADB" w:rsidP="007A40CE">
      <w:pPr>
        <w:pStyle w:val="Nivel2"/>
        <w:numPr>
          <w:ilvl w:val="1"/>
          <w:numId w:val="11"/>
        </w:numPr>
        <w:spacing w:line="360" w:lineRule="auto"/>
      </w:pPr>
      <w:r w:rsidRPr="00F71428">
        <w:t xml:space="preserve">Sempre que solicitado pelo Contratante, o Contratado 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art. 116 da </w:t>
      </w:r>
      <w:hyperlink r:id="rId38" w:history="1">
        <w:r w:rsidRPr="00F71428">
          <w:rPr>
            <w:rStyle w:val="Hyperlink"/>
          </w:rPr>
          <w:t>Lei nº 14.133, de 2021</w:t>
        </w:r>
      </w:hyperlink>
      <w:r w:rsidRPr="00F71428">
        <w:t>.</w:t>
      </w:r>
    </w:p>
    <w:p w14:paraId="2BF3A9D5" w14:textId="77777777" w:rsidR="00376ADB" w:rsidRPr="00F71428" w:rsidRDefault="00376ADB" w:rsidP="007A40CE">
      <w:pPr>
        <w:pStyle w:val="Nivel2"/>
        <w:numPr>
          <w:ilvl w:val="1"/>
          <w:numId w:val="11"/>
        </w:numPr>
        <w:spacing w:line="360" w:lineRule="auto"/>
      </w:pPr>
      <w:r w:rsidRPr="00F71428">
        <w:t>As disposições previstas neste Termo de Referência quanto à fiscalização administrativa não excluem a incidência de outras regras da legislação que disciplina a fiscalização contratual.</w:t>
      </w:r>
    </w:p>
    <w:p w14:paraId="3DC7134A" w14:textId="77777777" w:rsidR="00376ADB" w:rsidRPr="00F71428" w:rsidRDefault="00376ADB" w:rsidP="007A40CE">
      <w:pPr>
        <w:pStyle w:val="Nivel2"/>
        <w:numPr>
          <w:ilvl w:val="1"/>
          <w:numId w:val="11"/>
        </w:numPr>
        <w:spacing w:line="360" w:lineRule="auto"/>
        <w:rPr>
          <w:color w:val="auto"/>
        </w:rPr>
      </w:pPr>
      <w:r w:rsidRPr="00F71428">
        <w:t xml:space="preserve">Para efeito de recebimento provisório, ao final de cada período mensal, o fiscal administrativo deverá verificar a efetiva realização dos dispêndios concernentes aos salários e às obrigações </w:t>
      </w:r>
      <w:r w:rsidRPr="00F71428">
        <w:rPr>
          <w:color w:val="auto"/>
        </w:rPr>
        <w:t>trabalhistas, previdenciárias e com o FGTS do mês anterior, dentre outros, emitindo relatório que será encaminhado ao gestor do contrato.</w:t>
      </w:r>
    </w:p>
    <w:p w14:paraId="193BDF98" w14:textId="77777777" w:rsidR="00376ADB" w:rsidRPr="00F71428" w:rsidRDefault="00376ADB" w:rsidP="00553D5E">
      <w:pPr>
        <w:pStyle w:val="Nvel1-SemNumerao"/>
        <w:spacing w:line="360" w:lineRule="auto"/>
        <w:rPr>
          <w:color w:val="auto"/>
        </w:rPr>
      </w:pPr>
      <w:r w:rsidRPr="00F71428">
        <w:rPr>
          <w:color w:val="auto"/>
        </w:rPr>
        <w:t>Gestor do Contrato</w:t>
      </w:r>
    </w:p>
    <w:p w14:paraId="28FD784D" w14:textId="77777777" w:rsidR="00376ADB" w:rsidRPr="00F71428" w:rsidRDefault="00376ADB" w:rsidP="007A40CE">
      <w:pPr>
        <w:pStyle w:val="Nivel2"/>
        <w:numPr>
          <w:ilvl w:val="1"/>
          <w:numId w:val="11"/>
        </w:numPr>
        <w:spacing w:line="360" w:lineRule="auto"/>
      </w:pPr>
      <w:r w:rsidRPr="00F71428">
        <w:rPr>
          <w:color w:val="auto"/>
        </w:rPr>
        <w:t xml:space="preserve">O gestor do contrato exercerá a atividade de coordenação dos atos de fiscalização técnica, administrativa e setorial e dos </w:t>
      </w:r>
      <w:r w:rsidRPr="00F71428">
        <w:t>atos preparatórios à instrução processual visando, entre outros, à prorrogação, à alteração, ao reequilíbrio, ao pagamento, à eventual aplicação de sanções e extinção do contrato (</w:t>
      </w:r>
      <w:hyperlink r:id="rId39" w:history="1">
        <w:r w:rsidRPr="00F71428">
          <w:rPr>
            <w:rStyle w:val="Hyperlink"/>
          </w:rPr>
          <w:t>Decreto estadual nº 68.220, de 2023</w:t>
        </w:r>
      </w:hyperlink>
      <w:r w:rsidRPr="00F71428">
        <w:t>, inciso III do art. 2º).</w:t>
      </w:r>
    </w:p>
    <w:p w14:paraId="1EFCF0A6" w14:textId="77777777" w:rsidR="00376ADB" w:rsidRPr="00F71428" w:rsidRDefault="00376ADB" w:rsidP="007A40CE">
      <w:pPr>
        <w:pStyle w:val="Nivel2"/>
        <w:numPr>
          <w:ilvl w:val="1"/>
          <w:numId w:val="11"/>
        </w:numPr>
        <w:spacing w:line="360" w:lineRule="auto"/>
      </w:pPr>
      <w:r w:rsidRPr="00F71428">
        <w:t>O gestor do contrato acompanhará a manutenção das condições de habilitação do Contratado, para fins de empenho de despesa e pagamento, e anotará os problemas que obstem o fluxo normal da liquidação e do pagamento da despesa no relatório de riscos eventuais (</w:t>
      </w:r>
      <w:hyperlink r:id="rId40" w:history="1">
        <w:r w:rsidRPr="00F71428">
          <w:rPr>
            <w:rStyle w:val="Hyperlink"/>
          </w:rPr>
          <w:t>Decreto estadual nº 68.220, de 2023</w:t>
        </w:r>
      </w:hyperlink>
      <w:r w:rsidRPr="00F71428">
        <w:t xml:space="preserve">, art. 16, inciso IX). </w:t>
      </w:r>
    </w:p>
    <w:p w14:paraId="68A8DF80" w14:textId="77777777" w:rsidR="00376ADB" w:rsidRPr="00F71428" w:rsidRDefault="00376ADB" w:rsidP="007A40CE">
      <w:pPr>
        <w:pStyle w:val="Nivel2"/>
        <w:numPr>
          <w:ilvl w:val="1"/>
          <w:numId w:val="11"/>
        </w:numPr>
        <w:spacing w:line="360" w:lineRule="auto"/>
      </w:pPr>
      <w:r w:rsidRPr="00F71428">
        <w:t>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1" w:history="1">
        <w:r w:rsidRPr="00F71428">
          <w:rPr>
            <w:rStyle w:val="Hyperlink"/>
          </w:rPr>
          <w:t>Decreto estadual nº 68.220, de 2023</w:t>
        </w:r>
      </w:hyperlink>
      <w:r w:rsidRPr="00F71428">
        <w:t xml:space="preserve">, art. 16, inciso VI). </w:t>
      </w:r>
    </w:p>
    <w:p w14:paraId="3193317B" w14:textId="77777777" w:rsidR="00376ADB" w:rsidRPr="00F71428" w:rsidRDefault="00376ADB" w:rsidP="007A40CE">
      <w:pPr>
        <w:pStyle w:val="Nivel2"/>
        <w:numPr>
          <w:ilvl w:val="1"/>
          <w:numId w:val="11"/>
        </w:numPr>
        <w:spacing w:line="360" w:lineRule="auto"/>
      </w:pPr>
      <w:r w:rsidRPr="00F71428">
        <w:t xml:space="preserve">O gestor do contrato tomará providências para a formalização de processo administrativo de responsabilização para fins de aplicação de sanções, a ser conduzido pela comissão de que trata o art. 158 da </w:t>
      </w:r>
      <w:hyperlink r:id="rId42" w:history="1">
        <w:r w:rsidRPr="00F71428">
          <w:rPr>
            <w:rStyle w:val="Hyperlink"/>
          </w:rPr>
          <w:t>Lei nº 14.133, de 2021</w:t>
        </w:r>
      </w:hyperlink>
      <w:r w:rsidRPr="00F71428">
        <w:t>, ou pelo agente ou pelo setor com competência para tal, conforme o caso (</w:t>
      </w:r>
      <w:hyperlink r:id="rId43" w:history="1">
        <w:r w:rsidRPr="00F71428">
          <w:rPr>
            <w:rStyle w:val="Hyperlink"/>
          </w:rPr>
          <w:t>Decreto estadual nº 68.220, de 2023</w:t>
        </w:r>
      </w:hyperlink>
      <w:r w:rsidRPr="00F71428">
        <w:t xml:space="preserve">, art. 16, inciso VIII). </w:t>
      </w:r>
    </w:p>
    <w:p w14:paraId="76DDF873" w14:textId="77777777" w:rsidR="00376ADB" w:rsidRPr="00F71428" w:rsidRDefault="00376ADB" w:rsidP="007A40CE">
      <w:pPr>
        <w:pStyle w:val="Nivel2"/>
        <w:numPr>
          <w:ilvl w:val="1"/>
          <w:numId w:val="11"/>
        </w:numPr>
        <w:spacing w:line="360" w:lineRule="auto"/>
      </w:pPr>
      <w:r w:rsidRPr="00F71428">
        <w:t xml:space="preserve">O gestor do contrato deverá elaborar relatório final com informações sobre a consecução dos objetivos que tenham justificado a contratação e eventuais condutas a serem adotadas para o </w:t>
      </w:r>
      <w:r w:rsidRPr="00F71428">
        <w:lastRenderedPageBreak/>
        <w:t>aprimoramento das atividades da Administração (</w:t>
      </w:r>
      <w:hyperlink r:id="rId44" w:history="1">
        <w:r w:rsidRPr="00F71428">
          <w:rPr>
            <w:rStyle w:val="Hyperlink"/>
          </w:rPr>
          <w:t>Decreto estadual nº 68.220, de 2023</w:t>
        </w:r>
      </w:hyperlink>
      <w:r w:rsidRPr="00F71428">
        <w:t xml:space="preserve">, art. 16, inciso VII e parágrafo único). </w:t>
      </w:r>
    </w:p>
    <w:p w14:paraId="3C913988" w14:textId="77777777" w:rsidR="00376ADB" w:rsidRPr="00A551CF" w:rsidRDefault="00376ADB" w:rsidP="007A40CE">
      <w:pPr>
        <w:pStyle w:val="Nivel2"/>
        <w:numPr>
          <w:ilvl w:val="1"/>
          <w:numId w:val="11"/>
        </w:numPr>
        <w:spacing w:line="360" w:lineRule="auto"/>
      </w:pPr>
      <w:r w:rsidRPr="00F71428">
        <w:t xml:space="preserve">O gestor do contrato deverá enviar a documentação pertinente ao setor de contratos para a </w:t>
      </w:r>
      <w:r w:rsidRPr="00A551CF">
        <w:t>formalização dos procedimentos de liquidação e pagamento, no valor dimensionado pela fiscalização e gestão nos termos do contrato.</w:t>
      </w:r>
    </w:p>
    <w:p w14:paraId="2A58E3A9" w14:textId="77777777" w:rsidR="00376ADB" w:rsidRPr="00A551CF" w:rsidRDefault="00376ADB" w:rsidP="007A40CE">
      <w:pPr>
        <w:pStyle w:val="Nivel01"/>
        <w:numPr>
          <w:ilvl w:val="0"/>
          <w:numId w:val="11"/>
        </w:numPr>
        <w:spacing w:line="360" w:lineRule="auto"/>
      </w:pPr>
      <w:r w:rsidRPr="00A551CF">
        <w:t>CRITÉRIOS DE MEDIÇÃO E PAGAMENTO</w:t>
      </w:r>
    </w:p>
    <w:p w14:paraId="2F228849" w14:textId="73F0AB65" w:rsidR="00376ADB" w:rsidRPr="00A551CF" w:rsidRDefault="00376ADB" w:rsidP="00A91D56">
      <w:pPr>
        <w:pStyle w:val="Nvel2-Red"/>
        <w:numPr>
          <w:ilvl w:val="1"/>
          <w:numId w:val="11"/>
        </w:numPr>
        <w:spacing w:line="360" w:lineRule="auto"/>
        <w:rPr>
          <w:u w:val="single"/>
        </w:rPr>
      </w:pPr>
      <w:r w:rsidRPr="00A551CF">
        <w:rPr>
          <w:color w:val="auto"/>
        </w:rPr>
        <w:t xml:space="preserve">A avaliação da execução do objeto utilizará </w:t>
      </w:r>
      <w:r w:rsidR="005A538F" w:rsidRPr="00A551CF">
        <w:rPr>
          <w:color w:val="auto"/>
        </w:rPr>
        <w:t>Avaliação da Qualidade dos Serviços de Vigilância e Segurança Patrimonial</w:t>
      </w:r>
      <w:r w:rsidRPr="00A551CF">
        <w:rPr>
          <w:color w:val="auto"/>
        </w:rPr>
        <w:t>, para aferição da qualidade da prestação dos serviços</w:t>
      </w:r>
      <w:r w:rsidR="005A538F" w:rsidRPr="00A551CF">
        <w:rPr>
          <w:color w:val="auto"/>
        </w:rPr>
        <w:t xml:space="preserve"> conforme previsto no </w:t>
      </w:r>
      <w:permStart w:id="291594096" w:edGrp="everyone"/>
      <w:r w:rsidR="001B7C48" w:rsidRPr="00A91D56">
        <w:t xml:space="preserve">Apêndice </w:t>
      </w:r>
      <w:r w:rsidR="24D5769F" w:rsidRPr="00A91D56">
        <w:t>VIII - Avaliação</w:t>
      </w:r>
      <w:permEnd w:id="291594096"/>
      <w:r w:rsidR="001B7C48" w:rsidRPr="00A91D56">
        <w:t>.</w:t>
      </w:r>
    </w:p>
    <w:p w14:paraId="5AD333B5" w14:textId="77777777" w:rsidR="00376ADB" w:rsidRPr="00F71428" w:rsidRDefault="00376ADB" w:rsidP="007A40CE">
      <w:pPr>
        <w:pStyle w:val="Nvel3-R"/>
        <w:numPr>
          <w:ilvl w:val="2"/>
          <w:numId w:val="11"/>
        </w:numPr>
        <w:spacing w:line="360" w:lineRule="auto"/>
        <w:rPr>
          <w:color w:val="auto"/>
          <w:szCs w:val="20"/>
        </w:rPr>
      </w:pPr>
      <w:r w:rsidRPr="00F71428">
        <w:rPr>
          <w:color w:val="auto"/>
          <w:szCs w:val="20"/>
        </w:rPr>
        <w:t>Será indicada a retenção ou glosa no pagamento, proporcional à irregularidade verificada, sem prejuízo das sanções cabíveis, caso se constate que o Contratado:</w:t>
      </w:r>
    </w:p>
    <w:p w14:paraId="056A8786" w14:textId="74F7404F" w:rsidR="00A91D56" w:rsidRDefault="00A91D56" w:rsidP="007A40CE">
      <w:pPr>
        <w:pStyle w:val="Nvel4-R"/>
        <w:numPr>
          <w:ilvl w:val="3"/>
          <w:numId w:val="11"/>
        </w:numPr>
        <w:spacing w:line="360" w:lineRule="auto"/>
        <w:ind w:left="567" w:firstLine="0"/>
        <w:rPr>
          <w:rFonts w:cs="Arial"/>
          <w:color w:val="auto"/>
          <w:szCs w:val="20"/>
        </w:rPr>
      </w:pPr>
      <w:r>
        <w:rPr>
          <w:rFonts w:cs="Arial"/>
          <w:color w:val="auto"/>
          <w:szCs w:val="20"/>
        </w:rPr>
        <w:t>A</w:t>
      </w:r>
      <w:r w:rsidRPr="00A91D56">
        <w:rPr>
          <w:rFonts w:cs="Arial"/>
          <w:color w:val="auto"/>
          <w:szCs w:val="20"/>
        </w:rPr>
        <w:t xml:space="preserve"> avaliação deverá ser realizada por meio do sistema SIAF, disponibilizado por esta Autarquia. </w:t>
      </w:r>
    </w:p>
    <w:p w14:paraId="71727ACC" w14:textId="035F9883" w:rsidR="0010351B" w:rsidRPr="00F71428" w:rsidRDefault="006C2865" w:rsidP="007A40CE">
      <w:pPr>
        <w:pStyle w:val="Nvel4-R"/>
        <w:numPr>
          <w:ilvl w:val="3"/>
          <w:numId w:val="11"/>
        </w:numPr>
        <w:spacing w:line="360" w:lineRule="auto"/>
        <w:ind w:left="567" w:firstLine="0"/>
        <w:rPr>
          <w:rFonts w:cs="Arial"/>
          <w:color w:val="auto"/>
          <w:szCs w:val="20"/>
        </w:rPr>
      </w:pPr>
      <w:r w:rsidRPr="00F71428">
        <w:rPr>
          <w:rFonts w:cs="Arial"/>
          <w:color w:val="auto"/>
          <w:szCs w:val="20"/>
        </w:rPr>
        <w:t>Não produzir os resultados acordados,</w:t>
      </w:r>
    </w:p>
    <w:p w14:paraId="316C7524" w14:textId="0EEB3C3C" w:rsidR="00376ADB" w:rsidRPr="00F71428" w:rsidRDefault="00376ADB" w:rsidP="007A40CE">
      <w:pPr>
        <w:pStyle w:val="Nvel4-R"/>
        <w:numPr>
          <w:ilvl w:val="3"/>
          <w:numId w:val="11"/>
        </w:numPr>
        <w:spacing w:line="360" w:lineRule="auto"/>
        <w:ind w:left="567" w:firstLine="0"/>
        <w:rPr>
          <w:rFonts w:cs="Arial"/>
          <w:color w:val="auto"/>
          <w:szCs w:val="20"/>
        </w:rPr>
      </w:pPr>
      <w:r w:rsidRPr="00F71428">
        <w:rPr>
          <w:rFonts w:cs="Arial"/>
          <w:color w:val="auto"/>
          <w:szCs w:val="20"/>
        </w:rPr>
        <w:t>tenha deixado de executar as atividades contratadas, ou não as tenha executado com a qualidade mínima exigida; ou</w:t>
      </w:r>
    </w:p>
    <w:p w14:paraId="28D6BB20" w14:textId="77777777" w:rsidR="00376ADB" w:rsidRPr="00F71428" w:rsidRDefault="00376ADB" w:rsidP="007A40CE">
      <w:pPr>
        <w:pStyle w:val="Nvel4-R"/>
        <w:numPr>
          <w:ilvl w:val="3"/>
          <w:numId w:val="11"/>
        </w:numPr>
        <w:spacing w:line="360" w:lineRule="auto"/>
        <w:ind w:left="567" w:firstLine="0"/>
        <w:rPr>
          <w:rFonts w:cs="Arial"/>
          <w:color w:val="auto"/>
          <w:szCs w:val="20"/>
        </w:rPr>
      </w:pPr>
      <w:r w:rsidRPr="00F71428">
        <w:rPr>
          <w:rFonts w:cs="Arial"/>
          <w:color w:val="auto"/>
          <w:szCs w:val="20"/>
        </w:rPr>
        <w:t>tenha deixado de utilizar materiais e recursos humanos exigidos para a execução do serviço, ou os tenha utilizado com qualidade ou quantidade inferior à demandada.</w:t>
      </w:r>
    </w:p>
    <w:p w14:paraId="2F260BB5" w14:textId="1A94661B" w:rsidR="00FE33AF" w:rsidRPr="00F71428" w:rsidRDefault="008E70C4" w:rsidP="007A40CE">
      <w:pPr>
        <w:pStyle w:val="Nvel2-Red"/>
        <w:numPr>
          <w:ilvl w:val="1"/>
          <w:numId w:val="11"/>
        </w:numPr>
        <w:spacing w:line="360" w:lineRule="auto"/>
        <w:rPr>
          <w:color w:val="auto"/>
        </w:rPr>
      </w:pPr>
      <w:r w:rsidRPr="00F71428">
        <w:rPr>
          <w:color w:val="auto"/>
        </w:rPr>
        <w:t>Executar mensalmente a medição dos serviços, avaliando as quantidades de serviços efetivamente executados e o número de dias efetivamente trabalhados no período considerado (número de postos/dia medidos), descontando-se do valor devido o equivalente à indisponibilidade dos serviços contratados por motivos imputáveis à Contratada, aplicando-se eventual desconto nas faturas mensais em função da pontuação final obtida no Relatório de Avaliação de Qualidade dos Serviços, sem prejuízo das sanções disciplinadas em contrato.</w:t>
      </w:r>
    </w:p>
    <w:p w14:paraId="50D57452" w14:textId="06EF8DF8" w:rsidR="00376ADB" w:rsidRPr="00F71428" w:rsidRDefault="00376ADB" w:rsidP="007A40CE">
      <w:pPr>
        <w:pStyle w:val="Nvel2-Red"/>
        <w:numPr>
          <w:ilvl w:val="1"/>
          <w:numId w:val="11"/>
        </w:numPr>
        <w:spacing w:line="360" w:lineRule="auto"/>
        <w:rPr>
          <w:color w:val="auto"/>
        </w:rPr>
      </w:pPr>
      <w:r w:rsidRPr="00F71428">
        <w:rPr>
          <w:color w:val="auto"/>
        </w:rPr>
        <w:t>A utilização do IMR não impede a aplicação concomitante de outros mecanismos para a avaliação da prestação dos serviços.</w:t>
      </w:r>
    </w:p>
    <w:p w14:paraId="27DC4263" w14:textId="77777777" w:rsidR="00376ADB" w:rsidRPr="00F71428" w:rsidRDefault="00376ADB" w:rsidP="007A40CE">
      <w:pPr>
        <w:pStyle w:val="Nvel2-Red"/>
        <w:numPr>
          <w:ilvl w:val="1"/>
          <w:numId w:val="11"/>
        </w:numPr>
        <w:spacing w:line="360" w:lineRule="auto"/>
        <w:rPr>
          <w:color w:val="auto"/>
        </w:rPr>
      </w:pPr>
      <w:r w:rsidRPr="00F71428">
        <w:rPr>
          <w:color w:val="auto"/>
        </w:rPr>
        <w:t xml:space="preserve">A aferição da execução contratual para fins de pagamento considerará os seguintes critérios: </w:t>
      </w:r>
    </w:p>
    <w:p w14:paraId="3188B2F0" w14:textId="767750CD" w:rsidR="00376ADB" w:rsidRPr="00F71428" w:rsidRDefault="00827F1D" w:rsidP="007A40CE">
      <w:pPr>
        <w:pStyle w:val="Nvel3-R"/>
        <w:numPr>
          <w:ilvl w:val="2"/>
          <w:numId w:val="11"/>
        </w:numPr>
        <w:spacing w:line="360" w:lineRule="auto"/>
        <w:rPr>
          <w:color w:val="auto"/>
          <w:szCs w:val="20"/>
        </w:rPr>
      </w:pPr>
      <w:r w:rsidRPr="00F71428">
        <w:rPr>
          <w:color w:val="auto"/>
          <w:szCs w:val="20"/>
        </w:rPr>
        <w:t>As atividades descritas neste termo de referência deverão ser efetuadas periodicamente pela equipe responsável pela fiscalização da execução dos serviços, gerando relatórios mensais da prestação de serviços executada, que serão encaminhados ao gestor do contrato.</w:t>
      </w:r>
    </w:p>
    <w:p w14:paraId="35799687" w14:textId="77777777" w:rsidR="00827F1D" w:rsidRPr="00F71428" w:rsidRDefault="00827F1D" w:rsidP="007A40CE">
      <w:pPr>
        <w:pStyle w:val="Nvel3-R"/>
        <w:numPr>
          <w:ilvl w:val="2"/>
          <w:numId w:val="11"/>
        </w:numPr>
        <w:spacing w:line="360" w:lineRule="auto"/>
        <w:rPr>
          <w:color w:val="auto"/>
          <w:szCs w:val="20"/>
        </w:rPr>
      </w:pPr>
      <w:r w:rsidRPr="00F71428">
        <w:rPr>
          <w:color w:val="auto"/>
          <w:szCs w:val="20"/>
        </w:rPr>
        <w:t>A avaliação da Contratada na Prestação de Serviços de Vigilância e Segurança Patrimonial se faz por meio da análise dos seguintes aspectos:</w:t>
      </w:r>
    </w:p>
    <w:p w14:paraId="4B3D5371" w14:textId="77777777" w:rsidR="00B6244E" w:rsidRPr="00F71428" w:rsidRDefault="00B6244E" w:rsidP="00553D5E">
      <w:pPr>
        <w:pStyle w:val="Nvel3-R"/>
        <w:numPr>
          <w:ilvl w:val="0"/>
          <w:numId w:val="0"/>
        </w:numPr>
        <w:spacing w:line="360" w:lineRule="auto"/>
        <w:ind w:left="284"/>
        <w:rPr>
          <w:color w:val="auto"/>
          <w:szCs w:val="20"/>
        </w:rPr>
      </w:pPr>
      <w:r w:rsidRPr="00F71428">
        <w:rPr>
          <w:color w:val="auto"/>
          <w:szCs w:val="20"/>
        </w:rPr>
        <w:lastRenderedPageBreak/>
        <w:t xml:space="preserve">▪ Desempenho profissional; </w:t>
      </w:r>
    </w:p>
    <w:p w14:paraId="2A6AE97B" w14:textId="77777777" w:rsidR="00B6244E" w:rsidRPr="00F71428" w:rsidRDefault="00B6244E" w:rsidP="00553D5E">
      <w:pPr>
        <w:pStyle w:val="Nvel3-R"/>
        <w:numPr>
          <w:ilvl w:val="0"/>
          <w:numId w:val="0"/>
        </w:numPr>
        <w:spacing w:line="360" w:lineRule="auto"/>
        <w:ind w:left="284"/>
        <w:rPr>
          <w:color w:val="auto"/>
          <w:szCs w:val="20"/>
        </w:rPr>
      </w:pPr>
      <w:r w:rsidRPr="00F71428">
        <w:rPr>
          <w:color w:val="auto"/>
          <w:szCs w:val="20"/>
        </w:rPr>
        <w:t xml:space="preserve">▪ Desempenho das atividades; e </w:t>
      </w:r>
    </w:p>
    <w:p w14:paraId="59523EEE" w14:textId="0AB705EC" w:rsidR="00B6244E" w:rsidRPr="00F71428" w:rsidRDefault="00B6244E" w:rsidP="00553D5E">
      <w:pPr>
        <w:pStyle w:val="Nvel3-R"/>
        <w:numPr>
          <w:ilvl w:val="0"/>
          <w:numId w:val="0"/>
        </w:numPr>
        <w:spacing w:line="360" w:lineRule="auto"/>
        <w:ind w:left="284"/>
        <w:rPr>
          <w:color w:val="auto"/>
          <w:szCs w:val="20"/>
        </w:rPr>
      </w:pPr>
      <w:r w:rsidRPr="00F71428">
        <w:rPr>
          <w:color w:val="auto"/>
          <w:szCs w:val="20"/>
        </w:rPr>
        <w:t>▪ Gerenciamento</w:t>
      </w:r>
    </w:p>
    <w:p w14:paraId="4B6C74DA" w14:textId="24D523FD" w:rsidR="00B6244E" w:rsidRPr="00F71428" w:rsidRDefault="00D7394E" w:rsidP="00553D5E">
      <w:pPr>
        <w:pStyle w:val="Nvel3-R"/>
        <w:numPr>
          <w:ilvl w:val="0"/>
          <w:numId w:val="0"/>
        </w:numPr>
        <w:spacing w:line="360" w:lineRule="auto"/>
        <w:ind w:left="284"/>
        <w:rPr>
          <w:color w:val="auto"/>
          <w:szCs w:val="20"/>
        </w:rPr>
      </w:pPr>
      <w:r w:rsidRPr="00F71428">
        <w:rPr>
          <w:color w:val="auto"/>
          <w:szCs w:val="20"/>
        </w:rPr>
        <w:t>7.4.3. CRITÉRIOS No formulário de Avaliação de Qualidade dos Serviços devem ser atribuídos os valores 3 (três), 1 (um) e 0 (zero) para cada item avaliado, correspondente aos conceitos “Bom”, “Regular” e “Péssimo”, respectivamente:</w:t>
      </w:r>
    </w:p>
    <w:p w14:paraId="2D2809DB" w14:textId="77777777" w:rsidR="00D7394E" w:rsidRPr="00F71428" w:rsidRDefault="00D7394E" w:rsidP="00553D5E">
      <w:pPr>
        <w:pStyle w:val="Nvel3-R"/>
        <w:numPr>
          <w:ilvl w:val="0"/>
          <w:numId w:val="0"/>
        </w:numPr>
        <w:spacing w:line="360" w:lineRule="auto"/>
        <w:ind w:left="284"/>
        <w:rPr>
          <w:color w:val="auto"/>
          <w:szCs w:val="20"/>
        </w:rPr>
      </w:pPr>
      <w:r w:rsidRPr="00F71428">
        <w:rPr>
          <w:color w:val="auto"/>
          <w:szCs w:val="20"/>
        </w:rPr>
        <w:t xml:space="preserve">▪ Bom: 3 (três) pontos; </w:t>
      </w:r>
    </w:p>
    <w:p w14:paraId="7915AE29" w14:textId="77777777" w:rsidR="00D7394E" w:rsidRPr="00F71428" w:rsidRDefault="00D7394E" w:rsidP="00553D5E">
      <w:pPr>
        <w:pStyle w:val="Nvel3-R"/>
        <w:numPr>
          <w:ilvl w:val="0"/>
          <w:numId w:val="0"/>
        </w:numPr>
        <w:spacing w:line="360" w:lineRule="auto"/>
        <w:ind w:left="284"/>
        <w:rPr>
          <w:color w:val="auto"/>
          <w:szCs w:val="20"/>
        </w:rPr>
      </w:pPr>
      <w:r w:rsidRPr="00F71428">
        <w:rPr>
          <w:color w:val="auto"/>
          <w:szCs w:val="20"/>
        </w:rPr>
        <w:t xml:space="preserve">▪ Regular: 1 (um) ponto; </w:t>
      </w:r>
    </w:p>
    <w:p w14:paraId="3CB534D4" w14:textId="740EDBDD" w:rsidR="00D7394E" w:rsidRPr="00F71428" w:rsidRDefault="00D7394E" w:rsidP="00553D5E">
      <w:pPr>
        <w:pStyle w:val="Nvel3-R"/>
        <w:numPr>
          <w:ilvl w:val="0"/>
          <w:numId w:val="0"/>
        </w:numPr>
        <w:spacing w:line="360" w:lineRule="auto"/>
        <w:ind w:left="284"/>
        <w:rPr>
          <w:color w:val="auto"/>
          <w:szCs w:val="20"/>
        </w:rPr>
      </w:pPr>
      <w:r w:rsidRPr="00F71428">
        <w:rPr>
          <w:color w:val="auto"/>
          <w:szCs w:val="20"/>
        </w:rPr>
        <w:t>▪ Péssimo: 0 (zero) ponto.</w:t>
      </w:r>
    </w:p>
    <w:p w14:paraId="64457B8D" w14:textId="306B1287" w:rsidR="00376ADB" w:rsidRPr="00F71428" w:rsidRDefault="00C22E74" w:rsidP="00553D5E">
      <w:pPr>
        <w:pStyle w:val="Nvel3-R"/>
        <w:numPr>
          <w:ilvl w:val="0"/>
          <w:numId w:val="0"/>
        </w:numPr>
        <w:spacing w:line="360" w:lineRule="auto"/>
        <w:ind w:left="284"/>
        <w:rPr>
          <w:color w:val="auto"/>
          <w:szCs w:val="20"/>
        </w:rPr>
      </w:pPr>
      <w:r w:rsidRPr="00F71428">
        <w:rPr>
          <w:color w:val="auto"/>
          <w:szCs w:val="20"/>
        </w:rPr>
        <w:t>7.4.4 Na impossibilidade de se avaliar determinado item, este será desconsiderado. Quando atribuídas notas 1 (um) e 0 (zero), a unidade responsável deverá realizar reunião com a Contratada em até 10 (dez) dias após a medição do período, visando proporcionar ciência quanto ao desempenho dos trabalhos realizados naquele período de medição e avaliação. Sempre que a Contratada solicitar prazo visando ao atendimento de determinado item, esta solicitação deve ser formalizada, objetivando a análise do pedido pelo gestor do contrato. Nesse período, esse item não deve ser analisado.</w:t>
      </w:r>
      <w:r w:rsidR="00376ADB" w:rsidRPr="00F71428">
        <w:rPr>
          <w:color w:val="auto"/>
          <w:szCs w:val="20"/>
        </w:rPr>
        <w:t xml:space="preserve"> </w:t>
      </w:r>
    </w:p>
    <w:p w14:paraId="78E22801" w14:textId="6307F7D5" w:rsidR="00C22E74" w:rsidRPr="00F71428" w:rsidRDefault="00C22E74" w:rsidP="00553D5E">
      <w:pPr>
        <w:pStyle w:val="Nvel3-R"/>
        <w:numPr>
          <w:ilvl w:val="0"/>
          <w:numId w:val="0"/>
        </w:numPr>
        <w:spacing w:line="360" w:lineRule="auto"/>
        <w:ind w:left="284"/>
        <w:rPr>
          <w:color w:val="auto"/>
          <w:szCs w:val="20"/>
        </w:rPr>
      </w:pPr>
      <w:r w:rsidRPr="00F71428">
        <w:rPr>
          <w:color w:val="auto"/>
          <w:szCs w:val="20"/>
        </w:rPr>
        <w:t>7.4.</w:t>
      </w:r>
      <w:r w:rsidR="00AE0570" w:rsidRPr="00F71428">
        <w:rPr>
          <w:color w:val="auto"/>
          <w:szCs w:val="20"/>
        </w:rPr>
        <w:t>5. Composição dos módulos:</w:t>
      </w:r>
    </w:p>
    <w:p w14:paraId="58401CEC" w14:textId="7B5820A1" w:rsidR="00AE0570" w:rsidRPr="00F71428" w:rsidRDefault="00AE0570" w:rsidP="00553D5E">
      <w:pPr>
        <w:pStyle w:val="Nvel3-R"/>
        <w:numPr>
          <w:ilvl w:val="0"/>
          <w:numId w:val="0"/>
        </w:numPr>
        <w:spacing w:line="360" w:lineRule="auto"/>
        <w:ind w:left="284"/>
        <w:rPr>
          <w:color w:val="auto"/>
          <w:szCs w:val="20"/>
        </w:rPr>
      </w:pPr>
      <w:r w:rsidRPr="00F71428">
        <w:rPr>
          <w:color w:val="auto"/>
          <w:szCs w:val="20"/>
        </w:rPr>
        <w:t>Desempenho Profissional</w:t>
      </w:r>
    </w:p>
    <w:tbl>
      <w:tblPr>
        <w:tblStyle w:val="Tabelacomgrade"/>
        <w:tblW w:w="0" w:type="auto"/>
        <w:tblInd w:w="1838" w:type="dxa"/>
        <w:tblLook w:val="04A0" w:firstRow="1" w:lastRow="0" w:firstColumn="1" w:lastColumn="0" w:noHBand="0" w:noVBand="1"/>
      </w:tblPr>
      <w:tblGrid>
        <w:gridCol w:w="2835"/>
        <w:gridCol w:w="3260"/>
      </w:tblGrid>
      <w:tr w:rsidR="005E4859" w:rsidRPr="00F71428" w14:paraId="53F13269" w14:textId="77777777" w:rsidTr="007451D9">
        <w:tc>
          <w:tcPr>
            <w:tcW w:w="2835" w:type="dxa"/>
            <w:shd w:val="clear" w:color="auto" w:fill="D9D9D9" w:themeFill="background1" w:themeFillShade="D9"/>
          </w:tcPr>
          <w:p w14:paraId="750044E7" w14:textId="2F2D23B2" w:rsidR="00AE0570" w:rsidRPr="00F71428" w:rsidRDefault="00AE0570" w:rsidP="007451D9">
            <w:pPr>
              <w:pStyle w:val="Nvel3-R"/>
              <w:numPr>
                <w:ilvl w:val="0"/>
                <w:numId w:val="0"/>
              </w:numPr>
              <w:spacing w:line="240" w:lineRule="auto"/>
              <w:jc w:val="center"/>
              <w:rPr>
                <w:b/>
                <w:bCs/>
                <w:color w:val="auto"/>
                <w:szCs w:val="20"/>
              </w:rPr>
            </w:pPr>
            <w:r w:rsidRPr="00F71428">
              <w:rPr>
                <w:b/>
                <w:bCs/>
                <w:color w:val="auto"/>
                <w:szCs w:val="20"/>
              </w:rPr>
              <w:t>Itens</w:t>
            </w:r>
          </w:p>
        </w:tc>
        <w:tc>
          <w:tcPr>
            <w:tcW w:w="3260" w:type="dxa"/>
            <w:shd w:val="clear" w:color="auto" w:fill="D9D9D9" w:themeFill="background1" w:themeFillShade="D9"/>
          </w:tcPr>
          <w:p w14:paraId="26603580" w14:textId="10FA95FE" w:rsidR="00AE0570" w:rsidRPr="00F71428" w:rsidRDefault="00AE0570" w:rsidP="007451D9">
            <w:pPr>
              <w:pStyle w:val="Nvel3-R"/>
              <w:numPr>
                <w:ilvl w:val="0"/>
                <w:numId w:val="0"/>
              </w:numPr>
              <w:spacing w:line="240" w:lineRule="auto"/>
              <w:jc w:val="center"/>
              <w:rPr>
                <w:b/>
                <w:bCs/>
                <w:color w:val="auto"/>
                <w:szCs w:val="20"/>
              </w:rPr>
            </w:pPr>
            <w:r w:rsidRPr="00F71428">
              <w:rPr>
                <w:b/>
                <w:bCs/>
                <w:color w:val="auto"/>
                <w:szCs w:val="20"/>
              </w:rPr>
              <w:t>Percentual de Ponderação</w:t>
            </w:r>
          </w:p>
        </w:tc>
      </w:tr>
      <w:tr w:rsidR="005E4859" w:rsidRPr="00F71428" w14:paraId="10ACC442" w14:textId="77777777" w:rsidTr="007451D9">
        <w:tc>
          <w:tcPr>
            <w:tcW w:w="2835" w:type="dxa"/>
          </w:tcPr>
          <w:p w14:paraId="6727C7D9" w14:textId="5104554E" w:rsidR="00AE0570" w:rsidRPr="00F71428" w:rsidRDefault="00B963D7" w:rsidP="007451D9">
            <w:pPr>
              <w:pStyle w:val="Nvel3-R"/>
              <w:numPr>
                <w:ilvl w:val="0"/>
                <w:numId w:val="0"/>
              </w:numPr>
              <w:spacing w:line="240" w:lineRule="auto"/>
              <w:rPr>
                <w:color w:val="auto"/>
                <w:szCs w:val="20"/>
              </w:rPr>
            </w:pPr>
            <w:r w:rsidRPr="00F71428">
              <w:rPr>
                <w:color w:val="auto"/>
                <w:szCs w:val="20"/>
              </w:rPr>
              <w:t>Cumprimento das atividades</w:t>
            </w:r>
          </w:p>
        </w:tc>
        <w:tc>
          <w:tcPr>
            <w:tcW w:w="3260" w:type="dxa"/>
          </w:tcPr>
          <w:p w14:paraId="7C2ACAA3" w14:textId="15B609F8" w:rsidR="00AE0570" w:rsidRPr="00F71428" w:rsidRDefault="000102AA" w:rsidP="007451D9">
            <w:pPr>
              <w:pStyle w:val="Nvel3-R"/>
              <w:numPr>
                <w:ilvl w:val="0"/>
                <w:numId w:val="0"/>
              </w:numPr>
              <w:spacing w:line="240" w:lineRule="auto"/>
              <w:jc w:val="center"/>
              <w:rPr>
                <w:color w:val="auto"/>
                <w:szCs w:val="20"/>
              </w:rPr>
            </w:pPr>
            <w:r w:rsidRPr="00F71428">
              <w:rPr>
                <w:color w:val="auto"/>
                <w:szCs w:val="20"/>
              </w:rPr>
              <w:t>25%</w:t>
            </w:r>
          </w:p>
        </w:tc>
      </w:tr>
      <w:tr w:rsidR="005E4859" w:rsidRPr="00F71428" w14:paraId="15EC0643" w14:textId="77777777" w:rsidTr="007451D9">
        <w:trPr>
          <w:trHeight w:val="781"/>
        </w:trPr>
        <w:tc>
          <w:tcPr>
            <w:tcW w:w="2835" w:type="dxa"/>
          </w:tcPr>
          <w:p w14:paraId="4EF1C0F6" w14:textId="532126F2" w:rsidR="00AE0570" w:rsidRPr="00F71428" w:rsidRDefault="00B963D7" w:rsidP="007451D9">
            <w:pPr>
              <w:pStyle w:val="Nvel3-R"/>
              <w:numPr>
                <w:ilvl w:val="0"/>
                <w:numId w:val="0"/>
              </w:numPr>
              <w:spacing w:line="240" w:lineRule="auto"/>
              <w:rPr>
                <w:color w:val="auto"/>
                <w:szCs w:val="20"/>
              </w:rPr>
            </w:pPr>
            <w:r w:rsidRPr="00F71428">
              <w:rPr>
                <w:color w:val="auto"/>
                <w:szCs w:val="20"/>
              </w:rPr>
              <w:t>Cobertura dos postos nos horários determinados</w:t>
            </w:r>
          </w:p>
        </w:tc>
        <w:tc>
          <w:tcPr>
            <w:tcW w:w="3260" w:type="dxa"/>
          </w:tcPr>
          <w:p w14:paraId="2B8484EB" w14:textId="1930DD34" w:rsidR="00AE0570" w:rsidRPr="00F71428" w:rsidRDefault="000102AA" w:rsidP="007451D9">
            <w:pPr>
              <w:pStyle w:val="Nvel3-R"/>
              <w:numPr>
                <w:ilvl w:val="0"/>
                <w:numId w:val="0"/>
              </w:numPr>
              <w:spacing w:line="240" w:lineRule="auto"/>
              <w:jc w:val="center"/>
              <w:rPr>
                <w:color w:val="auto"/>
                <w:szCs w:val="20"/>
              </w:rPr>
            </w:pPr>
            <w:r w:rsidRPr="00F71428">
              <w:rPr>
                <w:color w:val="auto"/>
                <w:szCs w:val="20"/>
              </w:rPr>
              <w:t>30%</w:t>
            </w:r>
          </w:p>
        </w:tc>
      </w:tr>
      <w:tr w:rsidR="005E4859" w:rsidRPr="00F71428" w14:paraId="2989E87F" w14:textId="77777777" w:rsidTr="007451D9">
        <w:trPr>
          <w:trHeight w:val="694"/>
        </w:trPr>
        <w:tc>
          <w:tcPr>
            <w:tcW w:w="2835" w:type="dxa"/>
          </w:tcPr>
          <w:p w14:paraId="1AB8F87B" w14:textId="23FE23A9" w:rsidR="00AE0570" w:rsidRPr="00F71428" w:rsidRDefault="00B963D7" w:rsidP="007451D9">
            <w:pPr>
              <w:pStyle w:val="Nvel3-R"/>
              <w:numPr>
                <w:ilvl w:val="0"/>
                <w:numId w:val="0"/>
              </w:numPr>
              <w:spacing w:line="240" w:lineRule="auto"/>
              <w:rPr>
                <w:color w:val="auto"/>
                <w:szCs w:val="20"/>
              </w:rPr>
            </w:pPr>
            <w:r w:rsidRPr="00F71428">
              <w:rPr>
                <w:color w:val="auto"/>
                <w:szCs w:val="20"/>
              </w:rPr>
              <w:t>Qualificação/ atendimento ao público</w:t>
            </w:r>
            <w:r w:rsidR="000102AA" w:rsidRPr="00F71428">
              <w:rPr>
                <w:color w:val="auto"/>
                <w:szCs w:val="20"/>
              </w:rPr>
              <w:t>/ postura</w:t>
            </w:r>
          </w:p>
        </w:tc>
        <w:tc>
          <w:tcPr>
            <w:tcW w:w="3260" w:type="dxa"/>
          </w:tcPr>
          <w:p w14:paraId="45214CBE" w14:textId="40B9E3D8" w:rsidR="00AE0570" w:rsidRPr="00F71428" w:rsidRDefault="006B1413" w:rsidP="007451D9">
            <w:pPr>
              <w:pStyle w:val="Nvel3-R"/>
              <w:numPr>
                <w:ilvl w:val="0"/>
                <w:numId w:val="0"/>
              </w:numPr>
              <w:spacing w:line="240" w:lineRule="auto"/>
              <w:jc w:val="center"/>
              <w:rPr>
                <w:color w:val="auto"/>
                <w:szCs w:val="20"/>
              </w:rPr>
            </w:pPr>
            <w:r w:rsidRPr="00F71428">
              <w:rPr>
                <w:color w:val="auto"/>
                <w:szCs w:val="20"/>
              </w:rPr>
              <w:t>30%</w:t>
            </w:r>
          </w:p>
        </w:tc>
      </w:tr>
      <w:tr w:rsidR="005E4859" w:rsidRPr="00F71428" w14:paraId="0C4BECAF" w14:textId="77777777" w:rsidTr="007451D9">
        <w:tc>
          <w:tcPr>
            <w:tcW w:w="2835" w:type="dxa"/>
          </w:tcPr>
          <w:p w14:paraId="2AA910F4" w14:textId="536FCCDF" w:rsidR="000102AA" w:rsidRPr="00F71428" w:rsidRDefault="000102AA" w:rsidP="007451D9">
            <w:pPr>
              <w:pStyle w:val="Nvel3-R"/>
              <w:numPr>
                <w:ilvl w:val="0"/>
                <w:numId w:val="0"/>
              </w:numPr>
              <w:spacing w:line="240" w:lineRule="auto"/>
              <w:rPr>
                <w:color w:val="auto"/>
                <w:szCs w:val="20"/>
              </w:rPr>
            </w:pPr>
            <w:r w:rsidRPr="00F71428">
              <w:rPr>
                <w:color w:val="auto"/>
                <w:szCs w:val="20"/>
              </w:rPr>
              <w:t>Uniformes e identificação</w:t>
            </w:r>
          </w:p>
        </w:tc>
        <w:tc>
          <w:tcPr>
            <w:tcW w:w="3260" w:type="dxa"/>
          </w:tcPr>
          <w:p w14:paraId="32FC18B0" w14:textId="0FDBCD1D" w:rsidR="00AE0570" w:rsidRPr="00F71428" w:rsidRDefault="006B1413" w:rsidP="007451D9">
            <w:pPr>
              <w:pStyle w:val="Nvel3-R"/>
              <w:numPr>
                <w:ilvl w:val="0"/>
                <w:numId w:val="0"/>
              </w:numPr>
              <w:spacing w:line="240" w:lineRule="auto"/>
              <w:jc w:val="center"/>
              <w:rPr>
                <w:color w:val="auto"/>
                <w:szCs w:val="20"/>
              </w:rPr>
            </w:pPr>
            <w:r w:rsidRPr="00F71428">
              <w:rPr>
                <w:color w:val="auto"/>
                <w:szCs w:val="20"/>
              </w:rPr>
              <w:t>15%</w:t>
            </w:r>
          </w:p>
        </w:tc>
      </w:tr>
      <w:tr w:rsidR="00AE0570" w:rsidRPr="00F71428" w14:paraId="234C1EB3" w14:textId="77777777" w:rsidTr="007451D9">
        <w:tc>
          <w:tcPr>
            <w:tcW w:w="2835" w:type="dxa"/>
          </w:tcPr>
          <w:p w14:paraId="57C3B9C2" w14:textId="44CBCF26" w:rsidR="00AE0570" w:rsidRPr="00F71428" w:rsidRDefault="000102AA" w:rsidP="007451D9">
            <w:pPr>
              <w:pStyle w:val="Nvel3-R"/>
              <w:numPr>
                <w:ilvl w:val="0"/>
                <w:numId w:val="0"/>
              </w:numPr>
              <w:spacing w:line="240" w:lineRule="auto"/>
              <w:rPr>
                <w:b/>
                <w:bCs/>
                <w:color w:val="auto"/>
                <w:szCs w:val="20"/>
              </w:rPr>
            </w:pPr>
            <w:r w:rsidRPr="00F71428">
              <w:rPr>
                <w:b/>
                <w:bCs/>
                <w:color w:val="auto"/>
                <w:szCs w:val="20"/>
              </w:rPr>
              <w:t>Total</w:t>
            </w:r>
          </w:p>
        </w:tc>
        <w:tc>
          <w:tcPr>
            <w:tcW w:w="3260" w:type="dxa"/>
          </w:tcPr>
          <w:p w14:paraId="0ABA2C8F" w14:textId="676E8EFB" w:rsidR="00AE0570" w:rsidRPr="00F71428" w:rsidRDefault="006B1413" w:rsidP="007451D9">
            <w:pPr>
              <w:pStyle w:val="Nvel3-R"/>
              <w:numPr>
                <w:ilvl w:val="0"/>
                <w:numId w:val="0"/>
              </w:numPr>
              <w:spacing w:line="240" w:lineRule="auto"/>
              <w:jc w:val="center"/>
              <w:rPr>
                <w:b/>
                <w:bCs/>
                <w:color w:val="auto"/>
                <w:szCs w:val="20"/>
              </w:rPr>
            </w:pPr>
            <w:r w:rsidRPr="00F71428">
              <w:rPr>
                <w:b/>
                <w:bCs/>
                <w:color w:val="auto"/>
                <w:szCs w:val="20"/>
              </w:rPr>
              <w:t>100%</w:t>
            </w:r>
          </w:p>
        </w:tc>
      </w:tr>
    </w:tbl>
    <w:p w14:paraId="43EFC422" w14:textId="2DE93B0C" w:rsidR="00AE0570" w:rsidRPr="00F71428" w:rsidRDefault="006B1413" w:rsidP="00553D5E">
      <w:pPr>
        <w:pStyle w:val="Nvel3-R"/>
        <w:numPr>
          <w:ilvl w:val="0"/>
          <w:numId w:val="0"/>
        </w:numPr>
        <w:spacing w:line="360" w:lineRule="auto"/>
        <w:ind w:left="284"/>
        <w:rPr>
          <w:color w:val="auto"/>
          <w:szCs w:val="20"/>
        </w:rPr>
      </w:pPr>
      <w:r w:rsidRPr="00F71428">
        <w:rPr>
          <w:color w:val="auto"/>
          <w:szCs w:val="20"/>
        </w:rPr>
        <w:t>Desempenho das Atividades</w:t>
      </w:r>
    </w:p>
    <w:tbl>
      <w:tblPr>
        <w:tblStyle w:val="Tabelacomgrade"/>
        <w:tblW w:w="0" w:type="auto"/>
        <w:tblInd w:w="1838" w:type="dxa"/>
        <w:tblLook w:val="04A0" w:firstRow="1" w:lastRow="0" w:firstColumn="1" w:lastColumn="0" w:noHBand="0" w:noVBand="1"/>
      </w:tblPr>
      <w:tblGrid>
        <w:gridCol w:w="3118"/>
        <w:gridCol w:w="2977"/>
      </w:tblGrid>
      <w:tr w:rsidR="005E4859" w:rsidRPr="00F71428" w14:paraId="25A654D6" w14:textId="77777777">
        <w:tc>
          <w:tcPr>
            <w:tcW w:w="3118" w:type="dxa"/>
            <w:shd w:val="clear" w:color="auto" w:fill="D9D9D9" w:themeFill="background1" w:themeFillShade="D9"/>
          </w:tcPr>
          <w:p w14:paraId="1C083CB1" w14:textId="77777777" w:rsidR="006B1413" w:rsidRPr="00F71428" w:rsidRDefault="006B1413" w:rsidP="007451D9">
            <w:pPr>
              <w:pStyle w:val="Nvel3-R"/>
              <w:numPr>
                <w:ilvl w:val="0"/>
                <w:numId w:val="0"/>
              </w:numPr>
              <w:spacing w:line="240" w:lineRule="auto"/>
              <w:jc w:val="center"/>
              <w:rPr>
                <w:b/>
                <w:bCs/>
                <w:color w:val="auto"/>
                <w:szCs w:val="20"/>
              </w:rPr>
            </w:pPr>
            <w:r w:rsidRPr="00F71428">
              <w:rPr>
                <w:b/>
                <w:bCs/>
                <w:color w:val="auto"/>
                <w:szCs w:val="20"/>
              </w:rPr>
              <w:t>Itens</w:t>
            </w:r>
          </w:p>
        </w:tc>
        <w:tc>
          <w:tcPr>
            <w:tcW w:w="2977" w:type="dxa"/>
            <w:shd w:val="clear" w:color="auto" w:fill="D9D9D9" w:themeFill="background1" w:themeFillShade="D9"/>
          </w:tcPr>
          <w:p w14:paraId="030D05DB" w14:textId="77777777" w:rsidR="006B1413" w:rsidRPr="00F71428" w:rsidRDefault="006B1413" w:rsidP="007451D9">
            <w:pPr>
              <w:pStyle w:val="Nvel3-R"/>
              <w:numPr>
                <w:ilvl w:val="0"/>
                <w:numId w:val="0"/>
              </w:numPr>
              <w:spacing w:line="240" w:lineRule="auto"/>
              <w:jc w:val="center"/>
              <w:rPr>
                <w:b/>
                <w:bCs/>
                <w:color w:val="auto"/>
                <w:szCs w:val="20"/>
              </w:rPr>
            </w:pPr>
            <w:r w:rsidRPr="00F71428">
              <w:rPr>
                <w:b/>
                <w:bCs/>
                <w:color w:val="auto"/>
                <w:szCs w:val="20"/>
              </w:rPr>
              <w:t>Percentual de Ponderação</w:t>
            </w:r>
          </w:p>
        </w:tc>
      </w:tr>
      <w:tr w:rsidR="005E4859" w:rsidRPr="00F71428" w14:paraId="29BC66D5" w14:textId="77777777">
        <w:tc>
          <w:tcPr>
            <w:tcW w:w="3118" w:type="dxa"/>
          </w:tcPr>
          <w:p w14:paraId="79116B03" w14:textId="1D709173" w:rsidR="006B1413" w:rsidRPr="00F71428" w:rsidRDefault="00F063F2" w:rsidP="007451D9">
            <w:pPr>
              <w:pStyle w:val="Nvel3-R"/>
              <w:numPr>
                <w:ilvl w:val="0"/>
                <w:numId w:val="0"/>
              </w:numPr>
              <w:spacing w:line="240" w:lineRule="auto"/>
              <w:rPr>
                <w:color w:val="auto"/>
                <w:szCs w:val="20"/>
              </w:rPr>
            </w:pPr>
            <w:r w:rsidRPr="00F71428">
              <w:rPr>
                <w:color w:val="auto"/>
                <w:szCs w:val="20"/>
              </w:rPr>
              <w:t>Especificação Técnica dos serviços</w:t>
            </w:r>
          </w:p>
        </w:tc>
        <w:tc>
          <w:tcPr>
            <w:tcW w:w="2977" w:type="dxa"/>
          </w:tcPr>
          <w:p w14:paraId="2C4337B2" w14:textId="6DE9BB2F" w:rsidR="006B1413" w:rsidRPr="00F71428" w:rsidRDefault="00F063F2" w:rsidP="007451D9">
            <w:pPr>
              <w:pStyle w:val="Nvel3-R"/>
              <w:numPr>
                <w:ilvl w:val="0"/>
                <w:numId w:val="0"/>
              </w:numPr>
              <w:spacing w:line="240" w:lineRule="auto"/>
              <w:jc w:val="center"/>
              <w:rPr>
                <w:color w:val="auto"/>
                <w:szCs w:val="20"/>
              </w:rPr>
            </w:pPr>
            <w:r w:rsidRPr="00F71428">
              <w:rPr>
                <w:color w:val="auto"/>
                <w:szCs w:val="20"/>
              </w:rPr>
              <w:t>40%</w:t>
            </w:r>
          </w:p>
        </w:tc>
      </w:tr>
      <w:tr w:rsidR="005E4859" w:rsidRPr="00F71428" w14:paraId="1F3C02F0" w14:textId="77777777">
        <w:tc>
          <w:tcPr>
            <w:tcW w:w="3118" w:type="dxa"/>
          </w:tcPr>
          <w:p w14:paraId="3BC1B193" w14:textId="6EF30C41" w:rsidR="006B1413" w:rsidRPr="00F71428" w:rsidRDefault="00F063F2" w:rsidP="007451D9">
            <w:pPr>
              <w:pStyle w:val="Nvel3-R"/>
              <w:numPr>
                <w:ilvl w:val="0"/>
                <w:numId w:val="0"/>
              </w:numPr>
              <w:spacing w:line="240" w:lineRule="auto"/>
              <w:rPr>
                <w:color w:val="auto"/>
                <w:szCs w:val="20"/>
              </w:rPr>
            </w:pPr>
            <w:r w:rsidRPr="00F71428">
              <w:rPr>
                <w:color w:val="auto"/>
                <w:szCs w:val="20"/>
              </w:rPr>
              <w:t>Equipamentos, acessórios e veículos</w:t>
            </w:r>
          </w:p>
        </w:tc>
        <w:tc>
          <w:tcPr>
            <w:tcW w:w="2977" w:type="dxa"/>
          </w:tcPr>
          <w:p w14:paraId="10C63716" w14:textId="462AE93A" w:rsidR="006B1413" w:rsidRPr="00F71428" w:rsidRDefault="00E67B32" w:rsidP="007451D9">
            <w:pPr>
              <w:pStyle w:val="Nvel3-R"/>
              <w:numPr>
                <w:ilvl w:val="0"/>
                <w:numId w:val="0"/>
              </w:numPr>
              <w:spacing w:line="240" w:lineRule="auto"/>
              <w:jc w:val="center"/>
              <w:rPr>
                <w:color w:val="auto"/>
                <w:szCs w:val="20"/>
              </w:rPr>
            </w:pPr>
            <w:r w:rsidRPr="00F71428">
              <w:rPr>
                <w:color w:val="auto"/>
                <w:szCs w:val="20"/>
              </w:rPr>
              <w:t>20%</w:t>
            </w:r>
          </w:p>
        </w:tc>
      </w:tr>
      <w:tr w:rsidR="005E4859" w:rsidRPr="00F71428" w14:paraId="539E46DB" w14:textId="77777777">
        <w:tc>
          <w:tcPr>
            <w:tcW w:w="3118" w:type="dxa"/>
          </w:tcPr>
          <w:p w14:paraId="5C4970A6" w14:textId="031A6284" w:rsidR="006B1413" w:rsidRPr="00F71428" w:rsidRDefault="00F063F2" w:rsidP="007451D9">
            <w:pPr>
              <w:pStyle w:val="Nvel3-R"/>
              <w:numPr>
                <w:ilvl w:val="0"/>
                <w:numId w:val="0"/>
              </w:numPr>
              <w:spacing w:line="240" w:lineRule="auto"/>
              <w:rPr>
                <w:color w:val="auto"/>
                <w:szCs w:val="20"/>
              </w:rPr>
            </w:pPr>
            <w:r w:rsidRPr="00F71428">
              <w:rPr>
                <w:color w:val="auto"/>
                <w:szCs w:val="20"/>
              </w:rPr>
              <w:lastRenderedPageBreak/>
              <w:t>Atendimento às ocorrências</w:t>
            </w:r>
          </w:p>
        </w:tc>
        <w:tc>
          <w:tcPr>
            <w:tcW w:w="2977" w:type="dxa"/>
          </w:tcPr>
          <w:p w14:paraId="08738ABE" w14:textId="66A44CF1" w:rsidR="006B1413" w:rsidRPr="00F71428" w:rsidRDefault="00E67B32" w:rsidP="007451D9">
            <w:pPr>
              <w:pStyle w:val="Nvel3-R"/>
              <w:numPr>
                <w:ilvl w:val="0"/>
                <w:numId w:val="0"/>
              </w:numPr>
              <w:spacing w:line="240" w:lineRule="auto"/>
              <w:jc w:val="center"/>
              <w:rPr>
                <w:color w:val="auto"/>
                <w:szCs w:val="20"/>
              </w:rPr>
            </w:pPr>
            <w:r w:rsidRPr="00F71428">
              <w:rPr>
                <w:color w:val="auto"/>
                <w:szCs w:val="20"/>
              </w:rPr>
              <w:t>40%</w:t>
            </w:r>
          </w:p>
        </w:tc>
      </w:tr>
      <w:tr w:rsidR="00E67B32" w:rsidRPr="00F71428" w14:paraId="0F8AF896" w14:textId="77777777">
        <w:tc>
          <w:tcPr>
            <w:tcW w:w="3118" w:type="dxa"/>
          </w:tcPr>
          <w:p w14:paraId="73663E69" w14:textId="15B77B0C" w:rsidR="00E67B32" w:rsidRPr="00F71428" w:rsidRDefault="00E67B32" w:rsidP="007451D9">
            <w:pPr>
              <w:pStyle w:val="Nvel3-R"/>
              <w:numPr>
                <w:ilvl w:val="0"/>
                <w:numId w:val="0"/>
              </w:numPr>
              <w:spacing w:line="240" w:lineRule="auto"/>
              <w:rPr>
                <w:b/>
                <w:bCs/>
                <w:color w:val="auto"/>
                <w:szCs w:val="20"/>
              </w:rPr>
            </w:pPr>
            <w:r w:rsidRPr="00F71428">
              <w:rPr>
                <w:b/>
                <w:bCs/>
                <w:color w:val="auto"/>
                <w:szCs w:val="20"/>
              </w:rPr>
              <w:t>Total</w:t>
            </w:r>
          </w:p>
        </w:tc>
        <w:tc>
          <w:tcPr>
            <w:tcW w:w="2977" w:type="dxa"/>
          </w:tcPr>
          <w:p w14:paraId="3475354F" w14:textId="3824211E" w:rsidR="00E67B32" w:rsidRPr="00F71428" w:rsidRDefault="00E67B32" w:rsidP="007451D9">
            <w:pPr>
              <w:pStyle w:val="Nvel3-R"/>
              <w:numPr>
                <w:ilvl w:val="0"/>
                <w:numId w:val="0"/>
              </w:numPr>
              <w:spacing w:line="240" w:lineRule="auto"/>
              <w:jc w:val="center"/>
              <w:rPr>
                <w:b/>
                <w:bCs/>
                <w:color w:val="auto"/>
                <w:szCs w:val="20"/>
              </w:rPr>
            </w:pPr>
            <w:r w:rsidRPr="00F71428">
              <w:rPr>
                <w:b/>
                <w:bCs/>
                <w:color w:val="auto"/>
                <w:szCs w:val="20"/>
              </w:rPr>
              <w:t>100%</w:t>
            </w:r>
          </w:p>
        </w:tc>
      </w:tr>
    </w:tbl>
    <w:p w14:paraId="2F57D00C" w14:textId="533056AE" w:rsidR="00AE0570" w:rsidRPr="00F71428" w:rsidRDefault="00E67B32" w:rsidP="00553D5E">
      <w:pPr>
        <w:pStyle w:val="Nvel3-R"/>
        <w:numPr>
          <w:ilvl w:val="0"/>
          <w:numId w:val="0"/>
        </w:numPr>
        <w:spacing w:line="360" w:lineRule="auto"/>
        <w:rPr>
          <w:color w:val="auto"/>
          <w:szCs w:val="20"/>
        </w:rPr>
      </w:pPr>
      <w:r w:rsidRPr="00F71428">
        <w:rPr>
          <w:color w:val="auto"/>
          <w:szCs w:val="20"/>
        </w:rPr>
        <w:t>Gerenciamento</w:t>
      </w:r>
    </w:p>
    <w:tbl>
      <w:tblPr>
        <w:tblStyle w:val="Tabelacomgrade"/>
        <w:tblW w:w="0" w:type="auto"/>
        <w:tblInd w:w="1838" w:type="dxa"/>
        <w:tblLook w:val="04A0" w:firstRow="1" w:lastRow="0" w:firstColumn="1" w:lastColumn="0" w:noHBand="0" w:noVBand="1"/>
      </w:tblPr>
      <w:tblGrid>
        <w:gridCol w:w="3118"/>
        <w:gridCol w:w="2977"/>
      </w:tblGrid>
      <w:tr w:rsidR="005E4859" w:rsidRPr="00F71428" w14:paraId="14B8CBE5" w14:textId="77777777">
        <w:tc>
          <w:tcPr>
            <w:tcW w:w="3118" w:type="dxa"/>
            <w:shd w:val="clear" w:color="auto" w:fill="D9D9D9" w:themeFill="background1" w:themeFillShade="D9"/>
          </w:tcPr>
          <w:p w14:paraId="36A70DC0" w14:textId="77777777" w:rsidR="00E67B32" w:rsidRPr="00F71428" w:rsidRDefault="00E67B32" w:rsidP="007451D9">
            <w:pPr>
              <w:pStyle w:val="Nvel3-R"/>
              <w:numPr>
                <w:ilvl w:val="0"/>
                <w:numId w:val="0"/>
              </w:numPr>
              <w:spacing w:line="240" w:lineRule="auto"/>
              <w:jc w:val="center"/>
              <w:rPr>
                <w:b/>
                <w:bCs/>
                <w:color w:val="auto"/>
                <w:szCs w:val="20"/>
              </w:rPr>
            </w:pPr>
            <w:r w:rsidRPr="00F71428">
              <w:rPr>
                <w:b/>
                <w:bCs/>
                <w:color w:val="auto"/>
                <w:szCs w:val="20"/>
              </w:rPr>
              <w:t>Itens</w:t>
            </w:r>
          </w:p>
        </w:tc>
        <w:tc>
          <w:tcPr>
            <w:tcW w:w="2977" w:type="dxa"/>
            <w:shd w:val="clear" w:color="auto" w:fill="D9D9D9" w:themeFill="background1" w:themeFillShade="D9"/>
          </w:tcPr>
          <w:p w14:paraId="41C74542" w14:textId="77777777" w:rsidR="00E67B32" w:rsidRPr="00F71428" w:rsidRDefault="00E67B32" w:rsidP="007451D9">
            <w:pPr>
              <w:pStyle w:val="Nvel3-R"/>
              <w:numPr>
                <w:ilvl w:val="0"/>
                <w:numId w:val="0"/>
              </w:numPr>
              <w:spacing w:line="240" w:lineRule="auto"/>
              <w:jc w:val="center"/>
              <w:rPr>
                <w:b/>
                <w:bCs/>
                <w:color w:val="auto"/>
                <w:szCs w:val="20"/>
              </w:rPr>
            </w:pPr>
            <w:r w:rsidRPr="00F71428">
              <w:rPr>
                <w:b/>
                <w:bCs/>
                <w:color w:val="auto"/>
                <w:szCs w:val="20"/>
              </w:rPr>
              <w:t>Percentual de Ponderação</w:t>
            </w:r>
          </w:p>
        </w:tc>
      </w:tr>
      <w:tr w:rsidR="005E4859" w:rsidRPr="00F71428" w14:paraId="60FF55C6" w14:textId="77777777">
        <w:tc>
          <w:tcPr>
            <w:tcW w:w="3118" w:type="dxa"/>
          </w:tcPr>
          <w:p w14:paraId="1072DEA5" w14:textId="62C3E942" w:rsidR="00E67B32" w:rsidRPr="00F71428" w:rsidRDefault="00E03D11" w:rsidP="007451D9">
            <w:pPr>
              <w:pStyle w:val="Nvel3-R"/>
              <w:numPr>
                <w:ilvl w:val="0"/>
                <w:numId w:val="0"/>
              </w:numPr>
              <w:spacing w:line="240" w:lineRule="auto"/>
              <w:rPr>
                <w:color w:val="auto"/>
                <w:szCs w:val="20"/>
              </w:rPr>
            </w:pPr>
            <w:r w:rsidRPr="00F71428">
              <w:rPr>
                <w:color w:val="auto"/>
                <w:szCs w:val="20"/>
              </w:rPr>
              <w:t>Periodicidade da supervisão</w:t>
            </w:r>
          </w:p>
        </w:tc>
        <w:tc>
          <w:tcPr>
            <w:tcW w:w="2977" w:type="dxa"/>
          </w:tcPr>
          <w:p w14:paraId="21D41A3D" w14:textId="62452A98" w:rsidR="00E67B32" w:rsidRPr="00F71428" w:rsidRDefault="000D1DFD" w:rsidP="007451D9">
            <w:pPr>
              <w:pStyle w:val="Nvel3-R"/>
              <w:numPr>
                <w:ilvl w:val="0"/>
                <w:numId w:val="0"/>
              </w:numPr>
              <w:spacing w:line="240" w:lineRule="auto"/>
              <w:jc w:val="center"/>
              <w:rPr>
                <w:color w:val="auto"/>
                <w:szCs w:val="20"/>
              </w:rPr>
            </w:pPr>
            <w:r w:rsidRPr="00F71428">
              <w:rPr>
                <w:color w:val="auto"/>
                <w:szCs w:val="20"/>
              </w:rPr>
              <w:t>20%</w:t>
            </w:r>
          </w:p>
        </w:tc>
      </w:tr>
      <w:tr w:rsidR="005E4859" w:rsidRPr="00F71428" w14:paraId="1854C4A2" w14:textId="77777777">
        <w:tc>
          <w:tcPr>
            <w:tcW w:w="3118" w:type="dxa"/>
          </w:tcPr>
          <w:p w14:paraId="3E8A6EF0" w14:textId="17040C68" w:rsidR="00E67B32" w:rsidRPr="00F71428" w:rsidRDefault="00E03D11" w:rsidP="007451D9">
            <w:pPr>
              <w:pStyle w:val="Nvel3-R"/>
              <w:numPr>
                <w:ilvl w:val="0"/>
                <w:numId w:val="0"/>
              </w:numPr>
              <w:spacing w:line="240" w:lineRule="auto"/>
              <w:rPr>
                <w:color w:val="auto"/>
                <w:szCs w:val="20"/>
              </w:rPr>
            </w:pPr>
            <w:r w:rsidRPr="00F71428">
              <w:rPr>
                <w:color w:val="auto"/>
                <w:szCs w:val="20"/>
              </w:rPr>
              <w:t>Gerenciamento das atividades operacionais</w:t>
            </w:r>
          </w:p>
        </w:tc>
        <w:tc>
          <w:tcPr>
            <w:tcW w:w="2977" w:type="dxa"/>
          </w:tcPr>
          <w:p w14:paraId="5FCEB724" w14:textId="7BB9907F" w:rsidR="00E67B32" w:rsidRPr="00F71428" w:rsidRDefault="000D1DFD" w:rsidP="007451D9">
            <w:pPr>
              <w:pStyle w:val="Nvel3-R"/>
              <w:numPr>
                <w:ilvl w:val="0"/>
                <w:numId w:val="0"/>
              </w:numPr>
              <w:spacing w:line="240" w:lineRule="auto"/>
              <w:jc w:val="center"/>
              <w:rPr>
                <w:color w:val="auto"/>
                <w:szCs w:val="20"/>
              </w:rPr>
            </w:pPr>
            <w:r w:rsidRPr="00F71428">
              <w:rPr>
                <w:color w:val="auto"/>
                <w:szCs w:val="20"/>
              </w:rPr>
              <w:t>30%</w:t>
            </w:r>
          </w:p>
        </w:tc>
      </w:tr>
      <w:tr w:rsidR="005E4859" w:rsidRPr="00F71428" w14:paraId="19664230" w14:textId="77777777">
        <w:tc>
          <w:tcPr>
            <w:tcW w:w="3118" w:type="dxa"/>
          </w:tcPr>
          <w:p w14:paraId="07084B8E" w14:textId="1A0F82BF" w:rsidR="00E67B32" w:rsidRPr="00F71428" w:rsidRDefault="00E03D11" w:rsidP="007451D9">
            <w:pPr>
              <w:pStyle w:val="Nvel3-R"/>
              <w:numPr>
                <w:ilvl w:val="0"/>
                <w:numId w:val="0"/>
              </w:numPr>
              <w:spacing w:line="240" w:lineRule="auto"/>
              <w:rPr>
                <w:color w:val="auto"/>
                <w:szCs w:val="20"/>
              </w:rPr>
            </w:pPr>
            <w:r w:rsidRPr="00F71428">
              <w:rPr>
                <w:color w:val="auto"/>
                <w:szCs w:val="20"/>
              </w:rPr>
              <w:t>Atendimento às solicitações</w:t>
            </w:r>
          </w:p>
        </w:tc>
        <w:tc>
          <w:tcPr>
            <w:tcW w:w="2977" w:type="dxa"/>
          </w:tcPr>
          <w:p w14:paraId="64472BC0" w14:textId="3CC24DA0" w:rsidR="00E67B32" w:rsidRPr="00F71428" w:rsidRDefault="00D44B76" w:rsidP="007451D9">
            <w:pPr>
              <w:pStyle w:val="Nvel3-R"/>
              <w:numPr>
                <w:ilvl w:val="0"/>
                <w:numId w:val="0"/>
              </w:numPr>
              <w:spacing w:line="240" w:lineRule="auto"/>
              <w:jc w:val="center"/>
              <w:rPr>
                <w:color w:val="auto"/>
                <w:szCs w:val="20"/>
              </w:rPr>
            </w:pPr>
            <w:r w:rsidRPr="00F71428">
              <w:rPr>
                <w:color w:val="auto"/>
                <w:szCs w:val="20"/>
              </w:rPr>
              <w:t>25%</w:t>
            </w:r>
          </w:p>
        </w:tc>
      </w:tr>
      <w:tr w:rsidR="005E4859" w:rsidRPr="00F71428" w14:paraId="7ED67648" w14:textId="77777777">
        <w:tc>
          <w:tcPr>
            <w:tcW w:w="3118" w:type="dxa"/>
          </w:tcPr>
          <w:p w14:paraId="0305F253" w14:textId="7C483CF9" w:rsidR="00E67B32" w:rsidRPr="00F71428" w:rsidRDefault="00FE0C9D" w:rsidP="007451D9">
            <w:pPr>
              <w:pStyle w:val="Nvel3-R"/>
              <w:numPr>
                <w:ilvl w:val="0"/>
                <w:numId w:val="0"/>
              </w:numPr>
              <w:spacing w:line="240" w:lineRule="auto"/>
              <w:rPr>
                <w:color w:val="auto"/>
                <w:szCs w:val="20"/>
              </w:rPr>
            </w:pPr>
            <w:r w:rsidRPr="00F71428">
              <w:rPr>
                <w:color w:val="auto"/>
                <w:szCs w:val="20"/>
              </w:rPr>
              <w:t>Salários, benefícios e obrigações trabalhistas</w:t>
            </w:r>
          </w:p>
        </w:tc>
        <w:tc>
          <w:tcPr>
            <w:tcW w:w="2977" w:type="dxa"/>
          </w:tcPr>
          <w:p w14:paraId="162E0730" w14:textId="7D14F2F7" w:rsidR="00E67B32" w:rsidRPr="00F71428" w:rsidRDefault="00D44B76" w:rsidP="007451D9">
            <w:pPr>
              <w:pStyle w:val="Nvel3-R"/>
              <w:numPr>
                <w:ilvl w:val="0"/>
                <w:numId w:val="0"/>
              </w:numPr>
              <w:spacing w:line="240" w:lineRule="auto"/>
              <w:jc w:val="center"/>
              <w:rPr>
                <w:color w:val="auto"/>
                <w:szCs w:val="20"/>
              </w:rPr>
            </w:pPr>
            <w:r w:rsidRPr="00F71428">
              <w:rPr>
                <w:color w:val="auto"/>
                <w:szCs w:val="20"/>
              </w:rPr>
              <w:t>25%</w:t>
            </w:r>
          </w:p>
        </w:tc>
      </w:tr>
      <w:tr w:rsidR="005E4859" w:rsidRPr="00F71428" w14:paraId="64779894" w14:textId="77777777">
        <w:tc>
          <w:tcPr>
            <w:tcW w:w="3118" w:type="dxa"/>
          </w:tcPr>
          <w:p w14:paraId="0484A1B2" w14:textId="77777777" w:rsidR="00E67B32" w:rsidRPr="00F71428" w:rsidRDefault="00E67B32" w:rsidP="007451D9">
            <w:pPr>
              <w:pStyle w:val="Nvel3-R"/>
              <w:numPr>
                <w:ilvl w:val="0"/>
                <w:numId w:val="0"/>
              </w:numPr>
              <w:spacing w:line="240" w:lineRule="auto"/>
              <w:rPr>
                <w:b/>
                <w:bCs/>
                <w:color w:val="auto"/>
                <w:szCs w:val="20"/>
              </w:rPr>
            </w:pPr>
            <w:r w:rsidRPr="00F71428">
              <w:rPr>
                <w:b/>
                <w:bCs/>
                <w:color w:val="auto"/>
                <w:szCs w:val="20"/>
              </w:rPr>
              <w:t>Total</w:t>
            </w:r>
          </w:p>
        </w:tc>
        <w:tc>
          <w:tcPr>
            <w:tcW w:w="2977" w:type="dxa"/>
          </w:tcPr>
          <w:p w14:paraId="6F3BCEC0" w14:textId="77777777" w:rsidR="00E67B32" w:rsidRPr="00F71428" w:rsidRDefault="00E67B32" w:rsidP="007451D9">
            <w:pPr>
              <w:pStyle w:val="Nvel3-R"/>
              <w:numPr>
                <w:ilvl w:val="0"/>
                <w:numId w:val="0"/>
              </w:numPr>
              <w:spacing w:line="240" w:lineRule="auto"/>
              <w:jc w:val="center"/>
              <w:rPr>
                <w:b/>
                <w:bCs/>
                <w:color w:val="auto"/>
                <w:szCs w:val="20"/>
              </w:rPr>
            </w:pPr>
            <w:r w:rsidRPr="00F71428">
              <w:rPr>
                <w:b/>
                <w:bCs/>
                <w:color w:val="auto"/>
                <w:szCs w:val="20"/>
              </w:rPr>
              <w:t>100%</w:t>
            </w:r>
          </w:p>
        </w:tc>
      </w:tr>
    </w:tbl>
    <w:p w14:paraId="2B3FC02D" w14:textId="77777777" w:rsidR="007451D9" w:rsidRDefault="007451D9" w:rsidP="00553D5E">
      <w:pPr>
        <w:pStyle w:val="Nvel3-R"/>
        <w:numPr>
          <w:ilvl w:val="0"/>
          <w:numId w:val="0"/>
        </w:numPr>
        <w:spacing w:line="360" w:lineRule="auto"/>
        <w:rPr>
          <w:color w:val="auto"/>
          <w:szCs w:val="20"/>
        </w:rPr>
      </w:pPr>
    </w:p>
    <w:p w14:paraId="229118B4" w14:textId="684E9F3C" w:rsidR="00674654" w:rsidRPr="00F71428" w:rsidRDefault="005B7D9A" w:rsidP="00553D5E">
      <w:pPr>
        <w:pStyle w:val="Nvel3-R"/>
        <w:numPr>
          <w:ilvl w:val="0"/>
          <w:numId w:val="0"/>
        </w:numPr>
        <w:spacing w:line="360" w:lineRule="auto"/>
        <w:rPr>
          <w:color w:val="auto"/>
          <w:szCs w:val="20"/>
        </w:rPr>
      </w:pPr>
      <w:r w:rsidRPr="00F71428">
        <w:rPr>
          <w:color w:val="auto"/>
          <w:szCs w:val="20"/>
        </w:rPr>
        <w:t>7.</w:t>
      </w:r>
      <w:r w:rsidR="000C7D31" w:rsidRPr="00F71428">
        <w:rPr>
          <w:color w:val="auto"/>
          <w:szCs w:val="20"/>
        </w:rPr>
        <w:t>4</w:t>
      </w:r>
      <w:r w:rsidRPr="00F71428">
        <w:rPr>
          <w:color w:val="auto"/>
          <w:szCs w:val="20"/>
        </w:rPr>
        <w:t xml:space="preserve">.6 Equipe de Fiscalização, responsável pela avaliação da Contratada, utilizando o Formulário de Avaliação de Qualidade dos Serviços, e pelo encaminhamento de toda documentação ao gestor do contrato, juntamente com as justificativas para os itens avaliados com notas 0 (zero) ou 1 (um). </w:t>
      </w:r>
    </w:p>
    <w:p w14:paraId="3A44525A" w14:textId="05FB6D8B" w:rsidR="00674654" w:rsidRPr="00F71428" w:rsidRDefault="005B7D9A" w:rsidP="00553D5E">
      <w:pPr>
        <w:pStyle w:val="Nvel3-R"/>
        <w:numPr>
          <w:ilvl w:val="0"/>
          <w:numId w:val="0"/>
        </w:numPr>
        <w:spacing w:line="360" w:lineRule="auto"/>
        <w:rPr>
          <w:color w:val="auto"/>
          <w:szCs w:val="20"/>
        </w:rPr>
      </w:pPr>
      <w:r w:rsidRPr="00F71428">
        <w:rPr>
          <w:color w:val="auto"/>
          <w:szCs w:val="20"/>
        </w:rPr>
        <w:t>7.</w:t>
      </w:r>
      <w:r w:rsidR="000C7D31" w:rsidRPr="00F71428">
        <w:rPr>
          <w:color w:val="auto"/>
          <w:szCs w:val="20"/>
        </w:rPr>
        <w:t>4</w:t>
      </w:r>
      <w:r w:rsidRPr="00F71428">
        <w:rPr>
          <w:color w:val="auto"/>
          <w:szCs w:val="20"/>
        </w:rPr>
        <w:t>.7 Gestor do Contrato, responsável pela consolidação das avaliações recebidas e pelo encaminhamento das consolidações e do relatório das instalações</w:t>
      </w:r>
      <w:r w:rsidR="00674654" w:rsidRPr="00F71428">
        <w:rPr>
          <w:color w:val="auto"/>
          <w:szCs w:val="20"/>
        </w:rPr>
        <w:t xml:space="preserve"> à Contratada;</w:t>
      </w:r>
      <w:r w:rsidR="0045385B" w:rsidRPr="00F71428">
        <w:rPr>
          <w:color w:val="auto"/>
          <w:szCs w:val="20"/>
        </w:rPr>
        <w:t xml:space="preserve"> </w:t>
      </w:r>
      <w:r w:rsidR="00674654" w:rsidRPr="00F71428">
        <w:rPr>
          <w:color w:val="auto"/>
          <w:szCs w:val="20"/>
        </w:rPr>
        <w:t>Responsável pelo encaminhamento para conhecimento à autoridade competente;</w:t>
      </w:r>
      <w:r w:rsidR="0045385B" w:rsidRPr="00F71428">
        <w:rPr>
          <w:color w:val="auto"/>
          <w:szCs w:val="20"/>
        </w:rPr>
        <w:t xml:space="preserve"> </w:t>
      </w:r>
      <w:r w:rsidR="00674654" w:rsidRPr="00F71428">
        <w:rPr>
          <w:color w:val="auto"/>
          <w:szCs w:val="20"/>
        </w:rPr>
        <w:t>Responsável pela solicitação de aplicação das penalidades cabíveis, garantindo a defesa prévia à Contratada;</w:t>
      </w:r>
      <w:r w:rsidR="0045385B" w:rsidRPr="00F71428">
        <w:rPr>
          <w:color w:val="auto"/>
          <w:szCs w:val="20"/>
        </w:rPr>
        <w:t xml:space="preserve"> </w:t>
      </w:r>
      <w:r w:rsidR="0045119D" w:rsidRPr="00F71428">
        <w:rPr>
          <w:color w:val="auto"/>
          <w:szCs w:val="20"/>
        </w:rPr>
        <w:t>Responsável pela emissão da Avaliação de Desempenho do Fornecedor – Parcial ou Fina</w:t>
      </w:r>
      <w:r w:rsidR="0045385B" w:rsidRPr="00F71428">
        <w:rPr>
          <w:color w:val="auto"/>
          <w:szCs w:val="20"/>
        </w:rPr>
        <w:t>l.</w:t>
      </w:r>
    </w:p>
    <w:p w14:paraId="58A1AC4F" w14:textId="77777777" w:rsidR="00376ADB" w:rsidRPr="00F71428" w:rsidRDefault="00376ADB" w:rsidP="00553D5E">
      <w:pPr>
        <w:pStyle w:val="Nvel1-SemNumerao"/>
        <w:spacing w:line="360" w:lineRule="auto"/>
        <w:rPr>
          <w:color w:val="auto"/>
          <w:lang w:eastAsia="en-US"/>
        </w:rPr>
      </w:pPr>
      <w:r w:rsidRPr="00F71428">
        <w:rPr>
          <w:color w:val="auto"/>
          <w:lang w:eastAsia="en-US"/>
        </w:rPr>
        <w:t>Do recebimento</w:t>
      </w:r>
    </w:p>
    <w:p w14:paraId="4D5C359B" w14:textId="70E82A14" w:rsidR="00376ADB" w:rsidRPr="00F71428" w:rsidRDefault="00376ADB" w:rsidP="007A40CE">
      <w:pPr>
        <w:pStyle w:val="Nivel2"/>
        <w:numPr>
          <w:ilvl w:val="1"/>
          <w:numId w:val="11"/>
        </w:numPr>
        <w:spacing w:line="360" w:lineRule="auto"/>
        <w:rPr>
          <w:lang w:eastAsia="en-US"/>
        </w:rPr>
      </w:pPr>
      <w:r w:rsidRPr="00F71428">
        <w:rPr>
          <w:lang w:eastAsia="en-US"/>
        </w:rPr>
        <w:t xml:space="preserve">Os serviços serão recebidos provisoriamente, no </w:t>
      </w:r>
      <w:r w:rsidRPr="00F71428">
        <w:rPr>
          <w:color w:val="auto"/>
          <w:lang w:eastAsia="en-US"/>
        </w:rPr>
        <w:t xml:space="preserve">prazo de </w:t>
      </w:r>
      <w:r w:rsidR="00EE7442" w:rsidRPr="00F71428">
        <w:rPr>
          <w:i/>
          <w:iCs/>
          <w:color w:val="auto"/>
          <w:lang w:eastAsia="en-US"/>
        </w:rPr>
        <w:t>03</w:t>
      </w:r>
      <w:r w:rsidRPr="00F71428">
        <w:rPr>
          <w:color w:val="auto"/>
          <w:lang w:eastAsia="en-US"/>
        </w:rPr>
        <w:t xml:space="preserve"> (</w:t>
      </w:r>
      <w:r w:rsidR="00EE7442" w:rsidRPr="00F71428">
        <w:rPr>
          <w:i/>
          <w:iCs/>
          <w:color w:val="auto"/>
          <w:lang w:eastAsia="en-US"/>
        </w:rPr>
        <w:t>três</w:t>
      </w:r>
      <w:r w:rsidRPr="00F71428">
        <w:rPr>
          <w:color w:val="auto"/>
          <w:lang w:eastAsia="en-US"/>
        </w:rPr>
        <w:t>) dias</w:t>
      </w:r>
      <w:r w:rsidR="00EE7442" w:rsidRPr="00F71428">
        <w:rPr>
          <w:color w:val="auto"/>
          <w:lang w:eastAsia="en-US"/>
        </w:rPr>
        <w:t xml:space="preserve"> úteis</w:t>
      </w:r>
      <w:r w:rsidRPr="00F71428">
        <w:rPr>
          <w:color w:val="auto"/>
          <w:lang w:eastAsia="en-US"/>
        </w:rPr>
        <w:t xml:space="preserve">, </w:t>
      </w:r>
      <w:r w:rsidRPr="00F71428">
        <w:rPr>
          <w:lang w:eastAsia="en-US"/>
        </w:rPr>
        <w:t>pelo(s) fiscal(is) técnico e administrativo, mediante termo(s) detalhado(s), quando verificado o cumprimento das exigências de caráter técnico e administrativo (</w:t>
      </w:r>
      <w:hyperlink r:id="rId45" w:anchor="art140">
        <w:r w:rsidRPr="00F71428">
          <w:rPr>
            <w:rStyle w:val="Hyperlink"/>
            <w:lang w:eastAsia="en-US"/>
          </w:rPr>
          <w:t>Art. 140, I, ‘a’, da Lei nº 14.133</w:t>
        </w:r>
      </w:hyperlink>
      <w:r w:rsidRPr="00F71428">
        <w:rPr>
          <w:rStyle w:val="Hyperlink"/>
          <w:lang w:eastAsia="en-US"/>
        </w:rPr>
        <w:t>, de 2021,</w:t>
      </w:r>
      <w:r w:rsidRPr="00F71428">
        <w:rPr>
          <w:lang w:eastAsia="en-US"/>
        </w:rPr>
        <w:t xml:space="preserve"> e </w:t>
      </w:r>
      <w:r w:rsidRPr="00F71428">
        <w:rPr>
          <w:rStyle w:val="Hyperlink"/>
          <w:color w:val="auto"/>
          <w:lang w:eastAsia="en-US"/>
        </w:rPr>
        <w:t xml:space="preserve">arts. 17, X, e 18, VI, do </w:t>
      </w:r>
      <w:hyperlink r:id="rId46" w:history="1">
        <w:r w:rsidRPr="00F71428">
          <w:rPr>
            <w:rStyle w:val="Hyperlink"/>
            <w:lang w:eastAsia="en-US"/>
          </w:rPr>
          <w:t>Decreto estadual nº 68.220, de 2023</w:t>
        </w:r>
      </w:hyperlink>
      <w:r w:rsidRPr="00F71428">
        <w:rPr>
          <w:lang w:eastAsia="en-US"/>
        </w:rPr>
        <w:t>).</w:t>
      </w:r>
    </w:p>
    <w:p w14:paraId="65814C27" w14:textId="77777777" w:rsidR="00376ADB" w:rsidRPr="00F71428" w:rsidRDefault="00376ADB" w:rsidP="007A40CE">
      <w:pPr>
        <w:pStyle w:val="Nivel2"/>
        <w:numPr>
          <w:ilvl w:val="1"/>
          <w:numId w:val="11"/>
        </w:numPr>
        <w:spacing w:line="360" w:lineRule="auto"/>
        <w:rPr>
          <w:lang w:eastAsia="en-US"/>
        </w:rPr>
      </w:pPr>
      <w:r w:rsidRPr="00F71428">
        <w:rPr>
          <w:lang w:eastAsia="en-US"/>
        </w:rPr>
        <w:t>O prazo da disposição acima será contado do recebimento de comunicação de cobrança oriunda do Contratado com a comprovação da prestação dos serviços a que se refere a parcela a ser paga.</w:t>
      </w:r>
    </w:p>
    <w:p w14:paraId="2C5373FF" w14:textId="77777777" w:rsidR="00376ADB" w:rsidRPr="00F71428" w:rsidRDefault="00376ADB" w:rsidP="007A40CE">
      <w:pPr>
        <w:pStyle w:val="Nivel2"/>
        <w:numPr>
          <w:ilvl w:val="1"/>
          <w:numId w:val="11"/>
        </w:numPr>
        <w:spacing w:line="360" w:lineRule="auto"/>
        <w:rPr>
          <w:lang w:eastAsia="en-US"/>
        </w:rPr>
      </w:pPr>
      <w:r w:rsidRPr="00F71428">
        <w:rPr>
          <w:lang w:eastAsia="en-US"/>
        </w:rPr>
        <w:t xml:space="preserve">O fiscal técnico do contrato realizará o recebimento provisório do objeto do contrato mediante termo detalhado que comprove o cumprimento das exigências de caráter técnico (Art. 17, X, </w:t>
      </w:r>
      <w:hyperlink r:id="rId47">
        <w:r w:rsidRPr="00F71428">
          <w:rPr>
            <w:rStyle w:val="Hyperlink"/>
            <w:lang w:eastAsia="en-US"/>
          </w:rPr>
          <w:t>Decreto estadual nº 68.220, de 2023</w:t>
        </w:r>
      </w:hyperlink>
      <w:r w:rsidRPr="00F71428">
        <w:rPr>
          <w:lang w:eastAsia="en-US"/>
        </w:rPr>
        <w:t>).</w:t>
      </w:r>
    </w:p>
    <w:p w14:paraId="1895D2D5" w14:textId="77777777" w:rsidR="00376ADB" w:rsidRPr="00F71428" w:rsidRDefault="00376ADB" w:rsidP="007A40CE">
      <w:pPr>
        <w:pStyle w:val="Nivel2"/>
        <w:numPr>
          <w:ilvl w:val="1"/>
          <w:numId w:val="11"/>
        </w:numPr>
        <w:spacing w:line="360" w:lineRule="auto"/>
        <w:rPr>
          <w:lang w:eastAsia="en-US"/>
        </w:rPr>
      </w:pPr>
      <w:r w:rsidRPr="00F71428">
        <w:rPr>
          <w:lang w:eastAsia="en-US"/>
        </w:rPr>
        <w:lastRenderedPageBreak/>
        <w:t xml:space="preserve">O fiscal administrativo do contrato realizará o recebimento provisório do objeto do contrato mediante termo detalhado que comprove o cumprimento das exigências de caráter administrativo (Art. 18, VI, </w:t>
      </w:r>
      <w:hyperlink r:id="rId48">
        <w:r w:rsidRPr="00F71428">
          <w:rPr>
            <w:rStyle w:val="Hyperlink"/>
            <w:lang w:eastAsia="en-US"/>
          </w:rPr>
          <w:t>Decreto estadual nº 68.220, de 2023</w:t>
        </w:r>
      </w:hyperlink>
      <w:r w:rsidRPr="00F71428">
        <w:rPr>
          <w:lang w:eastAsia="en-US"/>
        </w:rPr>
        <w:t>).</w:t>
      </w:r>
    </w:p>
    <w:p w14:paraId="46C5FD03" w14:textId="77777777" w:rsidR="00376ADB" w:rsidRPr="00F71428" w:rsidRDefault="00376ADB" w:rsidP="007A40CE">
      <w:pPr>
        <w:pStyle w:val="Nivel2"/>
        <w:numPr>
          <w:ilvl w:val="1"/>
          <w:numId w:val="11"/>
        </w:numPr>
        <w:spacing w:line="360" w:lineRule="auto"/>
        <w:rPr>
          <w:lang w:eastAsia="en-US"/>
        </w:rPr>
      </w:pPr>
      <w:r w:rsidRPr="00F71428">
        <w:rPr>
          <w:lang w:eastAsia="en-US"/>
        </w:rPr>
        <w:t>O fiscal setorial do contrato, quando houver, realizará o recebimento provisório sob o ponto de vista técnico e administrativo.</w:t>
      </w:r>
    </w:p>
    <w:p w14:paraId="34882871" w14:textId="77777777" w:rsidR="00376ADB" w:rsidRPr="00F71428" w:rsidRDefault="00376ADB" w:rsidP="007A40CE">
      <w:pPr>
        <w:pStyle w:val="Nivel2"/>
        <w:numPr>
          <w:ilvl w:val="1"/>
          <w:numId w:val="11"/>
        </w:numPr>
        <w:spacing w:line="360" w:lineRule="auto"/>
      </w:pPr>
      <w:r w:rsidRPr="00F71428">
        <w:t>Para efeito de recebimento provisório, ao final de cada período de faturamento, que observará a periodicidade mensal:</w:t>
      </w:r>
    </w:p>
    <w:p w14:paraId="66845469"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ao Contratado, registrando em relatório a ser encaminhado ao gestor do contrato; </w:t>
      </w:r>
    </w:p>
    <w:p w14:paraId="7DA7266B"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 xml:space="preserve">o fiscal administrativo deverá verificar a efetiva realização dos dispêndios concernentes aos salários e às obrigações trabalhistas, previdenciárias e com o FGTS do mês anterior, dentre outros, emitindo relatório que será encaminhado ao gestor do contrato. </w:t>
      </w:r>
    </w:p>
    <w:p w14:paraId="1079D4C1" w14:textId="77777777" w:rsidR="00376ADB" w:rsidRPr="00F71428" w:rsidRDefault="00376ADB" w:rsidP="007A40CE">
      <w:pPr>
        <w:pStyle w:val="Nivel2"/>
        <w:numPr>
          <w:ilvl w:val="1"/>
          <w:numId w:val="11"/>
        </w:numPr>
        <w:spacing w:line="360" w:lineRule="auto"/>
      </w:pPr>
      <w:r w:rsidRPr="00F71428">
        <w:t>Será considerado como ocorrido o recebimento provisório com a entrega do termo detalhado ou, em havendo mais de um a ser feito, com a entrega do último.</w:t>
      </w:r>
    </w:p>
    <w:p w14:paraId="2CE3A996" w14:textId="77777777" w:rsidR="00376ADB" w:rsidRPr="00F71428" w:rsidRDefault="00376ADB" w:rsidP="007A40CE">
      <w:pPr>
        <w:pStyle w:val="Nivel2"/>
        <w:numPr>
          <w:ilvl w:val="1"/>
          <w:numId w:val="11"/>
        </w:numPr>
        <w:spacing w:line="360" w:lineRule="auto"/>
        <w:rPr>
          <w:lang w:eastAsia="en-US"/>
        </w:rPr>
      </w:pPr>
      <w:r w:rsidRPr="00F71428">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4ED9F2F" w14:textId="77777777" w:rsidR="00376ADB" w:rsidRPr="00F71428" w:rsidRDefault="00376ADB" w:rsidP="007A40CE">
      <w:pPr>
        <w:pStyle w:val="Nivel2"/>
        <w:numPr>
          <w:ilvl w:val="1"/>
          <w:numId w:val="11"/>
        </w:numPr>
        <w:spacing w:line="360" w:lineRule="auto"/>
        <w:rPr>
          <w:lang w:eastAsia="en-US"/>
        </w:rPr>
      </w:pPr>
      <w:r w:rsidRPr="00F71428">
        <w:rPr>
          <w:lang w:eastAsia="en-US"/>
        </w:rPr>
        <w:t>A fiscalização não efetuará o ateste da última e/ou única medição de serviços até que sejam sanadas todas as eventuais pendências que possam vir a ser apontadas no Recebimento Provisório (</w:t>
      </w:r>
      <w:hyperlink r:id="rId49" w:anchor="art119">
        <w:r w:rsidRPr="00F71428">
          <w:rPr>
            <w:rStyle w:val="Hyperlink"/>
            <w:lang w:eastAsia="en-US"/>
          </w:rPr>
          <w:t>Art. 119 c/c art. 140 da Lei nº 14.133, de 2021</w:t>
        </w:r>
      </w:hyperlink>
      <w:r w:rsidRPr="00F71428">
        <w:rPr>
          <w:lang w:eastAsia="en-US"/>
        </w:rPr>
        <w:t>).</w:t>
      </w:r>
    </w:p>
    <w:p w14:paraId="7FBB75C4" w14:textId="77777777" w:rsidR="00376ADB" w:rsidRPr="00F71428" w:rsidRDefault="00376ADB" w:rsidP="007A40CE">
      <w:pPr>
        <w:pStyle w:val="Nivel2"/>
        <w:numPr>
          <w:ilvl w:val="1"/>
          <w:numId w:val="11"/>
        </w:numPr>
        <w:spacing w:line="360" w:lineRule="auto"/>
        <w:rPr>
          <w:lang w:eastAsia="en-US"/>
        </w:rPr>
      </w:pPr>
      <w:r w:rsidRPr="00F71428">
        <w:rPr>
          <w:lang w:eastAsia="en-US"/>
        </w:rPr>
        <w:t>Os serviços poderão ser rejeitados, no todo ou em parte, quando em desacordo com as especificações constantes neste Termo de Referência e na proposta, sem prejuízo da aplicação das penalidades cabíveis.</w:t>
      </w:r>
    </w:p>
    <w:p w14:paraId="55A1EB7E" w14:textId="77777777" w:rsidR="00376ADB" w:rsidRPr="00F71428" w:rsidRDefault="00376ADB" w:rsidP="007A40CE">
      <w:pPr>
        <w:pStyle w:val="Nivel2"/>
        <w:numPr>
          <w:ilvl w:val="1"/>
          <w:numId w:val="11"/>
        </w:numPr>
        <w:spacing w:line="360" w:lineRule="auto"/>
        <w:rPr>
          <w:color w:val="auto"/>
          <w:lang w:eastAsia="en-US"/>
        </w:rPr>
      </w:pPr>
      <w:r w:rsidRPr="00F71428">
        <w:rPr>
          <w:lang w:eastAsia="en-US"/>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w:t>
      </w:r>
      <w:r w:rsidRPr="00F71428">
        <w:rPr>
          <w:color w:val="auto"/>
          <w:lang w:eastAsia="en-US"/>
        </w:rPr>
        <w:t>recebimento definitivo.</w:t>
      </w:r>
    </w:p>
    <w:p w14:paraId="3FD43463" w14:textId="69F2D259" w:rsidR="00376ADB" w:rsidRPr="00F71428" w:rsidRDefault="00376ADB" w:rsidP="007A40CE">
      <w:pPr>
        <w:pStyle w:val="Nivel2"/>
        <w:numPr>
          <w:ilvl w:val="1"/>
          <w:numId w:val="11"/>
        </w:numPr>
        <w:spacing w:line="360" w:lineRule="auto"/>
        <w:rPr>
          <w:lang w:eastAsia="en-US"/>
        </w:rPr>
      </w:pPr>
      <w:r w:rsidRPr="00F71428">
        <w:rPr>
          <w:color w:val="auto"/>
          <w:lang w:eastAsia="en-US"/>
        </w:rPr>
        <w:t xml:space="preserve">Os serviços serão recebidos definitivamente no prazo de </w:t>
      </w:r>
      <w:r w:rsidR="00FD17CE" w:rsidRPr="00F71428">
        <w:rPr>
          <w:i/>
          <w:iCs/>
          <w:color w:val="auto"/>
          <w:lang w:eastAsia="en-US"/>
        </w:rPr>
        <w:t>03</w:t>
      </w:r>
      <w:r w:rsidRPr="00F71428">
        <w:rPr>
          <w:i/>
          <w:iCs/>
          <w:color w:val="auto"/>
          <w:lang w:eastAsia="en-US"/>
        </w:rPr>
        <w:t xml:space="preserve"> (</w:t>
      </w:r>
      <w:r w:rsidR="00FD17CE" w:rsidRPr="00F71428">
        <w:rPr>
          <w:i/>
          <w:iCs/>
          <w:color w:val="auto"/>
          <w:lang w:eastAsia="en-US"/>
        </w:rPr>
        <w:t>três</w:t>
      </w:r>
      <w:r w:rsidRPr="00F71428">
        <w:rPr>
          <w:i/>
          <w:iCs/>
          <w:color w:val="auto"/>
          <w:lang w:eastAsia="en-US"/>
        </w:rPr>
        <w:t>)</w:t>
      </w:r>
      <w:r w:rsidRPr="00F71428">
        <w:rPr>
          <w:color w:val="auto"/>
          <w:lang w:eastAsia="en-US"/>
        </w:rPr>
        <w:t xml:space="preserve"> dias</w:t>
      </w:r>
      <w:r w:rsidR="00FD17CE" w:rsidRPr="00F71428">
        <w:rPr>
          <w:color w:val="auto"/>
          <w:lang w:eastAsia="en-US"/>
        </w:rPr>
        <w:t xml:space="preserve"> </w:t>
      </w:r>
      <w:r w:rsidR="00FD17CE" w:rsidRPr="00F71428">
        <w:rPr>
          <w:b/>
          <w:bCs/>
          <w:color w:val="auto"/>
          <w:u w:val="single"/>
          <w:lang w:eastAsia="en-US"/>
        </w:rPr>
        <w:t>úteis</w:t>
      </w:r>
      <w:r w:rsidRPr="00F71428">
        <w:rPr>
          <w:lang w:eastAsia="en-US"/>
        </w:rPr>
        <w:t xml:space="preserve">, contados do recebimento provisório, por servidor ou comissão designada pela autoridade competente, após a </w:t>
      </w:r>
      <w:r w:rsidRPr="00F71428">
        <w:rPr>
          <w:lang w:eastAsia="en-US"/>
        </w:rPr>
        <w:lastRenderedPageBreak/>
        <w:t>verificação da qualidade e quantidade do serviço e consequente aceitação mediante termo detalhado, obedecendo os seguintes procedimentos:</w:t>
      </w:r>
    </w:p>
    <w:p w14:paraId="4AEA9E38"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50" w:history="1">
        <w:r w:rsidRPr="00F71428">
          <w:rPr>
            <w:rStyle w:val="Hyperlink"/>
            <w:rFonts w:cs="Arial"/>
            <w:szCs w:val="20"/>
          </w:rPr>
          <w:t>Decreto estadual nº 68.220, de 2023</w:t>
        </w:r>
      </w:hyperlink>
      <w:r w:rsidRPr="00F71428">
        <w:rPr>
          <w:rFonts w:cs="Arial"/>
          <w:szCs w:val="20"/>
        </w:rPr>
        <w:t>, art. 16, inciso VI);</w:t>
      </w:r>
    </w:p>
    <w:p w14:paraId="25C4A589"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p>
    <w:p w14:paraId="040F2E6C"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Emitir Termo Detalhado para efeito de recebimento definitivo dos serviços prestados, com base nos relatórios e documentações apresentadas;</w:t>
      </w:r>
    </w:p>
    <w:p w14:paraId="55749ACF"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Comunicar ao Contratado para que emita a Nota Fiscal ou Fatura, com o valor exato dimensionado pela fiscalização; e</w:t>
      </w:r>
    </w:p>
    <w:p w14:paraId="7563CC2A"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Enviar a documentação pertinente ao setor de contratos para a formalização dos procedimentos de liquidação e pagamento, no valor dimensionado pela fiscalização e gestão.</w:t>
      </w:r>
    </w:p>
    <w:p w14:paraId="109C66B7" w14:textId="77777777" w:rsidR="00376ADB" w:rsidRPr="00F71428" w:rsidRDefault="00376ADB" w:rsidP="007A40CE">
      <w:pPr>
        <w:pStyle w:val="Nivel2"/>
        <w:numPr>
          <w:ilvl w:val="1"/>
          <w:numId w:val="11"/>
        </w:numPr>
        <w:spacing w:line="360" w:lineRule="auto"/>
        <w:rPr>
          <w:lang w:eastAsia="en-US"/>
        </w:rPr>
      </w:pPr>
      <w:r w:rsidRPr="00F71428">
        <w:rPr>
          <w:lang w:eastAsia="en-US"/>
        </w:rPr>
        <w:t xml:space="preserve">No caso de controvérsia sobre a execução do objeto, quanto à dimensão, qualidade e quantidade, se houver parcela incontroversa, deverá ser observado o teor do </w:t>
      </w:r>
      <w:hyperlink r:id="rId51" w:anchor="art143">
        <w:r w:rsidRPr="00F71428">
          <w:rPr>
            <w:rStyle w:val="Hyperlink"/>
            <w:lang w:eastAsia="en-US"/>
          </w:rPr>
          <w:t>art. 143 da Lei nº 14.133, de 2021</w:t>
        </w:r>
      </w:hyperlink>
      <w:r w:rsidRPr="00F71428">
        <w:rPr>
          <w:lang w:eastAsia="en-US"/>
        </w:rPr>
        <w:t>, com a comunicação ao Contratado para emissão de Nota Fiscal no que pertine à parcela incontroversa, para efeito de liquidação e pagamento.</w:t>
      </w:r>
    </w:p>
    <w:p w14:paraId="5B1D2CE8" w14:textId="77777777" w:rsidR="00376ADB" w:rsidRPr="00F71428" w:rsidRDefault="00376ADB" w:rsidP="007A40CE">
      <w:pPr>
        <w:pStyle w:val="Nivel2"/>
        <w:numPr>
          <w:ilvl w:val="1"/>
          <w:numId w:val="11"/>
        </w:numPr>
        <w:spacing w:line="360" w:lineRule="auto"/>
        <w:rPr>
          <w:lang w:eastAsia="en-US"/>
        </w:rPr>
      </w:pPr>
      <w:r w:rsidRPr="00F71428">
        <w:rPr>
          <w:lang w:eastAsia="en-US"/>
        </w:rPr>
        <w:t>Nenhum prazo de recebimento ocorrerá enquanto pendente a solução, pelo Contratado, de inconsistências verificadas na execução do objeto ou no instrumento de cobrança.</w:t>
      </w:r>
    </w:p>
    <w:p w14:paraId="0950A37D" w14:textId="77777777" w:rsidR="00376ADB" w:rsidRPr="00F71428" w:rsidRDefault="00376ADB" w:rsidP="007A40CE">
      <w:pPr>
        <w:pStyle w:val="Nivel2"/>
        <w:numPr>
          <w:ilvl w:val="1"/>
          <w:numId w:val="11"/>
        </w:numPr>
        <w:spacing w:line="360" w:lineRule="auto"/>
        <w:rPr>
          <w:color w:val="auto"/>
          <w:lang w:eastAsia="en-US"/>
        </w:rPr>
      </w:pPr>
      <w:r w:rsidRPr="00F71428">
        <w:rPr>
          <w:lang w:eastAsia="en-US"/>
        </w:rPr>
        <w:t xml:space="preserve">O recebimento provisório ou definitivo não excluirá a responsabilidade civil pela solidez e pela segurança do serviço nem a responsabilidade ético-profissional pela perfeita execução do </w:t>
      </w:r>
      <w:r w:rsidRPr="00F71428">
        <w:rPr>
          <w:color w:val="auto"/>
          <w:lang w:eastAsia="en-US"/>
        </w:rPr>
        <w:t>contrato.</w:t>
      </w:r>
    </w:p>
    <w:p w14:paraId="759CB8C4" w14:textId="77777777" w:rsidR="00376ADB" w:rsidRPr="00F71428" w:rsidRDefault="00376ADB" w:rsidP="00553D5E">
      <w:pPr>
        <w:pStyle w:val="Nvel1-SemNumerao"/>
        <w:spacing w:line="360" w:lineRule="auto"/>
        <w:rPr>
          <w:color w:val="auto"/>
        </w:rPr>
      </w:pPr>
      <w:r w:rsidRPr="00F71428">
        <w:rPr>
          <w:color w:val="auto"/>
        </w:rPr>
        <w:t>Liquidação</w:t>
      </w:r>
    </w:p>
    <w:p w14:paraId="1869268D" w14:textId="77777777" w:rsidR="00376ADB" w:rsidRPr="00F71428" w:rsidRDefault="00376ADB" w:rsidP="007A40CE">
      <w:pPr>
        <w:pStyle w:val="Nivel2"/>
        <w:numPr>
          <w:ilvl w:val="1"/>
          <w:numId w:val="11"/>
        </w:numPr>
        <w:spacing w:line="360" w:lineRule="auto"/>
      </w:pPr>
      <w:r w:rsidRPr="00F71428">
        <w:rPr>
          <w:color w:val="auto"/>
        </w:rPr>
        <w:t xml:space="preserve">Recebida a Nota Fiscal ou documento de cobrança equivalente, correrá o prazo de 10 (dez) dias úteis para fins de liquidação, a contar de seu recebimento pela Administração, na forma desta seção, </w:t>
      </w:r>
      <w:r w:rsidRPr="00F71428">
        <w:t xml:space="preserve">prorrogáveis por igual período, justificadamente, quando houver necessidade de diligências para a aferição do atendimento das exigências contratuais </w:t>
      </w:r>
      <w:r w:rsidRPr="00F71428">
        <w:rPr>
          <w:color w:val="auto"/>
        </w:rPr>
        <w:t xml:space="preserve">(art. 7º, I, e §§ 2º e 3º, da </w:t>
      </w:r>
      <w:hyperlink r:id="rId52" w:history="1">
        <w:r w:rsidRPr="00F71428">
          <w:rPr>
            <w:rStyle w:val="Hyperlink"/>
          </w:rPr>
          <w:t>Instrução Normativa SEGES/ME nº 77, de 4 de novembro de 2022</w:t>
        </w:r>
      </w:hyperlink>
      <w:r w:rsidRPr="00F71428">
        <w:rPr>
          <w:color w:val="auto"/>
        </w:rPr>
        <w:t xml:space="preserve">, c/c o </w:t>
      </w:r>
      <w:hyperlink r:id="rId53" w:history="1">
        <w:r w:rsidRPr="00F71428">
          <w:rPr>
            <w:rStyle w:val="Hyperlink"/>
          </w:rPr>
          <w:t>Decreto estadual nº 67.608, de 2023</w:t>
        </w:r>
      </w:hyperlink>
      <w:r w:rsidRPr="00F71428">
        <w:rPr>
          <w:color w:val="auto"/>
        </w:rPr>
        <w:t>)</w:t>
      </w:r>
      <w:r w:rsidRPr="00F71428">
        <w:t>.</w:t>
      </w:r>
    </w:p>
    <w:p w14:paraId="211383E0" w14:textId="77777777" w:rsidR="00376ADB" w:rsidRPr="00F71428" w:rsidRDefault="00376ADB" w:rsidP="007A40CE">
      <w:pPr>
        <w:pStyle w:val="Nivel2"/>
        <w:numPr>
          <w:ilvl w:val="1"/>
          <w:numId w:val="11"/>
        </w:numPr>
        <w:spacing w:line="360" w:lineRule="auto"/>
      </w:pPr>
      <w:r w:rsidRPr="00F71428">
        <w:lastRenderedPageBreak/>
        <w:t>Para fins de liquidação, o setor competente deve verificar se a Nota Fiscal ou Fatura apresentada expressa os elementos necessários e essenciais do documento, tais como, caso aplicáveis:</w:t>
      </w:r>
    </w:p>
    <w:p w14:paraId="04B6E6CB" w14:textId="77777777" w:rsidR="00376ADB" w:rsidRPr="00F71428" w:rsidRDefault="00376ADB" w:rsidP="00553D5E">
      <w:pPr>
        <w:pStyle w:val="Nivel3-erro"/>
        <w:numPr>
          <w:ilvl w:val="0"/>
          <w:numId w:val="0"/>
        </w:numPr>
        <w:spacing w:line="360" w:lineRule="auto"/>
        <w:ind w:left="284"/>
        <w:rPr>
          <w:rFonts w:cs="Arial"/>
          <w:szCs w:val="20"/>
        </w:rPr>
      </w:pPr>
      <w:r w:rsidRPr="00F71428">
        <w:rPr>
          <w:rFonts w:cs="Arial"/>
          <w:szCs w:val="20"/>
        </w:rPr>
        <w:t>a)</w:t>
      </w:r>
      <w:r w:rsidRPr="00F71428">
        <w:rPr>
          <w:rFonts w:cs="Arial"/>
          <w:szCs w:val="20"/>
        </w:rPr>
        <w:tab/>
        <w:t>o prazo de validade;</w:t>
      </w:r>
    </w:p>
    <w:p w14:paraId="77C0B8FC" w14:textId="77777777" w:rsidR="00376ADB" w:rsidRPr="00F71428" w:rsidRDefault="00376ADB" w:rsidP="00553D5E">
      <w:pPr>
        <w:pStyle w:val="Nivel3-erro"/>
        <w:numPr>
          <w:ilvl w:val="0"/>
          <w:numId w:val="0"/>
        </w:numPr>
        <w:spacing w:line="360" w:lineRule="auto"/>
        <w:ind w:left="284"/>
        <w:rPr>
          <w:rFonts w:cs="Arial"/>
          <w:szCs w:val="20"/>
        </w:rPr>
      </w:pPr>
      <w:r w:rsidRPr="00F71428">
        <w:rPr>
          <w:rFonts w:cs="Arial"/>
          <w:szCs w:val="20"/>
        </w:rPr>
        <w:t>b)</w:t>
      </w:r>
      <w:r w:rsidRPr="00F71428">
        <w:rPr>
          <w:rFonts w:cs="Arial"/>
          <w:szCs w:val="20"/>
        </w:rPr>
        <w:tab/>
        <w:t>a data da emissão;</w:t>
      </w:r>
    </w:p>
    <w:p w14:paraId="37858113" w14:textId="77777777" w:rsidR="00376ADB" w:rsidRPr="00F71428" w:rsidRDefault="00376ADB" w:rsidP="00553D5E">
      <w:pPr>
        <w:pStyle w:val="Nivel3-erro"/>
        <w:numPr>
          <w:ilvl w:val="0"/>
          <w:numId w:val="0"/>
        </w:numPr>
        <w:spacing w:line="360" w:lineRule="auto"/>
        <w:ind w:left="284"/>
        <w:rPr>
          <w:rFonts w:cs="Arial"/>
          <w:szCs w:val="20"/>
        </w:rPr>
      </w:pPr>
      <w:r w:rsidRPr="00F71428">
        <w:rPr>
          <w:rFonts w:cs="Arial"/>
          <w:szCs w:val="20"/>
        </w:rPr>
        <w:t>c)</w:t>
      </w:r>
      <w:r w:rsidRPr="00F71428">
        <w:rPr>
          <w:rFonts w:cs="Arial"/>
          <w:szCs w:val="20"/>
        </w:rPr>
        <w:tab/>
        <w:t>os dados do contrato e do órgão contratante;</w:t>
      </w:r>
    </w:p>
    <w:p w14:paraId="17B5948A" w14:textId="77777777" w:rsidR="00376ADB" w:rsidRPr="00F71428" w:rsidRDefault="00376ADB" w:rsidP="00553D5E">
      <w:pPr>
        <w:pStyle w:val="Nivel3-erro"/>
        <w:numPr>
          <w:ilvl w:val="0"/>
          <w:numId w:val="0"/>
        </w:numPr>
        <w:spacing w:line="360" w:lineRule="auto"/>
        <w:ind w:left="284"/>
        <w:rPr>
          <w:rFonts w:cs="Arial"/>
          <w:szCs w:val="20"/>
        </w:rPr>
      </w:pPr>
      <w:r w:rsidRPr="00F71428">
        <w:rPr>
          <w:rFonts w:cs="Arial"/>
          <w:szCs w:val="20"/>
        </w:rPr>
        <w:t>d)</w:t>
      </w:r>
      <w:r w:rsidRPr="00F71428">
        <w:rPr>
          <w:rFonts w:cs="Arial"/>
          <w:szCs w:val="20"/>
        </w:rPr>
        <w:tab/>
        <w:t>o período respectivo de execução do contrato;</w:t>
      </w:r>
    </w:p>
    <w:p w14:paraId="2C10356C" w14:textId="77777777" w:rsidR="00376ADB" w:rsidRPr="00F71428" w:rsidRDefault="00376ADB" w:rsidP="00553D5E">
      <w:pPr>
        <w:pStyle w:val="Nivel3-erro"/>
        <w:numPr>
          <w:ilvl w:val="0"/>
          <w:numId w:val="0"/>
        </w:numPr>
        <w:spacing w:line="360" w:lineRule="auto"/>
        <w:ind w:left="284"/>
        <w:rPr>
          <w:rFonts w:cs="Arial"/>
          <w:szCs w:val="20"/>
        </w:rPr>
      </w:pPr>
      <w:r w:rsidRPr="00F71428">
        <w:rPr>
          <w:rFonts w:cs="Arial"/>
          <w:szCs w:val="20"/>
        </w:rPr>
        <w:t>e)</w:t>
      </w:r>
      <w:r w:rsidRPr="00F71428">
        <w:rPr>
          <w:rFonts w:cs="Arial"/>
          <w:szCs w:val="20"/>
        </w:rPr>
        <w:tab/>
        <w:t>o valor a pagar; e</w:t>
      </w:r>
    </w:p>
    <w:p w14:paraId="04DE280F" w14:textId="77777777" w:rsidR="00376ADB" w:rsidRPr="00F71428" w:rsidRDefault="00376ADB" w:rsidP="00553D5E">
      <w:pPr>
        <w:pStyle w:val="Nivel3-erro"/>
        <w:numPr>
          <w:ilvl w:val="0"/>
          <w:numId w:val="0"/>
        </w:numPr>
        <w:spacing w:line="360" w:lineRule="auto"/>
        <w:ind w:left="284"/>
        <w:rPr>
          <w:rFonts w:cs="Arial"/>
          <w:szCs w:val="20"/>
        </w:rPr>
      </w:pPr>
      <w:r w:rsidRPr="00F71428">
        <w:rPr>
          <w:rFonts w:cs="Arial"/>
          <w:szCs w:val="20"/>
        </w:rPr>
        <w:t>f)</w:t>
      </w:r>
      <w:r w:rsidRPr="00F71428">
        <w:rPr>
          <w:rFonts w:cs="Arial"/>
          <w:szCs w:val="20"/>
        </w:rPr>
        <w:tab/>
        <w:t>eventual destaque do valor de retenções tributárias cabíveis.</w:t>
      </w:r>
    </w:p>
    <w:p w14:paraId="59B38749" w14:textId="77777777" w:rsidR="00376ADB" w:rsidRPr="00F71428" w:rsidRDefault="00376ADB" w:rsidP="007A40CE">
      <w:pPr>
        <w:pStyle w:val="Nivel2"/>
        <w:numPr>
          <w:ilvl w:val="1"/>
          <w:numId w:val="11"/>
        </w:numPr>
        <w:spacing w:line="360" w:lineRule="auto"/>
      </w:pPr>
      <w:r w:rsidRPr="00F71428">
        <w:t>Havendo erro na apresentação da Nota Fiscal/Fatura, ou circunstância que impeça a liquidação da despesa, esta ficará sobrestada até que o Contratado providencie as medidas saneadoras, reiniciando-se o prazo após a comprovação da regularização da situação, sem ônus ao Contratante;</w:t>
      </w:r>
    </w:p>
    <w:p w14:paraId="5759F26E" w14:textId="77777777" w:rsidR="00376ADB" w:rsidRPr="00F71428" w:rsidRDefault="00376ADB" w:rsidP="007A40CE">
      <w:pPr>
        <w:pStyle w:val="Nivel2"/>
        <w:numPr>
          <w:ilvl w:val="1"/>
          <w:numId w:val="11"/>
        </w:numPr>
        <w:spacing w:line="360" w:lineRule="auto"/>
      </w:pPr>
      <w:r w:rsidRPr="00F71428">
        <w:t xml:space="preserve">A Nota Fiscal ou Fatura deverá ser obrigatoriamente acompanhada da comprovação da regularidade fiscal, constatada por meio de consulta </w:t>
      </w:r>
      <w:r w:rsidRPr="00F71428">
        <w:rPr>
          <w:i/>
          <w:iCs/>
        </w:rPr>
        <w:t>on-line</w:t>
      </w:r>
      <w:r w:rsidRPr="00F71428">
        <w:t xml:space="preserve"> ao Sicaf ou, na impossibilidade de acesso ao referido Sistema, mediante consulta aos sítios eletrônicos oficiais ou à documentação mencionada no </w:t>
      </w:r>
      <w:hyperlink r:id="rId54" w:anchor="art68">
        <w:r w:rsidRPr="00F71428">
          <w:rPr>
            <w:rStyle w:val="Hyperlink"/>
          </w:rPr>
          <w:t>art. 68 da Lei nº 14.133, de 2021</w:t>
        </w:r>
      </w:hyperlink>
      <w:r w:rsidRPr="00F71428">
        <w:t>.</w:t>
      </w:r>
    </w:p>
    <w:p w14:paraId="30B649EB" w14:textId="77777777" w:rsidR="00376ADB" w:rsidRPr="00F71428" w:rsidRDefault="00376ADB" w:rsidP="007A40CE">
      <w:pPr>
        <w:pStyle w:val="Nivel2"/>
        <w:numPr>
          <w:ilvl w:val="1"/>
          <w:numId w:val="11"/>
        </w:numPr>
        <w:spacing w:line="360" w:lineRule="auto"/>
      </w:pPr>
      <w:r w:rsidRPr="00F71428">
        <w:t>A Administração deverá realizar consulta ao Sicaf para: a) verificar a manutenção das condições de habilitação exigidas no edital; b) identificar possível razão que impeça a participação em licitação, no âmbito do órgão ou entidade, tais como proibição de contratar com o Poder Público, bem como ocorrências impeditivas indiretas (</w:t>
      </w:r>
      <w:hyperlink r:id="rId55" w:history="1">
        <w:r w:rsidRPr="00F71428">
          <w:rPr>
            <w:rStyle w:val="Hyperlink"/>
          </w:rPr>
          <w:t>Instrução Normativa SEGES/MPDG nº 3, de 26 de abril de 2018</w:t>
        </w:r>
      </w:hyperlink>
      <w:r w:rsidRPr="00F71428">
        <w:t xml:space="preserve"> c/c </w:t>
      </w:r>
      <w:hyperlink r:id="rId56" w:history="1">
        <w:r w:rsidRPr="00F71428">
          <w:rPr>
            <w:rStyle w:val="Hyperlink"/>
          </w:rPr>
          <w:t>Decreto estadual nº 67.608, de 2023</w:t>
        </w:r>
      </w:hyperlink>
      <w:r w:rsidRPr="00F71428">
        <w:t>).</w:t>
      </w:r>
    </w:p>
    <w:p w14:paraId="5C3E7BAF" w14:textId="77777777" w:rsidR="00376ADB" w:rsidRPr="00F71428" w:rsidRDefault="00376ADB" w:rsidP="007A40CE">
      <w:pPr>
        <w:pStyle w:val="Nivel2"/>
        <w:numPr>
          <w:ilvl w:val="1"/>
          <w:numId w:val="11"/>
        </w:numPr>
        <w:spacing w:line="360" w:lineRule="auto"/>
      </w:pPr>
      <w:r w:rsidRPr="00F71428">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41BD512" w14:textId="77777777" w:rsidR="00376ADB" w:rsidRPr="00F71428" w:rsidRDefault="00376ADB" w:rsidP="007A40CE">
      <w:pPr>
        <w:pStyle w:val="Nivel2"/>
        <w:numPr>
          <w:ilvl w:val="1"/>
          <w:numId w:val="11"/>
        </w:numPr>
        <w:spacing w:line="360" w:lineRule="auto"/>
      </w:pPr>
      <w:r w:rsidRPr="00F71428">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AC9EDFB" w14:textId="77777777" w:rsidR="00376ADB" w:rsidRPr="00F71428" w:rsidRDefault="00376ADB" w:rsidP="007A40CE">
      <w:pPr>
        <w:pStyle w:val="Nivel2"/>
        <w:numPr>
          <w:ilvl w:val="1"/>
          <w:numId w:val="11"/>
        </w:numPr>
        <w:spacing w:line="360" w:lineRule="auto"/>
      </w:pPr>
      <w:r w:rsidRPr="00F71428">
        <w:t>Persistindo a irregularidade, o Contratante deverá adotar as medidas necessárias à extinção contratual nos autos do processo administrativo correspondente, assegurada ao Contratado a ampla defesa.</w:t>
      </w:r>
    </w:p>
    <w:p w14:paraId="4FBB72E0" w14:textId="77777777" w:rsidR="00376ADB" w:rsidRPr="00F71428" w:rsidRDefault="00376ADB" w:rsidP="007A40CE">
      <w:pPr>
        <w:pStyle w:val="Nivel2"/>
        <w:numPr>
          <w:ilvl w:val="1"/>
          <w:numId w:val="11"/>
        </w:numPr>
        <w:spacing w:line="360" w:lineRule="auto"/>
        <w:rPr>
          <w:color w:val="auto"/>
        </w:rPr>
      </w:pPr>
      <w:r w:rsidRPr="00F71428">
        <w:rPr>
          <w:color w:val="auto"/>
        </w:rPr>
        <w:lastRenderedPageBreak/>
        <w:t xml:space="preserve">Havendo a efetiva execução do objeto, os pagamentos serão realizados normalmente, até que se decida pela extinção do contrato, caso o Contratado não regularize sua situação junto ao Sicaf. </w:t>
      </w:r>
    </w:p>
    <w:p w14:paraId="6532DA28" w14:textId="77777777" w:rsidR="00376ADB" w:rsidRPr="00F71428" w:rsidRDefault="00376ADB" w:rsidP="00553D5E">
      <w:pPr>
        <w:pStyle w:val="Nvel1-SemNumerao"/>
        <w:spacing w:line="360" w:lineRule="auto"/>
        <w:rPr>
          <w:color w:val="auto"/>
        </w:rPr>
      </w:pPr>
      <w:r w:rsidRPr="00F71428">
        <w:rPr>
          <w:color w:val="auto"/>
        </w:rPr>
        <w:t>Prazo de pagamento</w:t>
      </w:r>
    </w:p>
    <w:p w14:paraId="6AE8281D" w14:textId="77777777" w:rsidR="00376ADB" w:rsidRPr="00F71428" w:rsidRDefault="00376ADB" w:rsidP="007A40CE">
      <w:pPr>
        <w:pStyle w:val="Nivel2"/>
        <w:numPr>
          <w:ilvl w:val="1"/>
          <w:numId w:val="11"/>
        </w:numPr>
        <w:spacing w:line="360" w:lineRule="auto"/>
        <w:rPr>
          <w:color w:val="auto"/>
        </w:rPr>
      </w:pPr>
      <w:r w:rsidRPr="00F71428">
        <w:rPr>
          <w:color w:val="auto"/>
        </w:rPr>
        <w:t xml:space="preserve">O pagamento será efetuado no prazo de 30 (trinta) dias, contados da apresentação da nota fiscal ou documento de cobrança equivalente, desde que tenha sido finalizada a liquidação da despesa, conforme seção anterior, nos termos do art. 2º, II, do </w:t>
      </w:r>
      <w:hyperlink r:id="rId57" w:history="1">
        <w:r w:rsidRPr="00F71428">
          <w:rPr>
            <w:rStyle w:val="Hyperlink"/>
            <w:color w:val="auto"/>
          </w:rPr>
          <w:t>Decreto estadual nº 67.608, de 2023</w:t>
        </w:r>
      </w:hyperlink>
      <w:r w:rsidRPr="00F71428">
        <w:rPr>
          <w:color w:val="auto"/>
        </w:rPr>
        <w:t>.</w:t>
      </w:r>
    </w:p>
    <w:p w14:paraId="6757DCD7" w14:textId="77777777" w:rsidR="00376ADB" w:rsidRPr="00F71428" w:rsidRDefault="00376ADB" w:rsidP="007A40CE">
      <w:pPr>
        <w:pStyle w:val="Nivel2"/>
        <w:numPr>
          <w:ilvl w:val="1"/>
          <w:numId w:val="11"/>
        </w:numPr>
        <w:spacing w:line="360" w:lineRule="auto"/>
        <w:rPr>
          <w:color w:val="auto"/>
        </w:rPr>
      </w:pPr>
      <w:r w:rsidRPr="00F71428">
        <w:rPr>
          <w:color w:val="auto"/>
        </w:rPr>
        <w:t xml:space="preserve">No caso de atraso pelo Contratante, os valores devidos ao Contratado serão atualizados monetariamente na forma da legislação aplicável (art. 2º, inciso III, do </w:t>
      </w:r>
      <w:hyperlink r:id="rId58" w:history="1">
        <w:r w:rsidRPr="00F71428">
          <w:rPr>
            <w:rStyle w:val="Hyperlink"/>
            <w:color w:val="auto"/>
          </w:rPr>
          <w:t>Decreto estadual nº 67.608, 2023</w:t>
        </w:r>
      </w:hyperlink>
      <w:r w:rsidRPr="00F71428">
        <w:rPr>
          <w:color w:val="auto"/>
        </w:rPr>
        <w:t xml:space="preserve">, c/c o art. 1º do </w:t>
      </w:r>
      <w:hyperlink r:id="rId59" w:history="1">
        <w:r w:rsidRPr="00F71428">
          <w:rPr>
            <w:rStyle w:val="Hyperlink"/>
            <w:color w:val="auto"/>
          </w:rPr>
          <w:t>Decreto estadual nº 32.117, de 1990</w:t>
        </w:r>
      </w:hyperlink>
      <w:r w:rsidRPr="00F71428">
        <w:rPr>
          <w:color w:val="auto"/>
        </w:rPr>
        <w:t xml:space="preserve">), bem como incidirão juros moratórios, a razão de 0,5% (meio por cento) ao mês, calculados </w:t>
      </w:r>
      <w:r w:rsidRPr="00F71428">
        <w:rPr>
          <w:i/>
          <w:iCs/>
          <w:color w:val="auto"/>
        </w:rPr>
        <w:t>pro rata temporis</w:t>
      </w:r>
      <w:r w:rsidRPr="00F71428">
        <w:rPr>
          <w:color w:val="auto"/>
        </w:rPr>
        <w:t>, em relação ao atraso verificado.</w:t>
      </w:r>
    </w:p>
    <w:p w14:paraId="30C00B22" w14:textId="77777777" w:rsidR="00376ADB" w:rsidRPr="00F71428" w:rsidRDefault="00376ADB" w:rsidP="00553D5E">
      <w:pPr>
        <w:pStyle w:val="Nvel1-SemNumerao"/>
        <w:spacing w:line="360" w:lineRule="auto"/>
        <w:rPr>
          <w:color w:val="auto"/>
        </w:rPr>
      </w:pPr>
      <w:r w:rsidRPr="00F71428">
        <w:rPr>
          <w:color w:val="auto"/>
        </w:rPr>
        <w:t>Forma de pagamento</w:t>
      </w:r>
    </w:p>
    <w:p w14:paraId="5277E7D3" w14:textId="77777777" w:rsidR="00376ADB" w:rsidRPr="00F71428" w:rsidRDefault="00376ADB" w:rsidP="007A40CE">
      <w:pPr>
        <w:pStyle w:val="Nivel2"/>
        <w:numPr>
          <w:ilvl w:val="1"/>
          <w:numId w:val="11"/>
        </w:numPr>
        <w:spacing w:line="360" w:lineRule="auto"/>
        <w:rPr>
          <w:i/>
          <w:iCs/>
          <w:color w:val="auto"/>
        </w:rPr>
      </w:pPr>
      <w:r w:rsidRPr="00F71428">
        <w:rPr>
          <w:color w:val="auto"/>
        </w:rPr>
        <w:t>O pagamento será realizado por meio de ordem bancária, para depósito em conta corrente bancária em nome do Contratado no Banco do Brasil S/A.</w:t>
      </w:r>
    </w:p>
    <w:p w14:paraId="5D0566A3" w14:textId="77777777" w:rsidR="00376ADB" w:rsidRPr="00F71428" w:rsidRDefault="00376ADB" w:rsidP="007A40CE">
      <w:pPr>
        <w:pStyle w:val="Nivel3-erro"/>
        <w:numPr>
          <w:ilvl w:val="2"/>
          <w:numId w:val="11"/>
        </w:numPr>
        <w:spacing w:line="360" w:lineRule="auto"/>
        <w:ind w:left="284" w:firstLine="0"/>
        <w:rPr>
          <w:rFonts w:cs="Arial"/>
          <w:szCs w:val="20"/>
        </w:rPr>
      </w:pPr>
      <w:r w:rsidRPr="00F71428">
        <w:rPr>
          <w:rFonts w:cs="Arial"/>
          <w:szCs w:val="20"/>
        </w:rPr>
        <w:t xml:space="preserve">Constitui condição para a realização dos pagamentos a inexistência de registros em nome do Contratado no “Cadastro Informativo dos Créditos não Quitados de Órgãos e Entidades Estaduais– CADIN ESTADUAL”, o qual deverá ser consultado por ocasião da realização de cada pagamento. O cumprimento desta condição poderá se dar pela comprovação, pelo Contratado, de que os registros estão suspensos, nos termos do art. 8º da </w:t>
      </w:r>
      <w:hyperlink r:id="rId60" w:history="1">
        <w:r w:rsidRPr="00F71428">
          <w:rPr>
            <w:rStyle w:val="Hyperlink"/>
            <w:rFonts w:cs="Arial"/>
            <w:color w:val="auto"/>
            <w:szCs w:val="20"/>
          </w:rPr>
          <w:t>Lei estadual nº 12.799, de 2008</w:t>
        </w:r>
      </w:hyperlink>
      <w:r w:rsidRPr="00F71428">
        <w:rPr>
          <w:rFonts w:cs="Arial"/>
          <w:szCs w:val="20"/>
        </w:rPr>
        <w:t>.</w:t>
      </w:r>
    </w:p>
    <w:p w14:paraId="333F6504" w14:textId="77777777" w:rsidR="00376ADB" w:rsidRPr="00F71428" w:rsidRDefault="00376ADB" w:rsidP="007A40CE">
      <w:pPr>
        <w:pStyle w:val="Nivel2"/>
        <w:numPr>
          <w:ilvl w:val="1"/>
          <w:numId w:val="11"/>
        </w:numPr>
        <w:spacing w:line="360" w:lineRule="auto"/>
        <w:rPr>
          <w:color w:val="auto"/>
        </w:rPr>
      </w:pPr>
      <w:r w:rsidRPr="00F71428">
        <w:rPr>
          <w:color w:val="auto"/>
        </w:rPr>
        <w:t>Será considerada data do pagamento o dia em que constar como emitida a ordem bancária para pagamento.</w:t>
      </w:r>
    </w:p>
    <w:p w14:paraId="22131037" w14:textId="77777777" w:rsidR="00376ADB" w:rsidRPr="00F71428" w:rsidRDefault="00376ADB" w:rsidP="007A40CE">
      <w:pPr>
        <w:pStyle w:val="Nivel2"/>
        <w:numPr>
          <w:ilvl w:val="1"/>
          <w:numId w:val="11"/>
        </w:numPr>
        <w:spacing w:line="360" w:lineRule="auto"/>
        <w:rPr>
          <w:color w:val="auto"/>
          <w:lang w:eastAsia="en-US"/>
        </w:rPr>
      </w:pPr>
      <w:r w:rsidRPr="00F71428">
        <w:rPr>
          <w:color w:val="auto"/>
          <w:lang w:eastAsia="en-US"/>
        </w:rPr>
        <w:t>O Contratante poderá, por ocasião do pagamento, efetuar a retenção de tributos determinada por lei, ainda que não haja indicação de retenção na nota fiscal apresentada ou que se refira a retenções não realizadas em meses anteriores.</w:t>
      </w:r>
    </w:p>
    <w:p w14:paraId="5061C594" w14:textId="77777777" w:rsidR="00376ADB" w:rsidRPr="00F71428" w:rsidRDefault="00376ADB" w:rsidP="007A40CE">
      <w:pPr>
        <w:pStyle w:val="Nivel3-erro"/>
        <w:numPr>
          <w:ilvl w:val="2"/>
          <w:numId w:val="11"/>
        </w:numPr>
        <w:spacing w:line="360" w:lineRule="auto"/>
        <w:ind w:left="284" w:firstLine="0"/>
        <w:rPr>
          <w:rFonts w:cs="Arial"/>
          <w:szCs w:val="20"/>
          <w:lang w:eastAsia="en-US"/>
        </w:rPr>
      </w:pPr>
      <w:r w:rsidRPr="00F71428">
        <w:rPr>
          <w:rFonts w:cs="Arial"/>
          <w:szCs w:val="20"/>
        </w:rPr>
        <w:t>Independentemente</w:t>
      </w:r>
      <w:r w:rsidRPr="00F71428">
        <w:rPr>
          <w:rFonts w:cs="Arial"/>
          <w:szCs w:val="20"/>
          <w:lang w:eastAsia="en-US"/>
        </w:rPr>
        <w:t xml:space="preserve"> do percentual de tributo inserido na planilha, quando houver, serão retidos na fonte, quando da realização do pagamento, os percentuais estabelecidos na legislação vigente.</w:t>
      </w:r>
    </w:p>
    <w:p w14:paraId="51E59010" w14:textId="77777777" w:rsidR="00376ADB" w:rsidRPr="00F71428" w:rsidRDefault="00376ADB" w:rsidP="007A40CE">
      <w:pPr>
        <w:pStyle w:val="Nvel2-Red"/>
        <w:numPr>
          <w:ilvl w:val="1"/>
          <w:numId w:val="11"/>
        </w:numPr>
        <w:spacing w:line="360" w:lineRule="auto"/>
        <w:rPr>
          <w:color w:val="auto"/>
        </w:rPr>
      </w:pPr>
      <w:r w:rsidRPr="00F71428">
        <w:rPr>
          <w:color w:val="auto"/>
          <w:lang w:eastAsia="en-US"/>
        </w:rPr>
        <w:t xml:space="preserve">O Contratado regularmente optante pelo Simples Nacional, nos termos da </w:t>
      </w:r>
      <w:hyperlink r:id="rId61">
        <w:r w:rsidRPr="00F71428">
          <w:rPr>
            <w:rStyle w:val="Hyperlink"/>
            <w:color w:val="auto"/>
            <w:lang w:eastAsia="en-US"/>
          </w:rPr>
          <w:t>Lei Complementar nº 123, de 2006</w:t>
        </w:r>
      </w:hyperlink>
      <w:r w:rsidRPr="00F71428">
        <w:rPr>
          <w:color w:val="auto"/>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ED492B9" w14:textId="77777777" w:rsidR="00376ADB" w:rsidRPr="00F71428" w:rsidRDefault="00376ADB" w:rsidP="007A40CE">
      <w:pPr>
        <w:pStyle w:val="Nivel01"/>
        <w:numPr>
          <w:ilvl w:val="0"/>
          <w:numId w:val="11"/>
        </w:numPr>
        <w:spacing w:line="360" w:lineRule="auto"/>
        <w:rPr>
          <w:rFonts w:eastAsia="Calibri"/>
        </w:rPr>
      </w:pPr>
      <w:bookmarkStart w:id="4" w:name="_Hlk114498447"/>
      <w:bookmarkStart w:id="5" w:name="_Hlk114498479"/>
      <w:bookmarkEnd w:id="4"/>
      <w:bookmarkEnd w:id="5"/>
      <w:r w:rsidRPr="00F71428">
        <w:lastRenderedPageBreak/>
        <w:t>FORMA E CRITÉRIOS DE SELEÇÃO DO FORNECEDOR E REGIME DE EXECUÇÃO</w:t>
      </w:r>
    </w:p>
    <w:p w14:paraId="6C0DA609" w14:textId="77777777" w:rsidR="00376ADB" w:rsidRPr="00F71428" w:rsidRDefault="00376ADB" w:rsidP="00553D5E">
      <w:pPr>
        <w:pStyle w:val="Nvel1-SemNumerao"/>
        <w:spacing w:line="360" w:lineRule="auto"/>
        <w:rPr>
          <w:rFonts w:eastAsiaTheme="minorEastAsia"/>
          <w:color w:val="auto"/>
        </w:rPr>
      </w:pPr>
      <w:r w:rsidRPr="00F71428">
        <w:rPr>
          <w:color w:val="auto"/>
        </w:rPr>
        <w:t>Forma de seleção e critério de julgamento da proposta</w:t>
      </w:r>
    </w:p>
    <w:p w14:paraId="0EC5C6FF" w14:textId="55A75C8F" w:rsidR="004716EE" w:rsidRPr="00F71428" w:rsidRDefault="00376ADB" w:rsidP="007A40CE">
      <w:pPr>
        <w:pStyle w:val="Nvel2-Red"/>
        <w:numPr>
          <w:ilvl w:val="1"/>
          <w:numId w:val="11"/>
        </w:numPr>
        <w:spacing w:line="360" w:lineRule="auto"/>
        <w:rPr>
          <w:color w:val="auto"/>
        </w:rPr>
      </w:pPr>
      <w:r w:rsidRPr="00F71428">
        <w:rPr>
          <w:color w:val="auto"/>
        </w:rPr>
        <w:t xml:space="preserve">O </w:t>
      </w:r>
      <w:r w:rsidR="004716EE" w:rsidRPr="00F71428">
        <w:rPr>
          <w:color w:val="auto"/>
        </w:rPr>
        <w:t>fornecedor será selecionado por meio da realização de procedimento de LICITAÇÃO, na modalidade PREGÃO, sob a forma ELETRÔNICA, com adoção do critério de julgamento pelo MENOR PREÇO.</w:t>
      </w:r>
    </w:p>
    <w:p w14:paraId="526F3A1F" w14:textId="77777777" w:rsidR="00376ADB" w:rsidRPr="00F71428" w:rsidRDefault="00376ADB" w:rsidP="00553D5E">
      <w:pPr>
        <w:pStyle w:val="Nvel1-SemNumerao"/>
        <w:spacing w:line="360" w:lineRule="auto"/>
        <w:rPr>
          <w:color w:val="auto"/>
        </w:rPr>
      </w:pPr>
      <w:r w:rsidRPr="00F71428">
        <w:rPr>
          <w:color w:val="auto"/>
        </w:rPr>
        <w:t>Regime de Execução</w:t>
      </w:r>
    </w:p>
    <w:p w14:paraId="10158EEE" w14:textId="2E7A50EA" w:rsidR="00376ADB" w:rsidRPr="00F71428" w:rsidRDefault="00376ADB" w:rsidP="007A40CE">
      <w:pPr>
        <w:pStyle w:val="Nivel2"/>
        <w:numPr>
          <w:ilvl w:val="1"/>
          <w:numId w:val="11"/>
        </w:numPr>
        <w:spacing w:line="360" w:lineRule="auto"/>
        <w:rPr>
          <w:color w:val="auto"/>
        </w:rPr>
      </w:pPr>
      <w:r w:rsidRPr="00F71428">
        <w:rPr>
          <w:color w:val="auto"/>
        </w:rPr>
        <w:t xml:space="preserve">O regime de execução do contrato será </w:t>
      </w:r>
      <w:r w:rsidR="008C3FC1" w:rsidRPr="00F71428">
        <w:rPr>
          <w:i/>
          <w:iCs/>
          <w:color w:val="auto"/>
        </w:rPr>
        <w:t>de empreitada por preço unitário.</w:t>
      </w:r>
    </w:p>
    <w:p w14:paraId="261907DF" w14:textId="77777777" w:rsidR="00376ADB" w:rsidRPr="00F71428" w:rsidRDefault="00376ADB" w:rsidP="00553D5E">
      <w:pPr>
        <w:pStyle w:val="Nvel1-SemNumerao"/>
        <w:spacing w:line="360" w:lineRule="auto"/>
        <w:rPr>
          <w:color w:val="auto"/>
        </w:rPr>
      </w:pPr>
      <w:r w:rsidRPr="00F71428">
        <w:rPr>
          <w:color w:val="auto"/>
        </w:rPr>
        <w:t>Exigências de habilitação</w:t>
      </w:r>
    </w:p>
    <w:p w14:paraId="294FAD76" w14:textId="77777777" w:rsidR="00376ADB" w:rsidRPr="00F71428" w:rsidRDefault="00376ADB" w:rsidP="007A40CE">
      <w:pPr>
        <w:pStyle w:val="Nivel2"/>
        <w:numPr>
          <w:ilvl w:val="1"/>
          <w:numId w:val="11"/>
        </w:numPr>
        <w:spacing w:line="360" w:lineRule="auto"/>
        <w:rPr>
          <w:color w:val="auto"/>
        </w:rPr>
      </w:pPr>
      <w:r w:rsidRPr="00F71428">
        <w:rPr>
          <w:color w:val="auto"/>
        </w:rPr>
        <w:t>Para fins de habilitação, deverá o licitante comprovar os seguintes requisitos das seções subsequentes deste item 8, que serão exigidos conforme sua natureza jurídica:</w:t>
      </w:r>
    </w:p>
    <w:p w14:paraId="70BE4B3A" w14:textId="77777777" w:rsidR="00376ADB" w:rsidRPr="00F71428" w:rsidRDefault="00376ADB" w:rsidP="00553D5E">
      <w:pPr>
        <w:pStyle w:val="Nvel1-SemNumerao"/>
        <w:spacing w:line="360" w:lineRule="auto"/>
        <w:rPr>
          <w:color w:val="auto"/>
        </w:rPr>
      </w:pPr>
      <w:r w:rsidRPr="00F71428">
        <w:rPr>
          <w:color w:val="auto"/>
        </w:rPr>
        <w:t>Habilitação jurídica</w:t>
      </w:r>
    </w:p>
    <w:p w14:paraId="1DF8CDF1" w14:textId="77777777" w:rsidR="00376ADB" w:rsidRPr="00F71428" w:rsidRDefault="00376ADB" w:rsidP="007A40CE">
      <w:pPr>
        <w:pStyle w:val="Nivel2"/>
        <w:numPr>
          <w:ilvl w:val="1"/>
          <w:numId w:val="11"/>
        </w:numPr>
        <w:spacing w:line="360" w:lineRule="auto"/>
        <w:rPr>
          <w:color w:val="auto"/>
        </w:rPr>
      </w:pPr>
      <w:r w:rsidRPr="00F71428">
        <w:rPr>
          <w:b/>
          <w:bCs/>
          <w:color w:val="auto"/>
        </w:rPr>
        <w:t>Empresário individual</w:t>
      </w:r>
      <w:r w:rsidRPr="00F71428">
        <w:rPr>
          <w:color w:val="auto"/>
        </w:rPr>
        <w:t>: inscrição no Registro Público de Empresas Mercantis, a cargo da Junta Comercial da respectiva sede;</w:t>
      </w:r>
    </w:p>
    <w:p w14:paraId="6642578C" w14:textId="77777777" w:rsidR="00376ADB" w:rsidRPr="00F71428" w:rsidRDefault="00376ADB" w:rsidP="007A40CE">
      <w:pPr>
        <w:pStyle w:val="Nivel2"/>
        <w:numPr>
          <w:ilvl w:val="1"/>
          <w:numId w:val="11"/>
        </w:numPr>
        <w:spacing w:line="360" w:lineRule="auto"/>
        <w:rPr>
          <w:color w:val="auto"/>
        </w:rPr>
      </w:pPr>
      <w:r w:rsidRPr="00F71428">
        <w:rPr>
          <w:b/>
          <w:bCs/>
          <w:color w:val="auto"/>
        </w:rPr>
        <w:t>Sociedade</w:t>
      </w:r>
      <w:r w:rsidRPr="00F71428">
        <w:rPr>
          <w:color w:val="auto"/>
        </w:rPr>
        <w:t xml:space="preserve"> </w:t>
      </w:r>
      <w:r w:rsidRPr="00F71428">
        <w:rPr>
          <w:b/>
          <w:bCs/>
          <w:color w:val="auto"/>
        </w:rPr>
        <w:t>empresária</w:t>
      </w:r>
      <w:r w:rsidRPr="00F71428">
        <w:rPr>
          <w:color w:val="auto"/>
        </w:rPr>
        <w:t>: inscrição do ato constitutivo, estatuto ou contrato social no Registro Público de Empresas Mercantis, a cargo da Junta Comercial da respectiva sede, acompanhada de documento comprobatório de seus administradores;</w:t>
      </w:r>
    </w:p>
    <w:p w14:paraId="1A258E1F" w14:textId="77777777" w:rsidR="00376ADB" w:rsidRPr="00F71428" w:rsidRDefault="00376ADB" w:rsidP="007A40CE">
      <w:pPr>
        <w:pStyle w:val="Nivel2"/>
        <w:numPr>
          <w:ilvl w:val="1"/>
          <w:numId w:val="11"/>
        </w:numPr>
        <w:spacing w:line="360" w:lineRule="auto"/>
        <w:rPr>
          <w:color w:val="auto"/>
        </w:rPr>
      </w:pPr>
      <w:r w:rsidRPr="00F71428">
        <w:rPr>
          <w:b/>
          <w:bCs/>
          <w:color w:val="auto"/>
        </w:rPr>
        <w:t>Sociedade empresária estrangeira</w:t>
      </w:r>
      <w:r w:rsidRPr="00F71428">
        <w:rPr>
          <w:color w:val="auto"/>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62">
        <w:r w:rsidRPr="00F71428">
          <w:rPr>
            <w:rStyle w:val="Hyperlink"/>
            <w:color w:val="auto"/>
          </w:rPr>
          <w:t>Instrução Normativa DREI/ME nº 77, de 18 de março de 2020</w:t>
        </w:r>
      </w:hyperlink>
      <w:r w:rsidRPr="00F71428">
        <w:rPr>
          <w:color w:val="auto"/>
        </w:rPr>
        <w:t>;</w:t>
      </w:r>
    </w:p>
    <w:p w14:paraId="2DCA0332" w14:textId="77777777" w:rsidR="00376ADB" w:rsidRPr="00F71428" w:rsidRDefault="00376ADB" w:rsidP="007A40CE">
      <w:pPr>
        <w:pStyle w:val="Nivel2"/>
        <w:numPr>
          <w:ilvl w:val="1"/>
          <w:numId w:val="11"/>
        </w:numPr>
        <w:spacing w:line="360" w:lineRule="auto"/>
        <w:rPr>
          <w:color w:val="auto"/>
        </w:rPr>
      </w:pPr>
      <w:r w:rsidRPr="00F71428">
        <w:rPr>
          <w:b/>
          <w:bCs/>
          <w:color w:val="auto"/>
        </w:rPr>
        <w:t>Sociedade simples</w:t>
      </w:r>
      <w:r w:rsidRPr="00F71428">
        <w:rPr>
          <w:color w:val="auto"/>
        </w:rPr>
        <w:t>: inscrição do ato constitutivo no Registro Civil de Pessoas Jurídicas do local de sua sede, acompanhada de documento comprobatório de seus administradores;</w:t>
      </w:r>
    </w:p>
    <w:p w14:paraId="39E95707" w14:textId="77777777" w:rsidR="00376ADB" w:rsidRPr="00F71428" w:rsidRDefault="00376ADB" w:rsidP="007A40CE">
      <w:pPr>
        <w:pStyle w:val="Nivel2"/>
        <w:numPr>
          <w:ilvl w:val="1"/>
          <w:numId w:val="11"/>
        </w:numPr>
        <w:spacing w:line="360" w:lineRule="auto"/>
        <w:rPr>
          <w:color w:val="auto"/>
        </w:rPr>
      </w:pPr>
      <w:r w:rsidRPr="00F71428">
        <w:rPr>
          <w:b/>
          <w:bCs/>
          <w:color w:val="auto"/>
        </w:rPr>
        <w:t>Filial, sucursal ou agência de sociedade simples ou empresária</w:t>
      </w:r>
      <w:r w:rsidRPr="00F71428">
        <w:rPr>
          <w:color w:val="auto"/>
        </w:rPr>
        <w:t xml:space="preserve">: inscrição do ato constitutivo da filial, sucursal ou agência da sociedade simples ou empresária, respectivamente, no Registro Civil das Pessoas Jurídicas ou no Registro Público de Empresas </w:t>
      </w:r>
      <w:bookmarkStart w:id="6" w:name="_Int_ySfCXwr4"/>
      <w:r w:rsidRPr="00F71428">
        <w:rPr>
          <w:color w:val="auto"/>
        </w:rPr>
        <w:t>Mercantis onde</w:t>
      </w:r>
      <w:bookmarkEnd w:id="6"/>
      <w:r w:rsidRPr="00F71428">
        <w:rPr>
          <w:color w:val="auto"/>
        </w:rPr>
        <w:t xml:space="preserve"> opera, com averbação no Registro onde tem sede a matriz;</w:t>
      </w:r>
    </w:p>
    <w:p w14:paraId="47BC746B" w14:textId="5083E3AB" w:rsidR="00376ADB" w:rsidRPr="00F71428" w:rsidRDefault="00376ADB" w:rsidP="007A40CE">
      <w:pPr>
        <w:pStyle w:val="Nvel2-Red"/>
        <w:numPr>
          <w:ilvl w:val="1"/>
          <w:numId w:val="11"/>
        </w:numPr>
        <w:spacing w:line="360" w:lineRule="auto"/>
        <w:rPr>
          <w:color w:val="auto"/>
        </w:rPr>
      </w:pPr>
      <w:r w:rsidRPr="00F71428">
        <w:rPr>
          <w:b/>
          <w:bCs/>
          <w:color w:val="auto"/>
        </w:rPr>
        <w:t>Ato de autorização</w:t>
      </w:r>
      <w:r w:rsidRPr="00F71428">
        <w:rPr>
          <w:color w:val="auto"/>
        </w:rPr>
        <w:t xml:space="preserve"> para o exercício da atividade, expedido pelo órgão competente, quando a atividade assim o exigir</w:t>
      </w:r>
      <w:r w:rsidR="008C3FC1" w:rsidRPr="00F71428">
        <w:rPr>
          <w:color w:val="auto"/>
        </w:rPr>
        <w:t>.</w:t>
      </w:r>
    </w:p>
    <w:p w14:paraId="23CB14A6" w14:textId="77777777" w:rsidR="00376ADB" w:rsidRPr="00F71428" w:rsidRDefault="00376ADB" w:rsidP="007A40CE">
      <w:pPr>
        <w:pStyle w:val="Nivel2"/>
        <w:numPr>
          <w:ilvl w:val="1"/>
          <w:numId w:val="11"/>
        </w:numPr>
        <w:spacing w:line="360" w:lineRule="auto"/>
        <w:rPr>
          <w:color w:val="auto"/>
        </w:rPr>
      </w:pPr>
      <w:r w:rsidRPr="00F71428">
        <w:rPr>
          <w:color w:val="auto"/>
        </w:rPr>
        <w:t>Os documentos apresentados deverão estar acompanhados de todas as alterações ou da consolidação respectiva.</w:t>
      </w:r>
    </w:p>
    <w:p w14:paraId="40E3EDBC" w14:textId="77777777" w:rsidR="00376ADB" w:rsidRPr="00F71428" w:rsidRDefault="00376ADB" w:rsidP="00553D5E">
      <w:pPr>
        <w:pStyle w:val="Nvel1-SemNumerao"/>
        <w:spacing w:line="360" w:lineRule="auto"/>
        <w:rPr>
          <w:color w:val="auto"/>
        </w:rPr>
      </w:pPr>
      <w:r w:rsidRPr="00F71428">
        <w:rPr>
          <w:color w:val="auto"/>
        </w:rPr>
        <w:lastRenderedPageBreak/>
        <w:t>Habilitação fiscal, social e trabalhista</w:t>
      </w:r>
    </w:p>
    <w:p w14:paraId="03241F71" w14:textId="6EA0BC9F" w:rsidR="00376ADB" w:rsidRPr="00F71428" w:rsidRDefault="00376ADB" w:rsidP="007A40CE">
      <w:pPr>
        <w:pStyle w:val="Nivel2"/>
        <w:numPr>
          <w:ilvl w:val="1"/>
          <w:numId w:val="11"/>
        </w:numPr>
        <w:spacing w:line="360" w:lineRule="auto"/>
        <w:rPr>
          <w:color w:val="auto"/>
        </w:rPr>
      </w:pPr>
      <w:r w:rsidRPr="00F71428">
        <w:rPr>
          <w:color w:val="auto"/>
        </w:rPr>
        <w:t>Prova de inscrição no Cadastro Nacional de Pessoas Jurídicas</w:t>
      </w:r>
      <w:r w:rsidR="008C3FC1" w:rsidRPr="00F71428">
        <w:rPr>
          <w:i/>
          <w:iCs/>
          <w:color w:val="auto"/>
        </w:rPr>
        <w:t>;</w:t>
      </w:r>
    </w:p>
    <w:p w14:paraId="1BD6D2DF" w14:textId="77777777" w:rsidR="00376ADB" w:rsidRPr="00F71428" w:rsidRDefault="00376ADB" w:rsidP="007A40CE">
      <w:pPr>
        <w:pStyle w:val="Nivel2"/>
        <w:numPr>
          <w:ilvl w:val="1"/>
          <w:numId w:val="11"/>
        </w:numPr>
        <w:spacing w:line="360" w:lineRule="auto"/>
        <w:rPr>
          <w:color w:val="auto"/>
        </w:rPr>
      </w:pPr>
      <w:r w:rsidRPr="00F71428">
        <w:rPr>
          <w:color w:val="auto"/>
        </w:rPr>
        <w:t xml:space="preserve">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w:t>
      </w:r>
      <w:hyperlink r:id="rId63">
        <w:r w:rsidRPr="00F71428">
          <w:rPr>
            <w:rStyle w:val="Hyperlink"/>
            <w:color w:val="auto"/>
          </w:rPr>
          <w:t>Portaria Conjunta nº 1.751, de 02 de outubro de 2014</w:t>
        </w:r>
      </w:hyperlink>
      <w:r w:rsidRPr="00F71428">
        <w:rPr>
          <w:color w:val="auto"/>
        </w:rPr>
        <w:t>, do Secretário da Receita Federal do Brasil e da Procuradora-Geral da Fazenda Nacional.</w:t>
      </w:r>
    </w:p>
    <w:p w14:paraId="1B647DEC" w14:textId="77777777" w:rsidR="00376ADB" w:rsidRPr="00F71428" w:rsidRDefault="00376ADB" w:rsidP="007A40CE">
      <w:pPr>
        <w:pStyle w:val="Nivel2"/>
        <w:numPr>
          <w:ilvl w:val="1"/>
          <w:numId w:val="11"/>
        </w:numPr>
        <w:spacing w:line="360" w:lineRule="auto"/>
        <w:rPr>
          <w:color w:val="auto"/>
        </w:rPr>
      </w:pPr>
      <w:r w:rsidRPr="00F71428">
        <w:rPr>
          <w:color w:val="auto"/>
        </w:rPr>
        <w:t>Prova de regularidade com o Fundo de Garantia do Tempo de Serviço (FGTS);</w:t>
      </w:r>
    </w:p>
    <w:p w14:paraId="793F8718" w14:textId="77777777" w:rsidR="00376ADB" w:rsidRPr="00F71428" w:rsidRDefault="00376ADB" w:rsidP="007A40CE">
      <w:pPr>
        <w:pStyle w:val="Nivel2"/>
        <w:numPr>
          <w:ilvl w:val="1"/>
          <w:numId w:val="11"/>
        </w:numPr>
        <w:spacing w:line="360" w:lineRule="auto"/>
        <w:rPr>
          <w:color w:val="auto"/>
        </w:rPr>
      </w:pPr>
      <w:r w:rsidRPr="00F71428">
        <w:rPr>
          <w:color w:val="auto"/>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64">
        <w:r w:rsidRPr="00F71428">
          <w:rPr>
            <w:rStyle w:val="Hyperlink"/>
            <w:color w:val="auto"/>
          </w:rPr>
          <w:t>Decreto-Lei nº 5.452, de 1º de maio de 1943;</w:t>
        </w:r>
      </w:hyperlink>
    </w:p>
    <w:p w14:paraId="152EA50C" w14:textId="77777777" w:rsidR="00376ADB" w:rsidRPr="00F71428" w:rsidRDefault="00376ADB" w:rsidP="007A40CE">
      <w:pPr>
        <w:pStyle w:val="Nivel2"/>
        <w:numPr>
          <w:ilvl w:val="1"/>
          <w:numId w:val="11"/>
        </w:numPr>
        <w:spacing w:line="360" w:lineRule="auto"/>
        <w:rPr>
          <w:color w:val="auto"/>
        </w:rPr>
      </w:pPr>
      <w:r w:rsidRPr="00F71428">
        <w:rPr>
          <w:color w:val="auto"/>
        </w:rPr>
        <w:t xml:space="preserve">Prova de inscrição no cadastro de contribuintes Estadual/Distrital e/ou Municipal/Distrital relativo ao domicílio ou sede do fornecedor, pertinente ao seu ramo de atividade e compatível com o objeto contratual; </w:t>
      </w:r>
    </w:p>
    <w:p w14:paraId="397E849E" w14:textId="21A8576C" w:rsidR="00376ADB" w:rsidRPr="00F71428" w:rsidRDefault="1292241E" w:rsidP="007A40CE">
      <w:pPr>
        <w:pStyle w:val="Nivel2"/>
        <w:numPr>
          <w:ilvl w:val="1"/>
          <w:numId w:val="11"/>
        </w:numPr>
        <w:spacing w:line="360" w:lineRule="auto"/>
        <w:rPr>
          <w:color w:val="auto"/>
        </w:rPr>
      </w:pPr>
      <w:r>
        <w:t xml:space="preserve">Prova de regularidade com a Fazenda Estadual/Distrital nos termos da Lei Complementar nº 214, de 2025, quanto ao Imposto sobre Bens e Serviços – IBS, e/ou de regularidade com a Fazenda Municipal/Distrital quanto ao Imposto sobre Serviços de Qualquer Natureza - ISSQN, do domicílio ou sede do fornecedor, relativa à atividade em cujo exercício contrata ou concorre; </w:t>
      </w:r>
      <w:r w:rsidR="00376ADB" w:rsidRPr="46973886">
        <w:rPr>
          <w:color w:val="auto"/>
        </w:rPr>
        <w:t>de regularidade com a Fazenda Municipal/Distrital quanto ao Imposto sobre Serviços de Qualquer Natureza - ISSQN, do domicílio ou sede do fornecedor, relativa à atividade em cujo exercício contrata ou concorre;</w:t>
      </w:r>
    </w:p>
    <w:p w14:paraId="45B27146" w14:textId="77777777" w:rsidR="00376ADB" w:rsidRPr="00A551CF" w:rsidRDefault="00376ADB" w:rsidP="007A40CE">
      <w:pPr>
        <w:pStyle w:val="Nivel2"/>
        <w:numPr>
          <w:ilvl w:val="1"/>
          <w:numId w:val="11"/>
        </w:numPr>
        <w:spacing w:line="360" w:lineRule="auto"/>
        <w:rPr>
          <w:color w:val="auto"/>
        </w:rPr>
      </w:pPr>
      <w:r w:rsidRPr="00F71428">
        <w:rPr>
          <w:color w:val="auto"/>
        </w:rPr>
        <w:t xml:space="preserve">Caso o fornecedor se considere isento ou imune de tributos relacionados ao objeto contratual, em relação aos quais seja exigida regularidade fiscal neste instrumento, deverá comprovar tal </w:t>
      </w:r>
      <w:r w:rsidRPr="00A551CF">
        <w:rPr>
          <w:color w:val="auto"/>
        </w:rPr>
        <w:t>condição mediante a apresentação de declaração da Fazenda respectiva do seu domicílio ou sede, ou outra equivalente, na forma da lei.</w:t>
      </w:r>
    </w:p>
    <w:p w14:paraId="2CE15550" w14:textId="77777777" w:rsidR="00376ADB" w:rsidRPr="00A551CF" w:rsidRDefault="00376ADB" w:rsidP="00553D5E">
      <w:pPr>
        <w:pStyle w:val="Nvel1-SemNumerao"/>
        <w:spacing w:line="360" w:lineRule="auto"/>
        <w:rPr>
          <w:color w:val="auto"/>
        </w:rPr>
      </w:pPr>
      <w:r w:rsidRPr="00A551CF">
        <w:rPr>
          <w:color w:val="auto"/>
        </w:rPr>
        <w:t>Qualificação Econômico-Financeira</w:t>
      </w:r>
    </w:p>
    <w:p w14:paraId="5B92A0D2" w14:textId="5521C54A" w:rsidR="00376ADB" w:rsidRPr="00F71428" w:rsidRDefault="00376ADB" w:rsidP="007A40CE">
      <w:pPr>
        <w:pStyle w:val="Nivel2"/>
        <w:numPr>
          <w:ilvl w:val="1"/>
          <w:numId w:val="11"/>
        </w:numPr>
        <w:spacing w:line="360" w:lineRule="auto"/>
      </w:pPr>
      <w:r w:rsidRPr="00A551CF">
        <w:rPr>
          <w:color w:val="auto"/>
        </w:rPr>
        <w:t xml:space="preserve">Certidão negativa de </w:t>
      </w:r>
      <w:r w:rsidRPr="00F71428">
        <w:t xml:space="preserve">insolvência civil expedida pelo distribuidor do domicílio ou sede do licitante, caso se trate de sociedade simples; </w:t>
      </w:r>
    </w:p>
    <w:p w14:paraId="2330926D" w14:textId="77777777" w:rsidR="00376ADB" w:rsidRPr="00A7216D" w:rsidRDefault="00376ADB" w:rsidP="007A40CE">
      <w:pPr>
        <w:pStyle w:val="Nivel2"/>
        <w:numPr>
          <w:ilvl w:val="1"/>
          <w:numId w:val="11"/>
        </w:numPr>
        <w:spacing w:line="360" w:lineRule="auto"/>
      </w:pPr>
      <w:r w:rsidRPr="00F71428">
        <w:t xml:space="preserve">Certidão negativa de falência, expedida pelo distribuidor da sede do fornecedor, caso se trate </w:t>
      </w:r>
      <w:r w:rsidRPr="00A7216D">
        <w:t>de empresário individual ou sociedade empresária;</w:t>
      </w:r>
    </w:p>
    <w:p w14:paraId="196E15EC" w14:textId="181DD764" w:rsidR="00376ADB" w:rsidRPr="00A7216D" w:rsidRDefault="00376ADB" w:rsidP="007A40CE">
      <w:pPr>
        <w:pStyle w:val="Nvel2-Red"/>
        <w:numPr>
          <w:ilvl w:val="1"/>
          <w:numId w:val="11"/>
        </w:numPr>
        <w:spacing w:line="360" w:lineRule="auto"/>
        <w:rPr>
          <w:color w:val="auto"/>
        </w:rPr>
      </w:pPr>
      <w:r w:rsidRPr="00A7216D">
        <w:rPr>
          <w:color w:val="auto"/>
        </w:rPr>
        <w:t xml:space="preserve">Balanço patrimonial, demonstração de resultado de exercício e demais demonstrações contábeis </w:t>
      </w:r>
      <w:r w:rsidR="00C52C60" w:rsidRPr="00A7216D">
        <w:rPr>
          <w:color w:val="auto"/>
        </w:rPr>
        <w:t>do</w:t>
      </w:r>
      <w:r w:rsidR="00B403EF" w:rsidRPr="00A7216D">
        <w:rPr>
          <w:color w:val="auto"/>
        </w:rPr>
        <w:t xml:space="preserve"> </w:t>
      </w:r>
      <w:r w:rsidRPr="00A7216D">
        <w:rPr>
          <w:color w:val="auto"/>
        </w:rPr>
        <w:t>último exercício socia</w:t>
      </w:r>
      <w:r w:rsidR="00B403EF" w:rsidRPr="00A7216D">
        <w:rPr>
          <w:color w:val="auto"/>
        </w:rPr>
        <w:t>l</w:t>
      </w:r>
      <w:r w:rsidRPr="00A7216D">
        <w:rPr>
          <w:color w:val="auto"/>
        </w:rPr>
        <w:t>, comprovando:</w:t>
      </w:r>
    </w:p>
    <w:p w14:paraId="2F4BCCA9" w14:textId="77777777" w:rsidR="00376ADB" w:rsidRPr="00A7216D" w:rsidRDefault="00376ADB" w:rsidP="00553D5E">
      <w:pPr>
        <w:pStyle w:val="Normalsemnumeraovermelho"/>
        <w:spacing w:line="360" w:lineRule="auto"/>
        <w:ind w:left="284"/>
        <w:rPr>
          <w:color w:val="auto"/>
          <w:szCs w:val="20"/>
        </w:rPr>
      </w:pPr>
      <w:r w:rsidRPr="00A7216D">
        <w:rPr>
          <w:color w:val="auto"/>
          <w:szCs w:val="20"/>
        </w:rPr>
        <w:lastRenderedPageBreak/>
        <w:t>a)</w:t>
      </w:r>
      <w:r w:rsidRPr="00A7216D">
        <w:rPr>
          <w:color w:val="auto"/>
          <w:szCs w:val="20"/>
        </w:rPr>
        <w:tab/>
        <w:t>Índices de Liquidez Geral (LG), Liquidez Corrente (LC), e Solvência Geral (SG) superiores a 1 (um);</w:t>
      </w:r>
    </w:p>
    <w:p w14:paraId="09F745A4" w14:textId="06D72CB9" w:rsidR="00376ADB" w:rsidRPr="00A7216D" w:rsidRDefault="00376ADB" w:rsidP="00553D5E">
      <w:pPr>
        <w:pStyle w:val="Normalsemnumeraovermelho"/>
        <w:spacing w:line="360" w:lineRule="auto"/>
        <w:ind w:left="284"/>
        <w:rPr>
          <w:color w:val="auto"/>
          <w:szCs w:val="20"/>
        </w:rPr>
      </w:pPr>
      <w:r w:rsidRPr="00A7216D">
        <w:rPr>
          <w:color w:val="auto"/>
          <w:szCs w:val="20"/>
        </w:rPr>
        <w:t>b)</w:t>
      </w:r>
      <w:r w:rsidRPr="00A7216D">
        <w:rPr>
          <w:color w:val="auto"/>
          <w:szCs w:val="20"/>
        </w:rPr>
        <w:tab/>
      </w:r>
      <w:r w:rsidR="00DB45F4" w:rsidRPr="00A7216D">
        <w:rPr>
          <w:color w:val="auto"/>
          <w:szCs w:val="20"/>
        </w:rPr>
        <w:t>Capital Circulante Líquido ou Capital de Giro (Ativo Circulante - Passivo Circulante) de, no mínimo, 16,66% (dezesseis inteiros e sessenta e seis centésimos por cento) e correspondente ao período de 12 (doze) meses,</w:t>
      </w:r>
      <w:r w:rsidR="0034576A" w:rsidRPr="00A7216D">
        <w:rPr>
          <w:color w:val="auto"/>
          <w:szCs w:val="20"/>
        </w:rPr>
        <w:t xml:space="preserve"> do valor estimado da contratação</w:t>
      </w:r>
      <w:r w:rsidR="00CE5D60" w:rsidRPr="00A7216D">
        <w:rPr>
          <w:color w:val="auto"/>
          <w:szCs w:val="20"/>
        </w:rPr>
        <w:t>,</w:t>
      </w:r>
      <w:r w:rsidR="00DB45F4" w:rsidRPr="00A7216D">
        <w:rPr>
          <w:color w:val="auto"/>
          <w:szCs w:val="20"/>
        </w:rPr>
        <w:t xml:space="preserve"> deverá seguir os valores estabelecidos na tabela abaixo, de acordo com os grupos para os quais a licitante apresentar proposta:</w:t>
      </w:r>
    </w:p>
    <w:tbl>
      <w:tblPr>
        <w:tblStyle w:val="TableNormal1"/>
        <w:tblW w:w="0" w:type="auto"/>
        <w:jc w:val="center"/>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1E0" w:firstRow="1" w:lastRow="1" w:firstColumn="1" w:lastColumn="1" w:noHBand="0" w:noVBand="0"/>
      </w:tblPr>
      <w:tblGrid>
        <w:gridCol w:w="2334"/>
        <w:gridCol w:w="2541"/>
      </w:tblGrid>
      <w:tr w:rsidR="006320E5" w:rsidRPr="00136B94" w14:paraId="235C80A6" w14:textId="77777777" w:rsidTr="14ED8C6B">
        <w:trPr>
          <w:trHeight w:val="300"/>
          <w:jc w:val="center"/>
        </w:trPr>
        <w:tc>
          <w:tcPr>
            <w:tcW w:w="2334" w:type="dxa"/>
          </w:tcPr>
          <w:p w14:paraId="507C696B" w14:textId="77777777" w:rsidR="006320E5" w:rsidRPr="00136B94" w:rsidRDefault="006320E5" w:rsidP="00553D5E">
            <w:pPr>
              <w:pStyle w:val="TableParagraph"/>
              <w:spacing w:before="27" w:line="360" w:lineRule="auto"/>
              <w:ind w:left="15" w:right="1"/>
              <w:jc w:val="center"/>
              <w:rPr>
                <w:rFonts w:ascii="Arial" w:hAnsi="Arial" w:cs="Arial"/>
                <w:color w:val="FF0000"/>
                <w:sz w:val="20"/>
                <w:szCs w:val="20"/>
              </w:rPr>
            </w:pPr>
            <w:permStart w:id="979506755" w:edGrp="everyone"/>
            <w:r w:rsidRPr="00136B94">
              <w:rPr>
                <w:rFonts w:ascii="Arial" w:hAnsi="Arial" w:cs="Arial"/>
                <w:color w:val="FF0000"/>
                <w:spacing w:val="-5"/>
                <w:sz w:val="20"/>
                <w:szCs w:val="20"/>
              </w:rPr>
              <w:t>GRUPO 01</w:t>
            </w:r>
          </w:p>
        </w:tc>
        <w:tc>
          <w:tcPr>
            <w:tcW w:w="2541" w:type="dxa"/>
          </w:tcPr>
          <w:p w14:paraId="4FE51B7E" w14:textId="4DD77258" w:rsidR="006320E5" w:rsidRPr="00136B94" w:rsidRDefault="1E2D3708" w:rsidP="00553D5E">
            <w:pPr>
              <w:pStyle w:val="TableParagraph"/>
              <w:spacing w:before="27" w:line="360" w:lineRule="auto"/>
              <w:ind w:left="15"/>
              <w:jc w:val="center"/>
              <w:rPr>
                <w:rFonts w:ascii="Arial" w:hAnsi="Arial" w:cs="Arial"/>
                <w:color w:val="FF0000"/>
                <w:sz w:val="20"/>
                <w:szCs w:val="20"/>
              </w:rPr>
            </w:pPr>
            <w:r w:rsidRPr="00136B94">
              <w:rPr>
                <w:rFonts w:ascii="Arial" w:hAnsi="Arial" w:cs="Arial"/>
                <w:color w:val="FF0000"/>
                <w:sz w:val="20"/>
                <w:szCs w:val="20"/>
                <w:lang w:val="pt-BR"/>
              </w:rPr>
              <w:t xml:space="preserve">R$ </w:t>
            </w:r>
          </w:p>
        </w:tc>
      </w:tr>
      <w:tr w:rsidR="005A3936" w:rsidRPr="00136B94" w14:paraId="3A3D267B" w14:textId="77777777" w:rsidTr="14ED8C6B">
        <w:trPr>
          <w:trHeight w:val="300"/>
          <w:jc w:val="center"/>
        </w:trPr>
        <w:tc>
          <w:tcPr>
            <w:tcW w:w="2334" w:type="dxa"/>
          </w:tcPr>
          <w:p w14:paraId="783C1314" w14:textId="4C738C09" w:rsidR="005A3936" w:rsidRPr="00136B94" w:rsidRDefault="005A3936" w:rsidP="00553D5E">
            <w:pPr>
              <w:pStyle w:val="TableParagraph"/>
              <w:spacing w:before="27" w:line="360" w:lineRule="auto"/>
              <w:ind w:left="15" w:right="1"/>
              <w:jc w:val="center"/>
              <w:rPr>
                <w:rFonts w:ascii="Arial" w:hAnsi="Arial" w:cs="Arial"/>
                <w:color w:val="FF0000"/>
                <w:spacing w:val="-5"/>
                <w:sz w:val="20"/>
                <w:szCs w:val="20"/>
              </w:rPr>
            </w:pPr>
            <w:r w:rsidRPr="00136B94">
              <w:rPr>
                <w:rFonts w:ascii="Arial" w:hAnsi="Arial" w:cs="Arial"/>
                <w:color w:val="FF0000"/>
                <w:spacing w:val="-5"/>
                <w:sz w:val="20"/>
                <w:szCs w:val="20"/>
              </w:rPr>
              <w:t>GRUPO 02</w:t>
            </w:r>
          </w:p>
        </w:tc>
        <w:tc>
          <w:tcPr>
            <w:tcW w:w="2541" w:type="dxa"/>
          </w:tcPr>
          <w:p w14:paraId="33B4CD85" w14:textId="0AC1F4C2" w:rsidR="005A3936" w:rsidRPr="00136B94" w:rsidRDefault="005A3936" w:rsidP="00553D5E">
            <w:pPr>
              <w:pStyle w:val="TableParagraph"/>
              <w:spacing w:before="27" w:line="360" w:lineRule="auto"/>
              <w:ind w:left="15"/>
              <w:jc w:val="center"/>
              <w:rPr>
                <w:rFonts w:ascii="Arial" w:hAnsi="Arial" w:cs="Arial"/>
                <w:color w:val="FF0000"/>
                <w:sz w:val="20"/>
                <w:szCs w:val="20"/>
              </w:rPr>
            </w:pPr>
            <w:r w:rsidRPr="00136B94">
              <w:rPr>
                <w:rFonts w:ascii="Arial" w:hAnsi="Arial" w:cs="Arial"/>
                <w:color w:val="FF0000"/>
                <w:sz w:val="20"/>
                <w:szCs w:val="20"/>
              </w:rPr>
              <w:t xml:space="preserve">R$ </w:t>
            </w:r>
          </w:p>
        </w:tc>
      </w:tr>
    </w:tbl>
    <w:permEnd w:id="979506755"/>
    <w:p w14:paraId="6E375AAD" w14:textId="3E691C38" w:rsidR="00376ADB" w:rsidRPr="00A7216D" w:rsidRDefault="00A94B64" w:rsidP="00191C6C">
      <w:pPr>
        <w:pStyle w:val="Normalsemnumeraovermelho"/>
        <w:numPr>
          <w:ilvl w:val="0"/>
          <w:numId w:val="21"/>
        </w:numPr>
        <w:spacing w:line="360" w:lineRule="auto"/>
        <w:rPr>
          <w:color w:val="auto"/>
          <w:szCs w:val="20"/>
        </w:rPr>
      </w:pPr>
      <w:r w:rsidRPr="00A7216D">
        <w:rPr>
          <w:color w:val="auto"/>
        </w:rPr>
        <w:t>C</w:t>
      </w:r>
      <w:r w:rsidR="00771E1B" w:rsidRPr="00A7216D">
        <w:rPr>
          <w:color w:val="auto"/>
        </w:rPr>
        <w:t>omprovação de</w:t>
      </w:r>
      <w:r w:rsidR="0051769D" w:rsidRPr="00A7216D">
        <w:rPr>
          <w:color w:val="auto"/>
        </w:rPr>
        <w:t xml:space="preserve"> </w:t>
      </w:r>
      <w:r w:rsidR="008F5763" w:rsidRPr="00A7216D">
        <w:rPr>
          <w:color w:val="auto"/>
        </w:rPr>
        <w:t>Patrimônio líquido mínimo de 10% (dez por cento) calculados sobre o valor estimado da contratação correspondente ao período de 12 (doze) meses</w:t>
      </w:r>
      <w:r w:rsidR="00771E1B" w:rsidRPr="00A7216D">
        <w:rPr>
          <w:color w:val="auto"/>
        </w:rPr>
        <w:t>, deverá seguir os valores estabelecidos na tabela abaixo, de acordo com os grupos para os quais a licitante apresentar proposta:</w:t>
      </w:r>
    </w:p>
    <w:tbl>
      <w:tblPr>
        <w:tblStyle w:val="TableNormal1"/>
        <w:tblW w:w="0" w:type="auto"/>
        <w:jc w:val="center"/>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ook w:val="01E0" w:firstRow="1" w:lastRow="1" w:firstColumn="1" w:lastColumn="1" w:noHBand="0" w:noVBand="0"/>
      </w:tblPr>
      <w:tblGrid>
        <w:gridCol w:w="2334"/>
        <w:gridCol w:w="2541"/>
      </w:tblGrid>
      <w:tr w:rsidR="00136B94" w:rsidRPr="00136B94" w14:paraId="3484F0D1" w14:textId="77777777" w:rsidTr="14ED8C6B">
        <w:trPr>
          <w:trHeight w:val="300"/>
          <w:jc w:val="center"/>
        </w:trPr>
        <w:tc>
          <w:tcPr>
            <w:tcW w:w="2334" w:type="dxa"/>
          </w:tcPr>
          <w:p w14:paraId="6AC6A622" w14:textId="4304C9A3" w:rsidR="14ED8C6B" w:rsidRPr="00136B94" w:rsidRDefault="14ED8C6B" w:rsidP="14ED8C6B">
            <w:pPr>
              <w:pStyle w:val="TableParagraph"/>
              <w:spacing w:before="27" w:line="360" w:lineRule="auto"/>
              <w:ind w:left="15" w:right="1"/>
              <w:jc w:val="center"/>
              <w:rPr>
                <w:rFonts w:ascii="Arial" w:hAnsi="Arial" w:cs="Arial"/>
                <w:color w:val="FF0000"/>
                <w:sz w:val="20"/>
                <w:szCs w:val="20"/>
              </w:rPr>
            </w:pPr>
            <w:permStart w:id="437081023" w:edGrp="everyone"/>
            <w:r w:rsidRPr="00136B94">
              <w:rPr>
                <w:rFonts w:ascii="Arial" w:hAnsi="Arial" w:cs="Arial"/>
                <w:color w:val="FF0000"/>
                <w:sz w:val="20"/>
                <w:szCs w:val="20"/>
              </w:rPr>
              <w:t>GRUPO 01</w:t>
            </w:r>
          </w:p>
        </w:tc>
        <w:tc>
          <w:tcPr>
            <w:tcW w:w="2541" w:type="dxa"/>
          </w:tcPr>
          <w:p w14:paraId="35F72956" w14:textId="0D0A3536" w:rsidR="14ED8C6B" w:rsidRPr="00136B94" w:rsidRDefault="14ED8C6B" w:rsidP="14ED8C6B">
            <w:pPr>
              <w:pStyle w:val="TableParagraph"/>
              <w:spacing w:before="27" w:line="360" w:lineRule="auto"/>
              <w:ind w:left="15"/>
              <w:jc w:val="center"/>
              <w:rPr>
                <w:rFonts w:ascii="Arial" w:hAnsi="Arial" w:cs="Arial"/>
                <w:color w:val="FF0000"/>
                <w:sz w:val="20"/>
                <w:szCs w:val="20"/>
              </w:rPr>
            </w:pPr>
            <w:r w:rsidRPr="00136B94">
              <w:rPr>
                <w:rFonts w:ascii="Arial" w:hAnsi="Arial" w:cs="Arial"/>
                <w:color w:val="FF0000"/>
                <w:sz w:val="20"/>
                <w:szCs w:val="20"/>
              </w:rPr>
              <w:t xml:space="preserve">R$ </w:t>
            </w:r>
          </w:p>
        </w:tc>
      </w:tr>
      <w:tr w:rsidR="00136B94" w:rsidRPr="00136B94" w14:paraId="343A2CC8" w14:textId="77777777" w:rsidTr="14ED8C6B">
        <w:trPr>
          <w:trHeight w:val="300"/>
          <w:jc w:val="center"/>
        </w:trPr>
        <w:tc>
          <w:tcPr>
            <w:tcW w:w="2334" w:type="dxa"/>
          </w:tcPr>
          <w:p w14:paraId="561EE7C8" w14:textId="29B8526D" w:rsidR="14ED8C6B" w:rsidRPr="00136B94" w:rsidRDefault="14ED8C6B" w:rsidP="14ED8C6B">
            <w:pPr>
              <w:pStyle w:val="TableParagraph"/>
              <w:spacing w:before="27" w:line="360" w:lineRule="auto"/>
              <w:ind w:left="15" w:right="1"/>
              <w:jc w:val="center"/>
              <w:rPr>
                <w:rFonts w:ascii="Arial" w:hAnsi="Arial" w:cs="Arial"/>
                <w:color w:val="FF0000"/>
                <w:sz w:val="20"/>
                <w:szCs w:val="20"/>
              </w:rPr>
            </w:pPr>
            <w:r w:rsidRPr="00136B94">
              <w:rPr>
                <w:rFonts w:ascii="Arial" w:hAnsi="Arial" w:cs="Arial"/>
                <w:color w:val="FF0000"/>
                <w:sz w:val="20"/>
                <w:szCs w:val="20"/>
              </w:rPr>
              <w:t>GRUPO 02</w:t>
            </w:r>
          </w:p>
        </w:tc>
        <w:tc>
          <w:tcPr>
            <w:tcW w:w="2541" w:type="dxa"/>
          </w:tcPr>
          <w:p w14:paraId="311BF2A1" w14:textId="5D4A78D4" w:rsidR="14ED8C6B" w:rsidRPr="00136B94" w:rsidRDefault="14ED8C6B" w:rsidP="14ED8C6B">
            <w:pPr>
              <w:pStyle w:val="TableParagraph"/>
              <w:spacing w:before="27" w:line="360" w:lineRule="auto"/>
              <w:ind w:left="15"/>
              <w:jc w:val="center"/>
              <w:rPr>
                <w:rFonts w:ascii="Arial" w:hAnsi="Arial" w:cs="Arial"/>
                <w:color w:val="FF0000"/>
                <w:sz w:val="20"/>
                <w:szCs w:val="20"/>
              </w:rPr>
            </w:pPr>
            <w:r w:rsidRPr="00136B94">
              <w:rPr>
                <w:rFonts w:ascii="Arial" w:hAnsi="Arial" w:cs="Arial"/>
                <w:color w:val="FF0000"/>
                <w:sz w:val="20"/>
                <w:szCs w:val="20"/>
              </w:rPr>
              <w:t xml:space="preserve">R$ </w:t>
            </w:r>
          </w:p>
        </w:tc>
      </w:tr>
      <w:permEnd w:id="437081023"/>
    </w:tbl>
    <w:p w14:paraId="45370226" w14:textId="2D3BC812" w:rsidR="00366EC1" w:rsidRPr="00A7216D" w:rsidRDefault="00366EC1" w:rsidP="00553D5E">
      <w:pPr>
        <w:pStyle w:val="Nvel3-R"/>
        <w:numPr>
          <w:ilvl w:val="0"/>
          <w:numId w:val="0"/>
        </w:numPr>
        <w:spacing w:line="360" w:lineRule="auto"/>
        <w:ind w:left="1638"/>
        <w:rPr>
          <w:color w:val="auto"/>
        </w:rPr>
      </w:pPr>
    </w:p>
    <w:p w14:paraId="69EC6A5C" w14:textId="396FA4E0" w:rsidR="00F61973" w:rsidRPr="00A7216D" w:rsidRDefault="00DC78E1" w:rsidP="007A40CE">
      <w:pPr>
        <w:pStyle w:val="Nivel2"/>
        <w:numPr>
          <w:ilvl w:val="1"/>
          <w:numId w:val="11"/>
        </w:numPr>
        <w:spacing w:line="360" w:lineRule="auto"/>
        <w:ind w:left="284" w:firstLine="0"/>
        <w:rPr>
          <w:color w:val="auto"/>
        </w:rPr>
      </w:pPr>
      <w:r w:rsidRPr="00A7216D">
        <w:rPr>
          <w:color w:val="auto"/>
        </w:rPr>
        <w:t>A comprovação do subitem 8.2</w:t>
      </w:r>
      <w:r w:rsidR="00202035" w:rsidRPr="00A7216D">
        <w:rPr>
          <w:color w:val="auto"/>
        </w:rPr>
        <w:t>0</w:t>
      </w:r>
      <w:r w:rsidR="004D7D2A" w:rsidRPr="00A7216D">
        <w:rPr>
          <w:color w:val="auto"/>
        </w:rPr>
        <w:t xml:space="preserve"> nas alíneas b e c</w:t>
      </w:r>
      <w:r w:rsidRPr="00A7216D">
        <w:rPr>
          <w:color w:val="auto"/>
        </w:rPr>
        <w:t xml:space="preserve"> será em relação a somatória</w:t>
      </w:r>
      <w:r w:rsidR="0082339B" w:rsidRPr="00A7216D">
        <w:rPr>
          <w:color w:val="auto"/>
        </w:rPr>
        <w:t xml:space="preserve"> </w:t>
      </w:r>
      <w:r w:rsidRPr="00A7216D">
        <w:rPr>
          <w:color w:val="auto"/>
        </w:rPr>
        <w:t xml:space="preserve">dos </w:t>
      </w:r>
      <w:r w:rsidR="00F158B3" w:rsidRPr="00A7216D">
        <w:rPr>
          <w:color w:val="auto"/>
        </w:rPr>
        <w:t>grupo</w:t>
      </w:r>
      <w:r w:rsidRPr="00A7216D">
        <w:rPr>
          <w:color w:val="auto"/>
        </w:rPr>
        <w:t>s que o licitante for detentor do menor preço;</w:t>
      </w:r>
      <w:r w:rsidR="004D7D2A" w:rsidRPr="00A7216D">
        <w:rPr>
          <w:color w:val="auto"/>
        </w:rPr>
        <w:t xml:space="preserve"> caso</w:t>
      </w:r>
      <w:r w:rsidRPr="00A7216D">
        <w:rPr>
          <w:color w:val="auto"/>
        </w:rPr>
        <w:t xml:space="preserve"> o licitante não</w:t>
      </w:r>
      <w:r w:rsidR="0082339B" w:rsidRPr="00A7216D">
        <w:rPr>
          <w:color w:val="auto"/>
        </w:rPr>
        <w:t xml:space="preserve"> </w:t>
      </w:r>
      <w:r w:rsidRPr="00A7216D">
        <w:rPr>
          <w:color w:val="auto"/>
        </w:rPr>
        <w:t xml:space="preserve">comprove as quantidades da somatória dos </w:t>
      </w:r>
      <w:r w:rsidR="00F158B3" w:rsidRPr="00A7216D">
        <w:rPr>
          <w:color w:val="auto"/>
        </w:rPr>
        <w:t>grupo</w:t>
      </w:r>
      <w:r w:rsidRPr="00A7216D">
        <w:rPr>
          <w:color w:val="auto"/>
        </w:rPr>
        <w:t>s, poderá optar em quais</w:t>
      </w:r>
      <w:r w:rsidR="0082339B" w:rsidRPr="00A7216D">
        <w:rPr>
          <w:color w:val="auto"/>
        </w:rPr>
        <w:t xml:space="preserve"> </w:t>
      </w:r>
      <w:r w:rsidR="00F158B3" w:rsidRPr="00A7216D">
        <w:rPr>
          <w:color w:val="auto"/>
        </w:rPr>
        <w:t>grupo</w:t>
      </w:r>
      <w:r w:rsidRPr="00A7216D">
        <w:rPr>
          <w:color w:val="auto"/>
        </w:rPr>
        <w:t>s irá permanecer.</w:t>
      </w:r>
    </w:p>
    <w:p w14:paraId="5C9E7E3B" w14:textId="7BE70D0B" w:rsidR="00376ADB" w:rsidRPr="00A7216D" w:rsidRDefault="00376ADB" w:rsidP="007A40CE">
      <w:pPr>
        <w:pStyle w:val="Nivel2"/>
        <w:numPr>
          <w:ilvl w:val="1"/>
          <w:numId w:val="11"/>
        </w:numPr>
        <w:spacing w:line="360" w:lineRule="auto"/>
        <w:ind w:left="284" w:firstLine="0"/>
        <w:rPr>
          <w:color w:val="auto"/>
        </w:rPr>
      </w:pPr>
      <w:r w:rsidRPr="00A7216D">
        <w:rPr>
          <w:color w:val="auto"/>
        </w:rPr>
        <w:t>As empresas criadas no exercício financeiro da licitação deverão atender a todas as exigências da habilitação e poderão substituir os demonstrativos contábeis pelo balanço de abertura.</w:t>
      </w:r>
    </w:p>
    <w:p w14:paraId="475D801D" w14:textId="77777777" w:rsidR="00376ADB" w:rsidRPr="00A7216D" w:rsidRDefault="00376ADB" w:rsidP="007A40CE">
      <w:pPr>
        <w:pStyle w:val="Nivel2"/>
        <w:numPr>
          <w:ilvl w:val="1"/>
          <w:numId w:val="11"/>
        </w:numPr>
        <w:spacing w:line="360" w:lineRule="auto"/>
        <w:ind w:left="284" w:firstLine="0"/>
        <w:rPr>
          <w:color w:val="auto"/>
        </w:rPr>
      </w:pPr>
      <w:r w:rsidRPr="00A7216D">
        <w:rPr>
          <w:color w:val="auto"/>
        </w:rPr>
        <w:t>Os documentos referidos acima limitar-se-ão ao último exercício no caso de a pessoa jurídica ter sido constituída há menos de 2 (dois) anos.</w:t>
      </w:r>
    </w:p>
    <w:p w14:paraId="6908BAD7" w14:textId="2409333A" w:rsidR="00376ADB" w:rsidRPr="00A7216D" w:rsidRDefault="00376ADB" w:rsidP="007A40CE">
      <w:pPr>
        <w:pStyle w:val="Nivel2"/>
        <w:numPr>
          <w:ilvl w:val="1"/>
          <w:numId w:val="11"/>
        </w:numPr>
        <w:spacing w:line="360" w:lineRule="auto"/>
        <w:ind w:left="284" w:firstLine="0"/>
        <w:rPr>
          <w:color w:val="auto"/>
        </w:rPr>
      </w:pPr>
      <w:r w:rsidRPr="00A7216D">
        <w:rPr>
          <w:color w:val="auto"/>
        </w:rPr>
        <w:t>Os documentos referidos acima deverão ser exigidos com base no limite definido pela Receita Federal do Brasil para transmissão da Escrituração Contábil Digital - ECD ao Sped, quando for o caso, ou outro limite estabelecido pela legislação aplicável.</w:t>
      </w:r>
    </w:p>
    <w:p w14:paraId="7EA34512" w14:textId="77777777" w:rsidR="00376ADB" w:rsidRPr="00F71428" w:rsidRDefault="00376ADB" w:rsidP="00553D5E">
      <w:pPr>
        <w:pStyle w:val="Nvel1-SemNum"/>
        <w:spacing w:line="360" w:lineRule="auto"/>
        <w:rPr>
          <w:color w:val="auto"/>
        </w:rPr>
      </w:pPr>
      <w:r w:rsidRPr="00F71428">
        <w:rPr>
          <w:color w:val="auto"/>
        </w:rPr>
        <w:t>Qualificação Técnica</w:t>
      </w:r>
    </w:p>
    <w:p w14:paraId="589DC397" w14:textId="77777777" w:rsidR="00376ADB" w:rsidRPr="00F71428" w:rsidRDefault="00376ADB" w:rsidP="007A40CE">
      <w:pPr>
        <w:pStyle w:val="Nvel2-Red"/>
        <w:numPr>
          <w:ilvl w:val="1"/>
          <w:numId w:val="11"/>
        </w:numPr>
        <w:spacing w:line="360" w:lineRule="auto"/>
        <w:rPr>
          <w:color w:val="auto"/>
        </w:rPr>
      </w:pPr>
      <w:bookmarkStart w:id="7" w:name="_Ref123202723"/>
      <w:r w:rsidRPr="00F71428">
        <w:rPr>
          <w:color w:val="auto"/>
        </w:rPr>
        <w:t>Declaração de que o licitante tomou conhecimento de todas as informações e das condições locais para o cumprimento das obrigações objeto da licitação, assegurado a ele o direito de realização de vistoria prévia;</w:t>
      </w:r>
      <w:bookmarkEnd w:id="7"/>
    </w:p>
    <w:p w14:paraId="37656208" w14:textId="77777777" w:rsidR="00376ADB" w:rsidRPr="00F71428" w:rsidRDefault="00376ADB" w:rsidP="007A40CE">
      <w:pPr>
        <w:pStyle w:val="Nvel3-R"/>
        <w:numPr>
          <w:ilvl w:val="2"/>
          <w:numId w:val="11"/>
        </w:numPr>
        <w:spacing w:line="360" w:lineRule="auto"/>
        <w:rPr>
          <w:color w:val="auto"/>
          <w:szCs w:val="20"/>
        </w:rPr>
      </w:pPr>
      <w:r w:rsidRPr="00F71428">
        <w:rPr>
          <w:color w:val="auto"/>
          <w:szCs w:val="20"/>
        </w:rPr>
        <w:t>A declaração acima poderá ser substituída por declaração formal assinada pelo responsável técnico do licitante acerca do conhecimento pleno das condições e peculiaridades da contratação;</w:t>
      </w:r>
    </w:p>
    <w:p w14:paraId="6D7B4DF0" w14:textId="2B417A3B" w:rsidR="009E2768" w:rsidRPr="00F71428" w:rsidRDefault="009E2768" w:rsidP="007A40CE">
      <w:pPr>
        <w:pStyle w:val="Nvel2-Red"/>
        <w:numPr>
          <w:ilvl w:val="1"/>
          <w:numId w:val="11"/>
        </w:numPr>
        <w:spacing w:line="360" w:lineRule="auto"/>
        <w:rPr>
          <w:color w:val="auto"/>
        </w:rPr>
      </w:pPr>
      <w:r w:rsidRPr="00F71428">
        <w:rPr>
          <w:color w:val="auto"/>
        </w:rPr>
        <w:lastRenderedPageBreak/>
        <w:t>Registro ou inscrição do licitante na entidade profissional, em plena validade, quando a atividade assim o exigir.</w:t>
      </w:r>
    </w:p>
    <w:p w14:paraId="777647CB" w14:textId="77777777" w:rsidR="00376ADB" w:rsidRPr="00F71428" w:rsidRDefault="00376ADB" w:rsidP="007A40CE">
      <w:pPr>
        <w:pStyle w:val="Nvel3-R"/>
        <w:numPr>
          <w:ilvl w:val="2"/>
          <w:numId w:val="11"/>
        </w:numPr>
        <w:spacing w:line="360" w:lineRule="auto"/>
        <w:rPr>
          <w:color w:val="auto"/>
          <w:szCs w:val="20"/>
        </w:rPr>
      </w:pPr>
      <w:r w:rsidRPr="00F71428">
        <w:rPr>
          <w:color w:val="auto"/>
          <w:szCs w:val="20"/>
        </w:rPr>
        <w:t>Sociedades empresárias estrangeiras atenderão à exigência prevista na subdivisão acima por meio da apresentação, no momento da celebração da contratação, da solicitação de registro perante a entidade profissional competente no Brasil;</w:t>
      </w:r>
    </w:p>
    <w:p w14:paraId="0FAD3048" w14:textId="2AFFDD3F" w:rsidR="00376ADB" w:rsidRPr="00F71428" w:rsidRDefault="00376ADB" w:rsidP="007A40CE">
      <w:pPr>
        <w:pStyle w:val="Nvel2-Red"/>
        <w:numPr>
          <w:ilvl w:val="1"/>
          <w:numId w:val="11"/>
        </w:numPr>
        <w:spacing w:line="360" w:lineRule="auto"/>
        <w:rPr>
          <w:color w:val="auto"/>
        </w:rPr>
      </w:pPr>
      <w:r w:rsidRPr="00F71428">
        <w:rPr>
          <w:color w:val="auto"/>
        </w:rPr>
        <w:t xml:space="preserve">Prova de </w:t>
      </w:r>
      <w:r w:rsidR="003E555F" w:rsidRPr="00F71428">
        <w:rPr>
          <w:color w:val="auto"/>
        </w:rPr>
        <w:t xml:space="preserve">atendimento aos requisitos previstos no art. 67, inciso IV, da Lei nº14.133, de 2021. </w:t>
      </w:r>
    </w:p>
    <w:p w14:paraId="0222059D" w14:textId="77777777" w:rsidR="00376ADB" w:rsidRPr="00F71428" w:rsidRDefault="00376ADB" w:rsidP="00553D5E">
      <w:pPr>
        <w:pStyle w:val="Nvel1-SemNum"/>
        <w:spacing w:line="360" w:lineRule="auto"/>
        <w:rPr>
          <w:color w:val="auto"/>
        </w:rPr>
      </w:pPr>
      <w:r w:rsidRPr="00F71428">
        <w:rPr>
          <w:color w:val="auto"/>
        </w:rPr>
        <w:t>Qualificação Técnico-Operacional</w:t>
      </w:r>
    </w:p>
    <w:p w14:paraId="6E3E0823" w14:textId="77777777" w:rsidR="00376ADB" w:rsidRPr="00F71428" w:rsidRDefault="00376ADB" w:rsidP="007A40CE">
      <w:pPr>
        <w:pStyle w:val="Nvel2-Red"/>
        <w:numPr>
          <w:ilvl w:val="1"/>
          <w:numId w:val="11"/>
        </w:numPr>
        <w:spacing w:line="360" w:lineRule="auto"/>
        <w:rPr>
          <w:color w:val="auto"/>
        </w:rPr>
      </w:pPr>
      <w:r w:rsidRPr="00F71428">
        <w:rPr>
          <w:color w:val="auto"/>
        </w:rPr>
        <w:t>Comprovação de capacidade operacional para execução de serviço similar de complexidade tecnológica e operacional equivalente ou superior ao objeto desta contratação, ou ao item pertinente, por meio da apresentação de certidão(ões) ou atestado(s), fornecido(s) por pessoas jurídicas de direito público ou privado, ou regularmente emitido(s) pelo conselho profissional competente, quando for o caso;</w:t>
      </w:r>
    </w:p>
    <w:p w14:paraId="5CCB1815" w14:textId="77777777" w:rsidR="00376ADB" w:rsidRPr="00F71428" w:rsidRDefault="00376ADB" w:rsidP="007A40CE">
      <w:pPr>
        <w:pStyle w:val="Nvel3-R"/>
        <w:numPr>
          <w:ilvl w:val="2"/>
          <w:numId w:val="11"/>
        </w:numPr>
        <w:spacing w:line="360" w:lineRule="auto"/>
        <w:rPr>
          <w:color w:val="auto"/>
          <w:szCs w:val="20"/>
        </w:rPr>
      </w:pPr>
      <w:r w:rsidRPr="00F71428">
        <w:rPr>
          <w:color w:val="auto"/>
          <w:szCs w:val="20"/>
        </w:rPr>
        <w:t>Para fins da comprovação de que trata a subdivisão acima, o(s) atestado(s) ou certidão(ões) deverá(ão) dizer respeito a contrato(s) executado(s) com a(s) seguinte(s) característica(s) mínima(s):</w:t>
      </w:r>
    </w:p>
    <w:p w14:paraId="7667C7A6" w14:textId="1A20E791" w:rsidR="00376ADB" w:rsidRPr="00F71428" w:rsidRDefault="00376ADB" w:rsidP="007A40CE">
      <w:pPr>
        <w:pStyle w:val="Nvel4-R"/>
        <w:numPr>
          <w:ilvl w:val="3"/>
          <w:numId w:val="11"/>
        </w:numPr>
        <w:spacing w:line="360" w:lineRule="auto"/>
        <w:ind w:left="567" w:firstLine="0"/>
        <w:rPr>
          <w:rFonts w:cs="Arial"/>
          <w:color w:val="auto"/>
          <w:szCs w:val="20"/>
        </w:rPr>
      </w:pPr>
      <w:r w:rsidRPr="00F71428">
        <w:rPr>
          <w:rFonts w:cs="Arial"/>
          <w:color w:val="auto"/>
          <w:szCs w:val="20"/>
        </w:rPr>
        <w:t xml:space="preserve">Deverá haver a comprovação da experiência mínima de </w:t>
      </w:r>
      <w:r w:rsidR="008A0EEE" w:rsidRPr="00F71428">
        <w:rPr>
          <w:rFonts w:cs="Arial"/>
          <w:color w:val="auto"/>
          <w:szCs w:val="20"/>
        </w:rPr>
        <w:t>30</w:t>
      </w:r>
      <w:r w:rsidRPr="00F71428">
        <w:rPr>
          <w:rFonts w:cs="Arial"/>
          <w:color w:val="auto"/>
          <w:szCs w:val="20"/>
        </w:rPr>
        <w:t xml:space="preserve"> (</w:t>
      </w:r>
      <w:r w:rsidR="008A0EEE" w:rsidRPr="00F71428">
        <w:rPr>
          <w:rFonts w:cs="Arial"/>
          <w:color w:val="auto"/>
          <w:szCs w:val="20"/>
        </w:rPr>
        <w:t>trinta</w:t>
      </w:r>
      <w:r w:rsidRPr="00F71428">
        <w:rPr>
          <w:rFonts w:cs="Arial"/>
          <w:color w:val="auto"/>
          <w:szCs w:val="20"/>
        </w:rPr>
        <w:t>) meses na prestação de serviços similares, sendo aceito o somatório de atestados ou certidões de períodos diferentes, não havendo obrigatoriedade de os meses serem ininterruptos;</w:t>
      </w:r>
    </w:p>
    <w:p w14:paraId="06632C56" w14:textId="77777777" w:rsidR="00376ADB" w:rsidRPr="00F71428" w:rsidRDefault="00376ADB" w:rsidP="007A40CE">
      <w:pPr>
        <w:pStyle w:val="Nvel4-R"/>
        <w:numPr>
          <w:ilvl w:val="3"/>
          <w:numId w:val="11"/>
        </w:numPr>
        <w:spacing w:line="360" w:lineRule="auto"/>
        <w:ind w:left="567" w:firstLine="0"/>
        <w:rPr>
          <w:rFonts w:cs="Arial"/>
          <w:color w:val="auto"/>
          <w:szCs w:val="20"/>
        </w:rPr>
      </w:pPr>
      <w:r w:rsidRPr="00F71428">
        <w:rPr>
          <w:rFonts w:cs="Arial"/>
          <w:color w:val="auto"/>
          <w:szCs w:val="20"/>
        </w:rPr>
        <w:t>Comprovação de que já executou contrato(s) com um mínimo de 50% (cinquenta por cento) do número de postos de trabalho a serem contratados;</w:t>
      </w:r>
    </w:p>
    <w:p w14:paraId="4F4BE340" w14:textId="73BD2688" w:rsidR="00DF4247" w:rsidRPr="00F71428" w:rsidRDefault="00DF4247" w:rsidP="007A40CE">
      <w:pPr>
        <w:pStyle w:val="Nvel4-R"/>
        <w:numPr>
          <w:ilvl w:val="3"/>
          <w:numId w:val="11"/>
        </w:numPr>
        <w:spacing w:line="360" w:lineRule="auto"/>
        <w:ind w:left="567" w:firstLine="0"/>
        <w:rPr>
          <w:rFonts w:cs="Arial"/>
          <w:color w:val="auto"/>
          <w:szCs w:val="20"/>
        </w:rPr>
      </w:pPr>
      <w:r w:rsidRPr="00F71428">
        <w:rPr>
          <w:rFonts w:cs="Arial"/>
          <w:color w:val="auto"/>
          <w:szCs w:val="20"/>
        </w:rPr>
        <w:t>A proponente deverá apresentar atestado(s) de bom desempenho anterior em contrato da mesma natureza e porte, fornecido(s) por pessoas jurídicas de direito público ou privado, que especifique(m) em seu objeto necessariamente os tipos de serviços realizados, com indicações das quantidades e prazo contratual, datas de início e término e local da prestação dos serviços;</w:t>
      </w:r>
    </w:p>
    <w:p w14:paraId="73D8ECD5" w14:textId="77777777" w:rsidR="00541D6B" w:rsidRPr="00F71428" w:rsidRDefault="00541D6B" w:rsidP="007A40CE">
      <w:pPr>
        <w:pStyle w:val="Nvel4-R"/>
        <w:numPr>
          <w:ilvl w:val="3"/>
          <w:numId w:val="11"/>
        </w:numPr>
        <w:spacing w:line="360" w:lineRule="auto"/>
        <w:ind w:left="567" w:firstLine="0"/>
        <w:rPr>
          <w:rFonts w:cs="Arial"/>
          <w:color w:val="auto"/>
          <w:szCs w:val="20"/>
        </w:rPr>
      </w:pPr>
      <w:r w:rsidRPr="00F71428">
        <w:rPr>
          <w:rFonts w:cs="Arial"/>
          <w:color w:val="auto"/>
          <w:szCs w:val="20"/>
        </w:rPr>
        <w:t>Entende-se por mesma natureza e porte, atestado(s) de serviços similares ao objeto da licitação que demonstre(m) que o licitante prestou serviços correspondentes a 50% (cinquenta por cento) referente a vigilância, conforme as quantidades de postos abaixo:</w:t>
      </w:r>
    </w:p>
    <w:tbl>
      <w:tblPr>
        <w:tblStyle w:val="Tabelacomgrade"/>
        <w:tblW w:w="0" w:type="auto"/>
        <w:jc w:val="center"/>
        <w:tblLook w:val="04A0" w:firstRow="1" w:lastRow="0" w:firstColumn="1" w:lastColumn="0" w:noHBand="0" w:noVBand="1"/>
      </w:tblPr>
      <w:tblGrid>
        <w:gridCol w:w="1696"/>
        <w:gridCol w:w="1848"/>
        <w:gridCol w:w="2126"/>
      </w:tblGrid>
      <w:tr w:rsidR="00136B94" w:rsidRPr="00136B94" w14:paraId="50633E18" w14:textId="77777777" w:rsidTr="14ED8C6B">
        <w:trPr>
          <w:trHeight w:val="300"/>
          <w:jc w:val="center"/>
        </w:trPr>
        <w:tc>
          <w:tcPr>
            <w:tcW w:w="1696" w:type="dxa"/>
          </w:tcPr>
          <w:p w14:paraId="2BED83C0" w14:textId="70CA7F56" w:rsidR="00541D6B" w:rsidRPr="00136B94" w:rsidRDefault="003A37DF" w:rsidP="00553D5E">
            <w:pPr>
              <w:pStyle w:val="Nvel4-R"/>
              <w:numPr>
                <w:ilvl w:val="0"/>
                <w:numId w:val="0"/>
              </w:numPr>
              <w:spacing w:line="360" w:lineRule="auto"/>
              <w:jc w:val="center"/>
              <w:rPr>
                <w:rFonts w:cs="Arial"/>
                <w:b/>
                <w:bCs/>
                <w:szCs w:val="20"/>
              </w:rPr>
            </w:pPr>
            <w:permStart w:id="1622755364" w:edGrp="everyone"/>
            <w:r w:rsidRPr="00136B94">
              <w:rPr>
                <w:rFonts w:cs="Arial"/>
                <w:b/>
                <w:bCs/>
                <w:szCs w:val="20"/>
              </w:rPr>
              <w:t>SEQUÊNCIA</w:t>
            </w:r>
          </w:p>
        </w:tc>
        <w:tc>
          <w:tcPr>
            <w:tcW w:w="1848" w:type="dxa"/>
          </w:tcPr>
          <w:p w14:paraId="51E423A2" w14:textId="0D0335EC" w:rsidR="00541D6B" w:rsidRPr="00136B94" w:rsidRDefault="00541D6B" w:rsidP="00553D5E">
            <w:pPr>
              <w:pStyle w:val="Nvel4-R"/>
              <w:numPr>
                <w:ilvl w:val="0"/>
                <w:numId w:val="0"/>
              </w:numPr>
              <w:spacing w:line="360" w:lineRule="auto"/>
              <w:jc w:val="center"/>
              <w:rPr>
                <w:rFonts w:cs="Arial"/>
                <w:b/>
                <w:bCs/>
                <w:szCs w:val="20"/>
              </w:rPr>
            </w:pPr>
            <w:r w:rsidRPr="00136B94">
              <w:rPr>
                <w:rFonts w:cs="Arial"/>
                <w:b/>
                <w:bCs/>
                <w:szCs w:val="20"/>
              </w:rPr>
              <w:t>QUANTIDADE DE POSTOS</w:t>
            </w:r>
          </w:p>
        </w:tc>
        <w:tc>
          <w:tcPr>
            <w:tcW w:w="2126" w:type="dxa"/>
          </w:tcPr>
          <w:p w14:paraId="3837D13F" w14:textId="0E9F59CB" w:rsidR="00541D6B" w:rsidRPr="00136B94" w:rsidRDefault="003A37DF" w:rsidP="00553D5E">
            <w:pPr>
              <w:pStyle w:val="Nvel4-R"/>
              <w:numPr>
                <w:ilvl w:val="0"/>
                <w:numId w:val="0"/>
              </w:numPr>
              <w:spacing w:line="360" w:lineRule="auto"/>
              <w:jc w:val="center"/>
              <w:rPr>
                <w:rFonts w:cs="Arial"/>
                <w:b/>
                <w:bCs/>
                <w:szCs w:val="20"/>
              </w:rPr>
            </w:pPr>
            <w:r w:rsidRPr="00136B94">
              <w:rPr>
                <w:rFonts w:cs="Arial"/>
                <w:b/>
                <w:bCs/>
                <w:szCs w:val="20"/>
              </w:rPr>
              <w:t>QUANTIDADE DE POSTOS (50%)</w:t>
            </w:r>
          </w:p>
        </w:tc>
      </w:tr>
      <w:tr w:rsidR="00136B94" w:rsidRPr="00136B94" w14:paraId="246825EB" w14:textId="77777777" w:rsidTr="14ED8C6B">
        <w:trPr>
          <w:trHeight w:val="300"/>
          <w:jc w:val="center"/>
        </w:trPr>
        <w:tc>
          <w:tcPr>
            <w:tcW w:w="1696" w:type="dxa"/>
          </w:tcPr>
          <w:p w14:paraId="0A520141" w14:textId="250B2088" w:rsidR="00541D6B" w:rsidRPr="00136B94" w:rsidRDefault="003A37DF" w:rsidP="00BB63C4">
            <w:pPr>
              <w:pStyle w:val="Nvel4-R"/>
              <w:numPr>
                <w:ilvl w:val="0"/>
                <w:numId w:val="0"/>
              </w:numPr>
              <w:spacing w:line="360" w:lineRule="auto"/>
              <w:jc w:val="center"/>
              <w:rPr>
                <w:rFonts w:cs="Arial"/>
                <w:b/>
                <w:bCs/>
                <w:szCs w:val="20"/>
              </w:rPr>
            </w:pPr>
            <w:r w:rsidRPr="00136B94">
              <w:rPr>
                <w:rFonts w:cs="Arial"/>
                <w:b/>
                <w:bCs/>
                <w:szCs w:val="20"/>
              </w:rPr>
              <w:t>GRUPO 01</w:t>
            </w:r>
          </w:p>
        </w:tc>
        <w:tc>
          <w:tcPr>
            <w:tcW w:w="1848" w:type="dxa"/>
          </w:tcPr>
          <w:p w14:paraId="0706C8A0" w14:textId="57B1343A" w:rsidR="00541D6B" w:rsidRPr="00136B94" w:rsidRDefault="00541D6B" w:rsidP="00BB63C4">
            <w:pPr>
              <w:pStyle w:val="Nvel4-R"/>
              <w:numPr>
                <w:ilvl w:val="0"/>
                <w:numId w:val="0"/>
              </w:numPr>
              <w:spacing w:line="360" w:lineRule="auto"/>
              <w:jc w:val="center"/>
              <w:rPr>
                <w:rFonts w:cs="Arial"/>
              </w:rPr>
            </w:pPr>
          </w:p>
        </w:tc>
        <w:tc>
          <w:tcPr>
            <w:tcW w:w="2126" w:type="dxa"/>
          </w:tcPr>
          <w:p w14:paraId="2A4B4378" w14:textId="5BA80413" w:rsidR="00541D6B" w:rsidRPr="00136B94" w:rsidRDefault="00541D6B" w:rsidP="00BB63C4">
            <w:pPr>
              <w:pStyle w:val="Nvel4-R"/>
              <w:numPr>
                <w:ilvl w:val="0"/>
                <w:numId w:val="0"/>
              </w:numPr>
              <w:spacing w:line="360" w:lineRule="auto"/>
              <w:jc w:val="center"/>
              <w:rPr>
                <w:rFonts w:cs="Arial"/>
              </w:rPr>
            </w:pPr>
          </w:p>
        </w:tc>
      </w:tr>
      <w:tr w:rsidR="00136B94" w:rsidRPr="00136B94" w14:paraId="1D8B6416" w14:textId="77777777" w:rsidTr="14ED8C6B">
        <w:trPr>
          <w:trHeight w:val="300"/>
          <w:jc w:val="center"/>
        </w:trPr>
        <w:tc>
          <w:tcPr>
            <w:tcW w:w="1696" w:type="dxa"/>
          </w:tcPr>
          <w:p w14:paraId="59832747" w14:textId="520C3A38" w:rsidR="00BB63C4" w:rsidRPr="00136B94" w:rsidRDefault="00BB63C4" w:rsidP="00BB63C4">
            <w:pPr>
              <w:pStyle w:val="Nvel4-R"/>
              <w:numPr>
                <w:ilvl w:val="0"/>
                <w:numId w:val="0"/>
              </w:numPr>
              <w:spacing w:line="360" w:lineRule="auto"/>
              <w:jc w:val="center"/>
              <w:rPr>
                <w:rFonts w:cs="Arial"/>
                <w:b/>
                <w:bCs/>
                <w:szCs w:val="20"/>
              </w:rPr>
            </w:pPr>
            <w:r w:rsidRPr="00136B94">
              <w:rPr>
                <w:rFonts w:cs="Arial"/>
                <w:b/>
                <w:bCs/>
                <w:szCs w:val="20"/>
              </w:rPr>
              <w:t>GRUPO 02</w:t>
            </w:r>
          </w:p>
        </w:tc>
        <w:tc>
          <w:tcPr>
            <w:tcW w:w="1848" w:type="dxa"/>
          </w:tcPr>
          <w:p w14:paraId="1786C568" w14:textId="20CAB260" w:rsidR="00BB63C4" w:rsidRPr="00136B94" w:rsidRDefault="00BB63C4" w:rsidP="00BB63C4">
            <w:pPr>
              <w:pStyle w:val="Nvel4-R"/>
              <w:numPr>
                <w:ilvl w:val="0"/>
                <w:numId w:val="0"/>
              </w:numPr>
              <w:spacing w:line="360" w:lineRule="auto"/>
              <w:jc w:val="center"/>
              <w:rPr>
                <w:rFonts w:cs="Arial"/>
                <w:szCs w:val="20"/>
              </w:rPr>
            </w:pPr>
          </w:p>
        </w:tc>
        <w:tc>
          <w:tcPr>
            <w:tcW w:w="2126" w:type="dxa"/>
          </w:tcPr>
          <w:p w14:paraId="284FEEDD" w14:textId="442D816B" w:rsidR="00BB63C4" w:rsidRPr="00136B94" w:rsidRDefault="00BB63C4" w:rsidP="00BB63C4">
            <w:pPr>
              <w:pStyle w:val="Nvel4-R"/>
              <w:numPr>
                <w:ilvl w:val="0"/>
                <w:numId w:val="0"/>
              </w:numPr>
              <w:spacing w:line="360" w:lineRule="auto"/>
              <w:jc w:val="center"/>
              <w:rPr>
                <w:rFonts w:cs="Arial"/>
              </w:rPr>
            </w:pPr>
          </w:p>
        </w:tc>
      </w:tr>
    </w:tbl>
    <w:permEnd w:id="1622755364"/>
    <w:p w14:paraId="4C5DDD91" w14:textId="521CCA9C" w:rsidR="00541D6B" w:rsidRPr="00F71428" w:rsidRDefault="7ED6C382" w:rsidP="007A40CE">
      <w:pPr>
        <w:pStyle w:val="Nivel4"/>
        <w:numPr>
          <w:ilvl w:val="3"/>
          <w:numId w:val="11"/>
        </w:numPr>
        <w:spacing w:line="360" w:lineRule="auto"/>
        <w:ind w:left="567" w:firstLine="0"/>
        <w:rPr>
          <w:rFonts w:cs="Arial"/>
        </w:rPr>
      </w:pPr>
      <w:r w:rsidRPr="14ED8C6B">
        <w:rPr>
          <w:rFonts w:cs="Arial"/>
        </w:rPr>
        <w:lastRenderedPageBreak/>
        <w:t>3</w:t>
      </w:r>
      <w:r w:rsidR="66847937" w:rsidRPr="14ED8C6B">
        <w:rPr>
          <w:rFonts w:cs="Arial"/>
        </w:rPr>
        <w:t>A</w:t>
      </w:r>
      <w:r w:rsidR="00BB1239" w:rsidRPr="14ED8C6B">
        <w:rPr>
          <w:rFonts w:cs="Arial"/>
        </w:rPr>
        <w:t xml:space="preserve"> comprovação do subitem 8.2</w:t>
      </w:r>
      <w:r w:rsidR="00F3648D" w:rsidRPr="14ED8C6B">
        <w:rPr>
          <w:rFonts w:cs="Arial"/>
        </w:rPr>
        <w:t>9</w:t>
      </w:r>
      <w:r w:rsidR="00BB1239" w:rsidRPr="14ED8C6B">
        <w:rPr>
          <w:rFonts w:cs="Arial"/>
        </w:rPr>
        <w:t xml:space="preserve">.1.4 será em relação a somatória dos </w:t>
      </w:r>
      <w:r w:rsidR="00F158B3" w:rsidRPr="14ED8C6B">
        <w:rPr>
          <w:rFonts w:cs="Arial"/>
        </w:rPr>
        <w:t xml:space="preserve">grupos </w:t>
      </w:r>
      <w:r w:rsidR="00BB1239" w:rsidRPr="14ED8C6B">
        <w:rPr>
          <w:rFonts w:cs="Arial"/>
        </w:rPr>
        <w:t xml:space="preserve">que o licitante for </w:t>
      </w:r>
      <w:r w:rsidR="66847937" w:rsidRPr="14ED8C6B">
        <w:rPr>
          <w:rFonts w:cs="Arial"/>
        </w:rPr>
        <w:t>detento</w:t>
      </w:r>
      <w:r w:rsidR="68BFF22A" w:rsidRPr="14ED8C6B">
        <w:rPr>
          <w:rFonts w:cs="Arial"/>
        </w:rPr>
        <w:t>3</w:t>
      </w:r>
      <w:r w:rsidR="66847937" w:rsidRPr="14ED8C6B">
        <w:rPr>
          <w:rFonts w:cs="Arial"/>
        </w:rPr>
        <w:t>r</w:t>
      </w:r>
      <w:r w:rsidR="00BB1239" w:rsidRPr="14ED8C6B">
        <w:rPr>
          <w:rFonts w:cs="Arial"/>
        </w:rPr>
        <w:t xml:space="preserve"> do menor </w:t>
      </w:r>
      <w:r w:rsidR="00327492" w:rsidRPr="14ED8C6B">
        <w:rPr>
          <w:rFonts w:cs="Arial"/>
        </w:rPr>
        <w:t xml:space="preserve">preço; </w:t>
      </w:r>
      <w:proofErr w:type="gramStart"/>
      <w:r w:rsidR="00327492" w:rsidRPr="14ED8C6B">
        <w:rPr>
          <w:rFonts w:cs="Arial"/>
        </w:rPr>
        <w:t>Caso</w:t>
      </w:r>
      <w:proofErr w:type="gramEnd"/>
      <w:r w:rsidR="00BB1239" w:rsidRPr="14ED8C6B">
        <w:rPr>
          <w:rFonts w:cs="Arial"/>
        </w:rPr>
        <w:t xml:space="preserve"> o licitante não comprove as quantidades da somatória dos </w:t>
      </w:r>
      <w:r w:rsidR="00F158B3" w:rsidRPr="14ED8C6B">
        <w:rPr>
          <w:rFonts w:cs="Arial"/>
        </w:rPr>
        <w:t>grupo</w:t>
      </w:r>
      <w:r w:rsidR="00BB1239" w:rsidRPr="14ED8C6B">
        <w:rPr>
          <w:rFonts w:cs="Arial"/>
        </w:rPr>
        <w:t xml:space="preserve">s, poderá optar em quais </w:t>
      </w:r>
      <w:r w:rsidR="00F158B3" w:rsidRPr="14ED8C6B">
        <w:rPr>
          <w:rFonts w:cs="Arial"/>
        </w:rPr>
        <w:t>grupo</w:t>
      </w:r>
      <w:r w:rsidR="00BB1239" w:rsidRPr="14ED8C6B">
        <w:rPr>
          <w:rFonts w:cs="Arial"/>
        </w:rPr>
        <w:t>s irá permanecer.</w:t>
      </w:r>
    </w:p>
    <w:p w14:paraId="6514EB26" w14:textId="77777777" w:rsidR="00376ADB" w:rsidRPr="00F71428" w:rsidRDefault="00376ADB" w:rsidP="007A40CE">
      <w:pPr>
        <w:pStyle w:val="Nvel3-R"/>
        <w:numPr>
          <w:ilvl w:val="2"/>
          <w:numId w:val="11"/>
        </w:numPr>
        <w:spacing w:line="360" w:lineRule="auto"/>
        <w:rPr>
          <w:color w:val="auto"/>
          <w:szCs w:val="20"/>
        </w:rPr>
      </w:pPr>
      <w:r w:rsidRPr="00F71428">
        <w:rPr>
          <w:color w:val="auto"/>
          <w:szCs w:val="20"/>
        </w:rPr>
        <w:t xml:space="preserve">Serão admitidos, para fins de comprovação de quantitativo mínimo de serviço similar, a apresentação e o somatório de diferentes certidões ou atestados de serviços executados de forma concomitante, pois essa situação equivale, para fins de comprovação de capacidade técnico-operacional, a uma única contratação, nos termos do item 10.9 do Anexo VII-A da </w:t>
      </w:r>
      <w:hyperlink r:id="rId65" w:history="1">
        <w:r w:rsidRPr="00F71428">
          <w:rPr>
            <w:rStyle w:val="Hyperlink"/>
            <w:color w:val="auto"/>
            <w:szCs w:val="20"/>
          </w:rPr>
          <w:t>Instrução Normativa SEGES/MPDG nº 5, de 2017</w:t>
        </w:r>
      </w:hyperlink>
      <w:r w:rsidRPr="00F71428">
        <w:rPr>
          <w:color w:val="auto"/>
          <w:szCs w:val="20"/>
        </w:rPr>
        <w:t xml:space="preserve">, aplicável por força da </w:t>
      </w:r>
      <w:hyperlink r:id="rId66" w:history="1">
        <w:r w:rsidRPr="00F71428">
          <w:rPr>
            <w:rStyle w:val="Hyperlink"/>
            <w:color w:val="auto"/>
            <w:szCs w:val="20"/>
          </w:rPr>
          <w:t>Instrução Normativa SEGES/ME nº 98, de 2022</w:t>
        </w:r>
      </w:hyperlink>
      <w:r w:rsidRPr="00F71428">
        <w:rPr>
          <w:color w:val="auto"/>
          <w:szCs w:val="20"/>
        </w:rPr>
        <w:t xml:space="preserve">, c/c o art. 1º, inciso VII, do </w:t>
      </w:r>
      <w:hyperlink r:id="rId67" w:history="1">
        <w:r w:rsidRPr="00F71428">
          <w:rPr>
            <w:rStyle w:val="Hyperlink"/>
            <w:color w:val="auto"/>
            <w:szCs w:val="20"/>
          </w:rPr>
          <w:t>Decreto estadual nº 67.608, de 2023</w:t>
        </w:r>
      </w:hyperlink>
      <w:r w:rsidRPr="00F71428">
        <w:rPr>
          <w:color w:val="auto"/>
          <w:szCs w:val="20"/>
        </w:rPr>
        <w:t>;</w:t>
      </w:r>
    </w:p>
    <w:p w14:paraId="6E8E034B" w14:textId="77777777" w:rsidR="00376ADB" w:rsidRPr="00F71428" w:rsidRDefault="00376ADB" w:rsidP="007A40CE">
      <w:pPr>
        <w:pStyle w:val="Nvel3-R"/>
        <w:numPr>
          <w:ilvl w:val="2"/>
          <w:numId w:val="11"/>
        </w:numPr>
        <w:spacing w:line="360" w:lineRule="auto"/>
        <w:rPr>
          <w:color w:val="auto"/>
          <w:szCs w:val="20"/>
        </w:rPr>
      </w:pPr>
      <w:r w:rsidRPr="00F71428">
        <w:rPr>
          <w:color w:val="auto"/>
          <w:szCs w:val="20"/>
        </w:rPr>
        <w:t>Os atestados de capacidade técnica podem ser apresentados em nome da matriz ou da filial do licitante;</w:t>
      </w:r>
    </w:p>
    <w:p w14:paraId="59214310" w14:textId="77777777" w:rsidR="00376ADB" w:rsidRPr="00F71428" w:rsidRDefault="00376ADB" w:rsidP="007A40CE">
      <w:pPr>
        <w:pStyle w:val="Nvel3-R"/>
        <w:numPr>
          <w:ilvl w:val="2"/>
          <w:numId w:val="11"/>
        </w:numPr>
        <w:spacing w:line="360" w:lineRule="auto"/>
        <w:rPr>
          <w:color w:val="auto"/>
          <w:szCs w:val="20"/>
        </w:rPr>
      </w:pPr>
      <w:r w:rsidRPr="00F71428">
        <w:rPr>
          <w:color w:val="auto"/>
          <w:szCs w:val="20"/>
        </w:rPr>
        <w:t>O licitante disponibilizará todas as informações necessárias à comprovação da legitimidade do(s) atestado(s), apresentando, quando solicitado pela Administração, cópia do contrato que deu suporte à contratação, endereço atual do contratante e local em que foram prestados os serviços, dentre outros documentos;</w:t>
      </w:r>
    </w:p>
    <w:p w14:paraId="6C16AF86" w14:textId="77777777" w:rsidR="00376ADB" w:rsidRPr="00F71428" w:rsidRDefault="00376ADB" w:rsidP="007A40CE">
      <w:pPr>
        <w:pStyle w:val="Nvel3-R"/>
        <w:numPr>
          <w:ilvl w:val="2"/>
          <w:numId w:val="11"/>
        </w:numPr>
        <w:spacing w:line="360" w:lineRule="auto"/>
        <w:rPr>
          <w:color w:val="auto"/>
          <w:szCs w:val="20"/>
        </w:rPr>
      </w:pPr>
      <w:r w:rsidRPr="00F71428">
        <w:rPr>
          <w:color w:val="auto"/>
          <w:szCs w:val="20"/>
        </w:rPr>
        <w:t>O(s) atestado(s) deverá(ão) referir-se a serviços prestados no âmbito de sua atividade econômica principal ou secundária especificadas no contrato social vigente;</w:t>
      </w:r>
    </w:p>
    <w:p w14:paraId="0DB474D9" w14:textId="77777777" w:rsidR="00376ADB" w:rsidRPr="00F71428" w:rsidRDefault="00376ADB" w:rsidP="007A40CE">
      <w:pPr>
        <w:pStyle w:val="Nvel2-Red"/>
        <w:numPr>
          <w:ilvl w:val="1"/>
          <w:numId w:val="11"/>
        </w:numPr>
        <w:spacing w:line="360" w:lineRule="auto"/>
        <w:rPr>
          <w:color w:val="auto"/>
        </w:rPr>
      </w:pPr>
      <w:r w:rsidRPr="00F71428">
        <w:rPr>
          <w:color w:val="auto"/>
        </w:rPr>
        <w:t>Serão aceitos atestados ou outros documentos hábeis emitidos por entidades estrangeiras quando acompanhados de tradução para o português, salvo se comprovada a inidoneidade da entidade emissora;</w:t>
      </w:r>
    </w:p>
    <w:p w14:paraId="5EF367EC" w14:textId="77777777" w:rsidR="00376ADB" w:rsidRPr="00F71428" w:rsidRDefault="00376ADB" w:rsidP="007A40CE">
      <w:pPr>
        <w:pStyle w:val="Nvel2-Red"/>
        <w:numPr>
          <w:ilvl w:val="1"/>
          <w:numId w:val="11"/>
        </w:numPr>
        <w:spacing w:line="360" w:lineRule="auto"/>
        <w:rPr>
          <w:color w:val="auto"/>
        </w:rPr>
      </w:pPr>
      <w:r w:rsidRPr="00F71428">
        <w:rPr>
          <w:color w:val="auto"/>
        </w:rPr>
        <w:t xml:space="preserve">A apresentação de certidões ou atestados de desempenho anterior emitidos em favor de consórcio do qual tenha feito parte será admitida, desde que atendidos os requisitos do art. 67, §§ 10 e 11, da </w:t>
      </w:r>
      <w:hyperlink r:id="rId68" w:history="1">
        <w:r w:rsidRPr="00F71428">
          <w:rPr>
            <w:rStyle w:val="Hyperlink"/>
            <w:color w:val="auto"/>
          </w:rPr>
          <w:t>Lei nº 14.133, de 2021</w:t>
        </w:r>
      </w:hyperlink>
      <w:r w:rsidRPr="00F71428">
        <w:rPr>
          <w:color w:val="auto"/>
        </w:rPr>
        <w:t xml:space="preserve"> e a disciplina sobre o tema.</w:t>
      </w:r>
    </w:p>
    <w:p w14:paraId="5317C7EE" w14:textId="77777777" w:rsidR="00376ADB" w:rsidRPr="00F71428" w:rsidRDefault="00376ADB" w:rsidP="00553D5E">
      <w:pPr>
        <w:pStyle w:val="Nvel1-SemNumerao"/>
        <w:spacing w:line="360" w:lineRule="auto"/>
        <w:rPr>
          <w:color w:val="auto"/>
        </w:rPr>
      </w:pPr>
      <w:r w:rsidRPr="00F71428">
        <w:rPr>
          <w:color w:val="auto"/>
        </w:rPr>
        <w:t>Outras comprovações</w:t>
      </w:r>
    </w:p>
    <w:p w14:paraId="525DE7BA" w14:textId="77777777" w:rsidR="00376ADB" w:rsidRPr="00F71428" w:rsidRDefault="00376ADB" w:rsidP="007A40CE">
      <w:pPr>
        <w:pStyle w:val="Nivel2"/>
        <w:numPr>
          <w:ilvl w:val="1"/>
          <w:numId w:val="11"/>
        </w:numPr>
        <w:spacing w:line="360" w:lineRule="auto"/>
      </w:pPr>
      <w:r w:rsidRPr="00F71428">
        <w:t>Declaração subscrita por representante legal do licitante, atestando que:</w:t>
      </w:r>
    </w:p>
    <w:p w14:paraId="778FA47B" w14:textId="77777777" w:rsidR="00376ADB" w:rsidRPr="00F71428" w:rsidRDefault="00376ADB" w:rsidP="00553D5E">
      <w:pPr>
        <w:spacing w:before="120" w:after="120" w:line="360" w:lineRule="auto"/>
        <w:ind w:left="284"/>
        <w:jc w:val="both"/>
        <w:rPr>
          <w:rFonts w:ascii="Arial" w:hAnsi="Arial" w:cs="Arial"/>
          <w:sz w:val="20"/>
          <w:szCs w:val="20"/>
        </w:rPr>
      </w:pPr>
      <w:r w:rsidRPr="00F71428">
        <w:rPr>
          <w:rFonts w:ascii="Arial" w:hAnsi="Arial" w:cs="Arial"/>
          <w:sz w:val="20"/>
          <w:szCs w:val="20"/>
        </w:rPr>
        <w:t>a)</w:t>
      </w:r>
      <w:r w:rsidRPr="00F71428">
        <w:rPr>
          <w:rFonts w:ascii="Arial" w:hAnsi="Arial" w:cs="Arial"/>
          <w:sz w:val="20"/>
          <w:szCs w:val="20"/>
        </w:rPr>
        <w:tab/>
        <w:t xml:space="preserve">cumpre as normas relativas à saúde e segurança no trabalho, nos termos do art. 117, parágrafo único, da </w:t>
      </w:r>
      <w:hyperlink r:id="rId69" w:history="1">
        <w:r w:rsidRPr="00F71428">
          <w:rPr>
            <w:rFonts w:ascii="Arial" w:hAnsi="Arial" w:cs="Arial"/>
            <w:color w:val="002060"/>
            <w:sz w:val="20"/>
            <w:szCs w:val="20"/>
            <w:u w:val="single"/>
          </w:rPr>
          <w:t>Constituição Estadual</w:t>
        </w:r>
      </w:hyperlink>
      <w:r w:rsidRPr="00F71428">
        <w:rPr>
          <w:rFonts w:ascii="Arial" w:hAnsi="Arial" w:cs="Arial"/>
          <w:sz w:val="20"/>
          <w:szCs w:val="20"/>
        </w:rPr>
        <w:t>;</w:t>
      </w:r>
    </w:p>
    <w:p w14:paraId="5CA601B0" w14:textId="77777777" w:rsidR="00376ADB" w:rsidRPr="00F71428" w:rsidRDefault="00376ADB" w:rsidP="00553D5E">
      <w:pPr>
        <w:spacing w:before="120" w:after="120" w:line="360" w:lineRule="auto"/>
        <w:ind w:left="284"/>
        <w:jc w:val="both"/>
        <w:rPr>
          <w:rFonts w:ascii="Arial" w:hAnsi="Arial" w:cs="Arial"/>
          <w:sz w:val="20"/>
          <w:szCs w:val="20"/>
        </w:rPr>
      </w:pPr>
      <w:r w:rsidRPr="00F71428">
        <w:rPr>
          <w:rFonts w:ascii="Arial" w:hAnsi="Arial" w:cs="Arial"/>
          <w:sz w:val="20"/>
          <w:szCs w:val="20"/>
        </w:rPr>
        <w:t>b)</w:t>
      </w:r>
      <w:r w:rsidRPr="00F71428">
        <w:rPr>
          <w:rFonts w:ascii="Arial" w:hAnsi="Arial" w:cs="Arial"/>
          <w:sz w:val="20"/>
          <w:szCs w:val="20"/>
        </w:rPr>
        <w:tab/>
        <w:t xml:space="preserve">atenderá, na data da contratação, ao disposto no art. 5º-C e se compromete a não disponibilizar empregado que incorra na vedação prevista no art. 5º-D, ambos da </w:t>
      </w:r>
      <w:hyperlink r:id="rId70" w:history="1">
        <w:r w:rsidRPr="00F71428">
          <w:rPr>
            <w:rStyle w:val="Hyperlink"/>
            <w:rFonts w:ascii="Arial" w:hAnsi="Arial" w:cs="Arial"/>
            <w:sz w:val="20"/>
            <w:szCs w:val="20"/>
          </w:rPr>
          <w:t>Lei nº 6.019, de 1974</w:t>
        </w:r>
      </w:hyperlink>
      <w:r w:rsidRPr="00F71428">
        <w:rPr>
          <w:rFonts w:ascii="Arial" w:hAnsi="Arial" w:cs="Arial"/>
          <w:sz w:val="20"/>
          <w:szCs w:val="20"/>
        </w:rPr>
        <w:t xml:space="preserve">, com redação dada pela </w:t>
      </w:r>
      <w:hyperlink r:id="rId71" w:history="1">
        <w:r w:rsidRPr="00F71428">
          <w:rPr>
            <w:rStyle w:val="Hyperlink"/>
            <w:rFonts w:ascii="Arial" w:hAnsi="Arial" w:cs="Arial"/>
            <w:sz w:val="20"/>
            <w:szCs w:val="20"/>
          </w:rPr>
          <w:t>Lei nº 13.467, de 2017</w:t>
        </w:r>
      </w:hyperlink>
      <w:r w:rsidRPr="00F71428">
        <w:rPr>
          <w:rFonts w:ascii="Arial" w:hAnsi="Arial" w:cs="Arial"/>
          <w:sz w:val="20"/>
          <w:szCs w:val="20"/>
        </w:rPr>
        <w:t>, quando o caso;</w:t>
      </w:r>
    </w:p>
    <w:p w14:paraId="7EF21FCB" w14:textId="77777777" w:rsidR="00D0516B" w:rsidRPr="00F71428" w:rsidRDefault="00D0516B" w:rsidP="00553D5E">
      <w:pPr>
        <w:spacing w:before="120" w:after="120" w:line="360" w:lineRule="auto"/>
        <w:ind w:left="284"/>
        <w:jc w:val="both"/>
        <w:rPr>
          <w:rFonts w:ascii="Arial" w:hAnsi="Arial" w:cs="Arial"/>
          <w:b/>
          <w:bCs/>
          <w:sz w:val="20"/>
          <w:szCs w:val="20"/>
          <w:u w:val="single"/>
        </w:rPr>
      </w:pPr>
      <w:r w:rsidRPr="00F71428">
        <w:rPr>
          <w:rFonts w:ascii="Arial" w:hAnsi="Arial" w:cs="Arial"/>
          <w:b/>
          <w:bCs/>
          <w:sz w:val="20"/>
          <w:szCs w:val="20"/>
          <w:u w:val="single"/>
        </w:rPr>
        <w:t>c) tem o devido o conhecimento das regras voltadas à prevenção de fraude e corrupção nas contratações públicas do CEETEPS, conforme disposto no Portaria CEETEPS - GDS n. 4317/2025, anexa ao edital;</w:t>
      </w:r>
    </w:p>
    <w:p w14:paraId="29BAA62F" w14:textId="77777777" w:rsidR="00D0516B" w:rsidRPr="00F71428" w:rsidRDefault="00D0516B" w:rsidP="00553D5E">
      <w:pPr>
        <w:spacing w:before="120" w:after="120" w:line="360" w:lineRule="auto"/>
        <w:ind w:left="284"/>
        <w:jc w:val="both"/>
        <w:rPr>
          <w:rFonts w:ascii="Arial" w:hAnsi="Arial" w:cs="Arial"/>
          <w:b/>
          <w:bCs/>
          <w:sz w:val="20"/>
          <w:szCs w:val="20"/>
          <w:u w:val="single"/>
        </w:rPr>
      </w:pPr>
      <w:r w:rsidRPr="00F71428">
        <w:rPr>
          <w:rFonts w:ascii="Arial" w:hAnsi="Arial" w:cs="Arial"/>
          <w:b/>
          <w:bCs/>
          <w:sz w:val="20"/>
          <w:szCs w:val="20"/>
          <w:u w:val="single"/>
        </w:rPr>
        <w:lastRenderedPageBreak/>
        <w:t>d) atenderá, caso seja a adjudicatária do certame, todas as condições para assinatura contrato, conforme exigências indicadas neste Termo;</w:t>
      </w:r>
    </w:p>
    <w:p w14:paraId="25042426" w14:textId="7886213A" w:rsidR="00D0516B" w:rsidRPr="00F71428" w:rsidRDefault="00D0516B" w:rsidP="00553D5E">
      <w:pPr>
        <w:spacing w:before="120" w:after="120" w:line="360" w:lineRule="auto"/>
        <w:ind w:left="284"/>
        <w:jc w:val="both"/>
        <w:rPr>
          <w:rFonts w:ascii="Arial" w:hAnsi="Arial" w:cs="Arial"/>
          <w:b/>
          <w:bCs/>
          <w:sz w:val="20"/>
          <w:szCs w:val="20"/>
          <w:u w:val="single"/>
        </w:rPr>
      </w:pPr>
      <w:r w:rsidRPr="00F71428">
        <w:rPr>
          <w:rFonts w:ascii="Arial" w:hAnsi="Arial" w:cs="Arial"/>
          <w:b/>
          <w:bCs/>
          <w:sz w:val="20"/>
          <w:szCs w:val="20"/>
          <w:u w:val="single"/>
        </w:rPr>
        <w:t>e) que não se enquadra nas vedações previstas no item 3.6 do Edital.</w:t>
      </w:r>
    </w:p>
    <w:bookmarkEnd w:id="1"/>
    <w:p w14:paraId="5520D585" w14:textId="77777777" w:rsidR="00376ADB" w:rsidRPr="00F71428" w:rsidRDefault="00376ADB" w:rsidP="007A40CE">
      <w:pPr>
        <w:pStyle w:val="Nivel01"/>
        <w:numPr>
          <w:ilvl w:val="0"/>
          <w:numId w:val="11"/>
        </w:numPr>
        <w:spacing w:line="360" w:lineRule="auto"/>
      </w:pPr>
      <w:r w:rsidRPr="00F71428">
        <w:t>ESTIMATIVAS DO VALOR DA CONTRATAÇÃO</w:t>
      </w:r>
    </w:p>
    <w:p w14:paraId="53DDE8BE" w14:textId="348639D5" w:rsidR="00614972" w:rsidRPr="00E5047E" w:rsidRDefault="00614972" w:rsidP="00D524A9">
      <w:pPr>
        <w:pStyle w:val="Nivel2"/>
        <w:numPr>
          <w:ilvl w:val="1"/>
          <w:numId w:val="11"/>
        </w:numPr>
        <w:spacing w:line="360" w:lineRule="auto"/>
        <w:rPr>
          <w:b/>
          <w:bCs/>
          <w:color w:val="auto"/>
        </w:rPr>
      </w:pPr>
      <w:r w:rsidRPr="00E5047E">
        <w:rPr>
          <w:color w:val="auto"/>
        </w:rPr>
        <w:t xml:space="preserve">O valor estimado total da contratação </w:t>
      </w:r>
      <w:r w:rsidRPr="00A7216D">
        <w:rPr>
          <w:color w:val="auto"/>
        </w:rPr>
        <w:t xml:space="preserve">é de </w:t>
      </w:r>
      <w:r w:rsidR="003A4641" w:rsidRPr="00A7216D">
        <w:rPr>
          <w:color w:val="auto"/>
        </w:rPr>
        <w:t>R$</w:t>
      </w:r>
      <w:r w:rsidR="00CA447B" w:rsidRPr="00A7216D">
        <w:rPr>
          <w:color w:val="auto"/>
        </w:rPr>
        <w:t xml:space="preserve"> </w:t>
      </w:r>
      <w:permStart w:id="832991093" w:edGrp="everyone"/>
      <w:r w:rsidR="00A7216D" w:rsidRPr="00A7216D">
        <w:rPr>
          <w:color w:val="FF0000"/>
        </w:rPr>
        <w:t>[valor] [valor extenso]</w:t>
      </w:r>
      <w:r w:rsidR="00E85D72" w:rsidRPr="00A7216D">
        <w:rPr>
          <w:color w:val="FF0000"/>
        </w:rPr>
        <w:t xml:space="preserve">. </w:t>
      </w:r>
      <w:permEnd w:id="832991093"/>
      <w:r w:rsidRPr="00A7216D">
        <w:rPr>
          <w:color w:val="auto"/>
        </w:rPr>
        <w:t>O valor</w:t>
      </w:r>
      <w:r w:rsidR="00E5047E">
        <w:rPr>
          <w:color w:val="auto"/>
        </w:rPr>
        <w:t xml:space="preserve"> </w:t>
      </w:r>
      <w:r w:rsidRPr="00E5047E">
        <w:rPr>
          <w:color w:val="auto"/>
        </w:rPr>
        <w:t xml:space="preserve"> estimado da contratação foi definido com observância do disposto no </w:t>
      </w:r>
      <w:hyperlink r:id="rId72" w:history="1">
        <w:r w:rsidRPr="00E5047E">
          <w:rPr>
            <w:rStyle w:val="Hyperlink"/>
            <w:color w:val="auto"/>
          </w:rPr>
          <w:t>Decreto estadual nº 67.888, de 17 de agosto de 2023</w:t>
        </w:r>
      </w:hyperlink>
      <w:r w:rsidRPr="00E5047E">
        <w:rPr>
          <w:color w:val="auto"/>
        </w:rPr>
        <w:t>.</w:t>
      </w:r>
    </w:p>
    <w:p w14:paraId="652790E8" w14:textId="77777777" w:rsidR="00376ADB" w:rsidRPr="00F71428" w:rsidRDefault="00376ADB" w:rsidP="00553D5E">
      <w:pPr>
        <w:spacing w:before="120" w:after="120" w:line="360" w:lineRule="auto"/>
        <w:jc w:val="both"/>
        <w:rPr>
          <w:rFonts w:ascii="Arial" w:hAnsi="Arial" w:cs="Arial"/>
          <w:sz w:val="20"/>
          <w:szCs w:val="20"/>
        </w:rPr>
      </w:pPr>
    </w:p>
    <w:p w14:paraId="39EEFCF5" w14:textId="77777777" w:rsidR="00376ADB" w:rsidRPr="00F71428" w:rsidRDefault="00376ADB" w:rsidP="007A40CE">
      <w:pPr>
        <w:pStyle w:val="Nivel01"/>
        <w:numPr>
          <w:ilvl w:val="0"/>
          <w:numId w:val="11"/>
        </w:numPr>
        <w:spacing w:line="360" w:lineRule="auto"/>
      </w:pPr>
      <w:r w:rsidRPr="00F71428">
        <w:t>ADEQUAÇÃO ORÇAMENTÁRIA</w:t>
      </w:r>
    </w:p>
    <w:p w14:paraId="206B1354" w14:textId="77777777" w:rsidR="00376ADB" w:rsidRPr="00F71428" w:rsidRDefault="00376ADB" w:rsidP="007A40CE">
      <w:pPr>
        <w:pStyle w:val="Nvel2-Red"/>
        <w:numPr>
          <w:ilvl w:val="1"/>
          <w:numId w:val="11"/>
        </w:numPr>
        <w:spacing w:line="360" w:lineRule="auto"/>
        <w:rPr>
          <w:color w:val="auto"/>
        </w:rPr>
      </w:pPr>
      <w:r w:rsidRPr="00F71428">
        <w:rPr>
          <w:color w:val="auto"/>
        </w:rPr>
        <w:t>As despesas decorrentes da presente contratação correrão à conta de recursos específicos consignados no Orçamento do Estado.</w:t>
      </w:r>
    </w:p>
    <w:p w14:paraId="46D14C91" w14:textId="77777777" w:rsidR="00376ADB" w:rsidRPr="00F71428" w:rsidRDefault="00376ADB" w:rsidP="007A40CE">
      <w:pPr>
        <w:pStyle w:val="Nvel2-Red"/>
        <w:numPr>
          <w:ilvl w:val="1"/>
          <w:numId w:val="11"/>
        </w:numPr>
        <w:spacing w:line="360" w:lineRule="auto"/>
        <w:rPr>
          <w:color w:val="auto"/>
        </w:rPr>
      </w:pPr>
      <w:r w:rsidRPr="00F71428">
        <w:rPr>
          <w:color w:val="auto"/>
        </w:rPr>
        <w:t xml:space="preserve">No presente exercício, a contratação será atendida pela seguinte dotação: </w:t>
      </w:r>
    </w:p>
    <w:p w14:paraId="3E827547" w14:textId="77777777" w:rsidR="003A4641" w:rsidRPr="003A4641" w:rsidRDefault="003A4641" w:rsidP="003A4641">
      <w:pPr>
        <w:pStyle w:val="PargrafodaLista"/>
        <w:spacing w:before="120" w:after="120" w:line="360" w:lineRule="auto"/>
        <w:ind w:left="2136"/>
        <w:jc w:val="both"/>
        <w:rPr>
          <w:rFonts w:ascii="Arial" w:eastAsia="Arial" w:hAnsi="Arial" w:cs="Arial"/>
          <w:i/>
          <w:iCs/>
          <w:color w:val="FF0000"/>
          <w:sz w:val="20"/>
          <w:szCs w:val="20"/>
        </w:rPr>
      </w:pPr>
      <w:permStart w:id="1366903464" w:edGrp="everyone"/>
      <w:r w:rsidRPr="003A4641">
        <w:rPr>
          <w:rFonts w:ascii="Arial" w:eastAsia="Arial" w:hAnsi="Arial" w:cs="Arial"/>
          <w:i/>
          <w:iCs/>
          <w:color w:val="FF0000"/>
          <w:sz w:val="20"/>
          <w:szCs w:val="20"/>
        </w:rPr>
        <w:t>I)    Gestão/Unidade: 482801/48062;</w:t>
      </w:r>
    </w:p>
    <w:p w14:paraId="201B723D" w14:textId="71E9CC6F" w:rsidR="003A4641" w:rsidRPr="003A4641" w:rsidRDefault="003A4641" w:rsidP="003A4641">
      <w:pPr>
        <w:pStyle w:val="PargrafodaLista"/>
        <w:spacing w:before="120" w:after="120" w:line="360" w:lineRule="auto"/>
        <w:ind w:left="2136"/>
        <w:jc w:val="both"/>
        <w:rPr>
          <w:rFonts w:ascii="Arial" w:eastAsia="Arial" w:hAnsi="Arial" w:cs="Arial"/>
          <w:i/>
          <w:iCs/>
          <w:color w:val="FF0000"/>
          <w:sz w:val="20"/>
          <w:szCs w:val="20"/>
        </w:rPr>
      </w:pPr>
      <w:r w:rsidRPr="003A4641">
        <w:rPr>
          <w:rFonts w:ascii="Arial" w:eastAsia="Arial" w:hAnsi="Arial" w:cs="Arial"/>
          <w:i/>
          <w:iCs/>
          <w:color w:val="FF0000"/>
          <w:sz w:val="20"/>
          <w:szCs w:val="20"/>
        </w:rPr>
        <w:t>II)    Fonte de Recursos: 150010001;</w:t>
      </w:r>
    </w:p>
    <w:p w14:paraId="57FA5FAE" w14:textId="77777777" w:rsidR="003A4641" w:rsidRPr="003A4641" w:rsidRDefault="003A4641" w:rsidP="003A4641">
      <w:pPr>
        <w:pStyle w:val="PargrafodaLista"/>
        <w:spacing w:before="120" w:after="120" w:line="360" w:lineRule="auto"/>
        <w:ind w:left="2136"/>
        <w:jc w:val="both"/>
        <w:rPr>
          <w:rFonts w:ascii="Arial" w:eastAsia="Arial" w:hAnsi="Arial" w:cs="Arial"/>
          <w:i/>
          <w:iCs/>
          <w:color w:val="FF0000"/>
          <w:sz w:val="20"/>
          <w:szCs w:val="20"/>
        </w:rPr>
      </w:pPr>
      <w:r w:rsidRPr="003A4641">
        <w:rPr>
          <w:rFonts w:ascii="Arial" w:eastAsia="Arial" w:hAnsi="Arial" w:cs="Arial"/>
          <w:i/>
          <w:iCs/>
          <w:color w:val="FF0000"/>
          <w:sz w:val="20"/>
          <w:szCs w:val="20"/>
        </w:rPr>
        <w:t>III)    Programa de Trabalho: 12362480964240000;</w:t>
      </w:r>
    </w:p>
    <w:p w14:paraId="3B358807" w14:textId="77777777" w:rsidR="003A4641" w:rsidRPr="003A4641" w:rsidRDefault="003A4641" w:rsidP="003A4641">
      <w:pPr>
        <w:pStyle w:val="PargrafodaLista"/>
        <w:spacing w:before="120" w:after="120" w:line="360" w:lineRule="auto"/>
        <w:ind w:left="2136"/>
        <w:jc w:val="both"/>
        <w:rPr>
          <w:rFonts w:ascii="Arial" w:eastAsia="Arial" w:hAnsi="Arial" w:cs="Arial"/>
          <w:i/>
          <w:iCs/>
          <w:color w:val="FF0000"/>
          <w:sz w:val="20"/>
          <w:szCs w:val="20"/>
        </w:rPr>
      </w:pPr>
      <w:r w:rsidRPr="003A4641">
        <w:rPr>
          <w:rFonts w:ascii="Arial" w:eastAsia="Arial" w:hAnsi="Arial" w:cs="Arial"/>
          <w:i/>
          <w:iCs/>
          <w:color w:val="FF0000"/>
          <w:sz w:val="20"/>
          <w:szCs w:val="20"/>
        </w:rPr>
        <w:t>IV)    Elemento de Despesa: 339037;</w:t>
      </w:r>
    </w:p>
    <w:p w14:paraId="6AA505B9" w14:textId="0FB04B03" w:rsidR="00376ADB" w:rsidRPr="00F71428" w:rsidRDefault="003A4641" w:rsidP="003A4641">
      <w:pPr>
        <w:pStyle w:val="PargrafodaLista"/>
        <w:spacing w:before="120" w:after="120" w:line="360" w:lineRule="auto"/>
        <w:ind w:left="2136"/>
        <w:jc w:val="both"/>
        <w:rPr>
          <w:rFonts w:ascii="Arial" w:eastAsia="Arial" w:hAnsi="Arial" w:cs="Arial"/>
          <w:i/>
          <w:iCs/>
          <w:color w:val="FF0000"/>
          <w:sz w:val="20"/>
          <w:szCs w:val="20"/>
        </w:rPr>
      </w:pPr>
      <w:r w:rsidRPr="003A4641">
        <w:rPr>
          <w:rFonts w:ascii="Arial" w:eastAsia="Arial" w:hAnsi="Arial" w:cs="Arial"/>
          <w:i/>
          <w:iCs/>
          <w:color w:val="FF0000"/>
          <w:sz w:val="20"/>
          <w:szCs w:val="20"/>
        </w:rPr>
        <w:t>V)    Plano Interno: 000.000.0100;</w:t>
      </w:r>
    </w:p>
    <w:permEnd w:id="1366903464"/>
    <w:p w14:paraId="57D969E4" w14:textId="77777777" w:rsidR="00376ADB" w:rsidRPr="00F71428" w:rsidRDefault="00376ADB" w:rsidP="007A40CE">
      <w:pPr>
        <w:pStyle w:val="Nvel2-Red"/>
        <w:numPr>
          <w:ilvl w:val="1"/>
          <w:numId w:val="11"/>
        </w:numPr>
        <w:spacing w:line="360" w:lineRule="auto"/>
        <w:rPr>
          <w:color w:val="auto"/>
        </w:rPr>
      </w:pPr>
      <w:r w:rsidRPr="00F71428">
        <w:rPr>
          <w:color w:val="auto"/>
        </w:rPr>
        <w:t>Quando a execução do contrato ultrapassar o presente exercício, a dotação relativa ao(s) exercício(s) financeiro(s) subsequente(s) será indicada após aprovação da Lei Orçamentária respectiva e liberação dos créditos correspondentes, mediante apostilamento.</w:t>
      </w:r>
    </w:p>
    <w:bookmarkEnd w:id="0"/>
    <w:p w14:paraId="4AC027F2" w14:textId="77777777" w:rsidR="00376ADB" w:rsidRPr="00F71428" w:rsidRDefault="00376ADB" w:rsidP="00553D5E">
      <w:pPr>
        <w:pStyle w:val="Nivel2"/>
        <w:numPr>
          <w:ilvl w:val="0"/>
          <w:numId w:val="0"/>
        </w:numPr>
        <w:spacing w:line="360" w:lineRule="auto"/>
        <w:ind w:left="709"/>
        <w:rPr>
          <w:color w:val="auto"/>
        </w:rPr>
      </w:pPr>
    </w:p>
    <w:p w14:paraId="40573F6A" w14:textId="77777777" w:rsidR="00C041C9" w:rsidRPr="00F71428" w:rsidRDefault="00C041C9" w:rsidP="00553D5E">
      <w:pPr>
        <w:spacing w:line="360" w:lineRule="auto"/>
        <w:ind w:left="567"/>
        <w:jc w:val="both"/>
        <w:rPr>
          <w:rFonts w:ascii="Arial" w:hAnsi="Arial" w:cs="Arial"/>
          <w:i/>
          <w:iCs/>
          <w:sz w:val="20"/>
          <w:szCs w:val="20"/>
        </w:rPr>
      </w:pPr>
      <w:r w:rsidRPr="00F71428">
        <w:rPr>
          <w:rFonts w:ascii="Arial" w:hAnsi="Arial" w:cs="Arial"/>
          <w:i/>
          <w:iCs/>
          <w:sz w:val="20"/>
          <w:szCs w:val="20"/>
        </w:rPr>
        <w:t>São Paulo, [dia] de [mês] de [ano].</w:t>
      </w:r>
    </w:p>
    <w:p w14:paraId="6E28A125" w14:textId="77777777" w:rsidR="00C041C9" w:rsidRPr="00F71428" w:rsidRDefault="00C041C9" w:rsidP="00553D5E">
      <w:pPr>
        <w:spacing w:line="360" w:lineRule="auto"/>
        <w:ind w:left="567"/>
        <w:jc w:val="both"/>
        <w:rPr>
          <w:rFonts w:ascii="Arial" w:hAnsi="Arial" w:cs="Arial"/>
          <w:i/>
          <w:sz w:val="20"/>
          <w:szCs w:val="20"/>
        </w:rPr>
      </w:pPr>
    </w:p>
    <w:p w14:paraId="27BAE7E7" w14:textId="77777777" w:rsidR="00C041C9" w:rsidRPr="00F71428" w:rsidRDefault="00C041C9" w:rsidP="00553D5E">
      <w:pPr>
        <w:spacing w:before="120" w:afterLines="120" w:after="288" w:line="360" w:lineRule="auto"/>
        <w:ind w:firstLine="709"/>
        <w:jc w:val="center"/>
        <w:rPr>
          <w:rFonts w:ascii="Arial" w:eastAsia="Arial" w:hAnsi="Arial" w:cs="Arial"/>
          <w:i/>
          <w:iCs/>
          <w:sz w:val="20"/>
          <w:szCs w:val="20"/>
        </w:rPr>
      </w:pPr>
      <w:r w:rsidRPr="00F71428">
        <w:rPr>
          <w:rFonts w:ascii="Arial" w:eastAsia="Arial" w:hAnsi="Arial" w:cs="Arial"/>
          <w:i/>
          <w:iCs/>
          <w:sz w:val="20"/>
          <w:szCs w:val="20"/>
        </w:rPr>
        <w:t>________________</w:t>
      </w:r>
    </w:p>
    <w:p w14:paraId="485F4C47" w14:textId="77777777" w:rsidR="00C041C9" w:rsidRPr="00F71428" w:rsidRDefault="00C041C9" w:rsidP="00553D5E">
      <w:pPr>
        <w:spacing w:before="120" w:afterLines="120" w:after="288" w:line="360" w:lineRule="auto"/>
        <w:ind w:left="284" w:firstLine="283"/>
        <w:jc w:val="center"/>
        <w:rPr>
          <w:rFonts w:ascii="Arial" w:eastAsia="Arial" w:hAnsi="Arial" w:cs="Arial"/>
          <w:i/>
          <w:iCs/>
          <w:sz w:val="20"/>
          <w:szCs w:val="20"/>
        </w:rPr>
      </w:pPr>
      <w:r w:rsidRPr="00F71428">
        <w:rPr>
          <w:rFonts w:ascii="Arial" w:eastAsia="Arial" w:hAnsi="Arial" w:cs="Arial"/>
          <w:i/>
          <w:iCs/>
          <w:sz w:val="20"/>
          <w:szCs w:val="20"/>
        </w:rPr>
        <w:t>Nome do responsável</w:t>
      </w:r>
      <w:r w:rsidRPr="00F71428">
        <w:rPr>
          <w:rFonts w:ascii="Arial" w:eastAsia="Arial" w:hAnsi="Arial" w:cs="Arial"/>
          <w:i/>
          <w:iCs/>
          <w:sz w:val="20"/>
          <w:szCs w:val="20"/>
        </w:rPr>
        <w:br/>
        <w:t>(Requisitante ou área Técnica)</w:t>
      </w:r>
    </w:p>
    <w:p w14:paraId="2EBCF593" w14:textId="77777777" w:rsidR="00F44C33" w:rsidRPr="00F71428" w:rsidRDefault="00F44C33" w:rsidP="00553D5E">
      <w:pPr>
        <w:spacing w:line="360" w:lineRule="auto"/>
        <w:rPr>
          <w:rFonts w:ascii="Arial" w:hAnsi="Arial" w:cs="Arial"/>
          <w:sz w:val="20"/>
          <w:szCs w:val="20"/>
        </w:rPr>
      </w:pPr>
    </w:p>
    <w:sectPr w:rsidR="00F44C33" w:rsidRPr="00F71428" w:rsidSect="0033725B">
      <w:headerReference w:type="default" r:id="rId73"/>
      <w:footerReference w:type="default" r:id="rId74"/>
      <w:headerReference w:type="first" r:id="rId75"/>
      <w:footerReference w:type="first" r:id="rId76"/>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7E71" w14:textId="77777777" w:rsidR="00210D97" w:rsidRDefault="00210D97" w:rsidP="006C10A0">
      <w:r>
        <w:separator/>
      </w:r>
    </w:p>
  </w:endnote>
  <w:endnote w:type="continuationSeparator" w:id="0">
    <w:p w14:paraId="76C1FC41" w14:textId="77777777" w:rsidR="00210D97" w:rsidRDefault="00210D97" w:rsidP="006C10A0">
      <w:r>
        <w:continuationSeparator/>
      </w:r>
    </w:p>
  </w:endnote>
  <w:endnote w:type="continuationNotice" w:id="1">
    <w:p w14:paraId="49090901" w14:textId="77777777" w:rsidR="00210D97" w:rsidRDefault="00210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Ecofont_Spranq_eco_Sans">
    <w:altName w:val="Calibri"/>
    <w:charset w:val="00"/>
    <w:family w:val="swiss"/>
    <w:pitch w:val="variable"/>
    <w:sig w:usb0="00000003" w:usb1="1000204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740F" w14:textId="77777777" w:rsidR="00B75CB5" w:rsidRPr="001F1CA1" w:rsidRDefault="00B75CB5" w:rsidP="00B75CB5">
    <w:pPr>
      <w:tabs>
        <w:tab w:val="left" w:pos="4759"/>
      </w:tabs>
      <w:ind w:right="-1"/>
      <w:jc w:val="right"/>
      <w:rPr>
        <w:rFonts w:ascii="Verdana" w:hAnsi="Verdana"/>
        <w:color w:val="000000" w:themeColor="text1"/>
        <w:sz w:val="16"/>
        <w:szCs w:val="16"/>
      </w:rPr>
    </w:pPr>
    <w:r w:rsidRPr="001F1CA1">
      <w:rPr>
        <w:rFonts w:ascii="Verdana" w:hAnsi="Verdana"/>
        <w:color w:val="000000" w:themeColor="text1"/>
        <w:sz w:val="16"/>
        <w:szCs w:val="16"/>
      </w:rPr>
      <w:t>Rua dos Andradas, 140 | Santa Ifigênia | 01208-000 | São Paulo - SP</w:t>
    </w:r>
  </w:p>
  <w:p w14:paraId="65FE7B45" w14:textId="5FEF8549" w:rsidR="0033725B" w:rsidRPr="00B75CB5" w:rsidRDefault="00B75CB5" w:rsidP="00B75CB5">
    <w:pPr>
      <w:tabs>
        <w:tab w:val="left" w:pos="4759"/>
      </w:tabs>
      <w:ind w:right="-1"/>
      <w:jc w:val="right"/>
      <w:rPr>
        <w:rFonts w:ascii="Verdana" w:hAnsi="Verdana"/>
        <w:color w:val="000000" w:themeColor="text1"/>
        <w:sz w:val="16"/>
        <w:szCs w:val="16"/>
        <w:lang w:val="de-DE"/>
      </w:rPr>
    </w:pPr>
    <w:r w:rsidRPr="006A1B70">
      <w:rPr>
        <w:rFonts w:ascii="Verdana" w:hAnsi="Verdana"/>
        <w:color w:val="000000" w:themeColor="text1"/>
        <w:sz w:val="16"/>
        <w:szCs w:val="16"/>
        <w:lang w:val="de-DE"/>
      </w:rPr>
      <w:t>Tel.: +55 11 3324-3300 | www.cps.sp.gov.br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43CD" w14:textId="77777777" w:rsidR="00C812AC" w:rsidRPr="001F1CA1" w:rsidRDefault="00C812AC" w:rsidP="00C812AC">
    <w:pPr>
      <w:tabs>
        <w:tab w:val="left" w:pos="4759"/>
      </w:tabs>
      <w:ind w:right="-1"/>
      <w:jc w:val="right"/>
      <w:rPr>
        <w:rFonts w:ascii="Verdana" w:hAnsi="Verdana"/>
        <w:color w:val="000000" w:themeColor="text1"/>
        <w:sz w:val="16"/>
        <w:szCs w:val="16"/>
      </w:rPr>
    </w:pPr>
    <w:bookmarkStart w:id="8" w:name="_Hlk221268700"/>
    <w:r w:rsidRPr="001F1CA1">
      <w:rPr>
        <w:rFonts w:ascii="Verdana" w:hAnsi="Verdana"/>
        <w:color w:val="000000" w:themeColor="text1"/>
        <w:sz w:val="16"/>
        <w:szCs w:val="16"/>
      </w:rPr>
      <w:t>Rua dos Andradas, 140 | Santa Ifigênia | 01208-000 | São Paulo - SP</w:t>
    </w:r>
  </w:p>
  <w:p w14:paraId="13A53D67" w14:textId="2137C74A" w:rsidR="00C812AC" w:rsidRPr="00C812AC" w:rsidRDefault="00C812AC" w:rsidP="00C812AC">
    <w:pPr>
      <w:tabs>
        <w:tab w:val="left" w:pos="4759"/>
      </w:tabs>
      <w:ind w:right="-1"/>
      <w:jc w:val="right"/>
      <w:rPr>
        <w:rFonts w:ascii="Verdana" w:hAnsi="Verdana"/>
        <w:color w:val="000000" w:themeColor="text1"/>
        <w:sz w:val="16"/>
        <w:szCs w:val="16"/>
        <w:lang w:val="de-DE"/>
      </w:rPr>
    </w:pPr>
    <w:r w:rsidRPr="006A1B70">
      <w:rPr>
        <w:rFonts w:ascii="Verdana" w:hAnsi="Verdana"/>
        <w:color w:val="000000" w:themeColor="text1"/>
        <w:sz w:val="16"/>
        <w:szCs w:val="16"/>
        <w:lang w:val="de-DE"/>
      </w:rPr>
      <w:t>Tel.: +55 11 3324-3300 | www.cps.sp.gov.br</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7E88" w14:textId="77777777" w:rsidR="00210D97" w:rsidRDefault="00210D97" w:rsidP="006C10A0">
      <w:r>
        <w:separator/>
      </w:r>
    </w:p>
  </w:footnote>
  <w:footnote w:type="continuationSeparator" w:id="0">
    <w:p w14:paraId="1149117B" w14:textId="77777777" w:rsidR="00210D97" w:rsidRDefault="00210D97" w:rsidP="006C10A0">
      <w:r>
        <w:continuationSeparator/>
      </w:r>
    </w:p>
  </w:footnote>
  <w:footnote w:type="continuationNotice" w:id="1">
    <w:p w14:paraId="49F48B90" w14:textId="77777777" w:rsidR="00210D97" w:rsidRDefault="00210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8D77" w14:textId="5A126368" w:rsidR="00D07AD0" w:rsidRDefault="00A25499" w:rsidP="00D07AD0">
    <w:pPr>
      <w:pStyle w:val="Cabealho"/>
      <w:jc w:val="center"/>
      <w:rPr>
        <w:rFonts w:ascii="Verdana" w:hAnsi="Verdana"/>
        <w:b/>
        <w:bCs/>
        <w:sz w:val="16"/>
        <w:szCs w:val="16"/>
      </w:rPr>
    </w:pPr>
    <w:r>
      <w:rPr>
        <w:rFonts w:ascii="Verdana" w:hAnsi="Verdana"/>
        <w:noProof/>
        <w:sz w:val="20"/>
        <w:szCs w:val="20"/>
      </w:rPr>
      <w:drawing>
        <wp:anchor distT="0" distB="0" distL="114300" distR="114300" simplePos="0" relativeHeight="251662337" behindDoc="0" locked="0" layoutInCell="1" allowOverlap="1" wp14:anchorId="0E7C6C65" wp14:editId="7BACF4A0">
          <wp:simplePos x="0" y="0"/>
          <wp:positionH relativeFrom="column">
            <wp:posOffset>3459319</wp:posOffset>
          </wp:positionH>
          <wp:positionV relativeFrom="paragraph">
            <wp:posOffset>-382270</wp:posOffset>
          </wp:positionV>
          <wp:extent cx="3005556" cy="931545"/>
          <wp:effectExtent l="0" t="0" r="0" b="0"/>
          <wp:wrapNone/>
          <wp:docPr id="1766857481" name="Imagem 1" descr="Texto, 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7481" name="Imagem 1" descr="Texto, 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2165"/>
                  <a:stretch>
                    <a:fillRect/>
                  </a:stretch>
                </pic:blipFill>
                <pic:spPr bwMode="auto">
                  <a:xfrm>
                    <a:off x="0" y="0"/>
                    <a:ext cx="3005556"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3DFCB" w14:textId="77777777" w:rsidR="00A25499" w:rsidRDefault="00A25499" w:rsidP="00D07AD0">
    <w:pPr>
      <w:pStyle w:val="Cabealho"/>
      <w:jc w:val="center"/>
      <w:rPr>
        <w:rFonts w:ascii="Verdana" w:hAnsi="Verdana"/>
        <w:b/>
        <w:bCs/>
        <w:sz w:val="16"/>
        <w:szCs w:val="16"/>
      </w:rPr>
    </w:pPr>
  </w:p>
  <w:p w14:paraId="754B4BB3" w14:textId="77777777" w:rsidR="00A25499" w:rsidRDefault="00A25499" w:rsidP="00D07AD0">
    <w:pPr>
      <w:pStyle w:val="Cabealho"/>
      <w:jc w:val="center"/>
      <w:rPr>
        <w:rFonts w:ascii="Verdana" w:hAnsi="Verdana"/>
        <w:b/>
        <w:bCs/>
        <w:sz w:val="16"/>
        <w:szCs w:val="16"/>
      </w:rPr>
    </w:pPr>
  </w:p>
  <w:p w14:paraId="02B5D1B5" w14:textId="77777777" w:rsidR="00A25499" w:rsidRDefault="00A25499" w:rsidP="00D07AD0">
    <w:pPr>
      <w:pStyle w:val="Cabealho"/>
      <w:jc w:val="center"/>
      <w:rPr>
        <w:rFonts w:ascii="Verdana" w:hAnsi="Verdana"/>
        <w:b/>
        <w:bCs/>
        <w:sz w:val="16"/>
        <w:szCs w:val="16"/>
      </w:rPr>
    </w:pPr>
  </w:p>
  <w:p w14:paraId="7535615C" w14:textId="64A4008B" w:rsidR="00D07AD0" w:rsidRPr="00621761" w:rsidRDefault="00D07AD0" w:rsidP="00D07AD0">
    <w:pPr>
      <w:pStyle w:val="Cabealho"/>
      <w:jc w:val="center"/>
      <w:rPr>
        <w:rFonts w:ascii="Verdana" w:hAnsi="Verdana"/>
        <w:b/>
        <w:bCs/>
        <w:sz w:val="16"/>
        <w:szCs w:val="16"/>
      </w:rPr>
    </w:pPr>
    <w:r w:rsidRPr="00621761">
      <w:rPr>
        <w:rFonts w:ascii="Verdana" w:hAnsi="Verdana"/>
        <w:b/>
        <w:bCs/>
        <w:sz w:val="16"/>
        <w:szCs w:val="16"/>
      </w:rPr>
      <w:t>Administração Central</w:t>
    </w:r>
  </w:p>
  <w:p w14:paraId="1BE4EF40" w14:textId="77777777" w:rsidR="00D07AD0" w:rsidRDefault="00D07AD0" w:rsidP="00D07AD0">
    <w:pPr>
      <w:pStyle w:val="Cabealho"/>
      <w:jc w:val="center"/>
      <w:rPr>
        <w:rFonts w:ascii="Verdana" w:hAnsi="Verdana"/>
        <w:sz w:val="16"/>
        <w:szCs w:val="16"/>
      </w:rPr>
    </w:pPr>
    <w:r>
      <w:rPr>
        <w:rFonts w:ascii="Verdana" w:hAnsi="Verdana"/>
        <w:sz w:val="16"/>
        <w:szCs w:val="16"/>
      </w:rPr>
      <w:t>Coordenadoria de Material e Patrimônio</w:t>
    </w:r>
  </w:p>
  <w:p w14:paraId="635591C6" w14:textId="6B466F93" w:rsidR="00FD4391" w:rsidRDefault="00FD4391">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6A" w14:textId="74FF3E35" w:rsidR="00553D5E" w:rsidRDefault="009B577B" w:rsidP="00553D5E">
    <w:pPr>
      <w:pStyle w:val="Cabealho"/>
      <w:jc w:val="center"/>
      <w:rPr>
        <w:rFonts w:ascii="Verdana" w:hAnsi="Verdana"/>
        <w:b/>
        <w:bCs/>
        <w:sz w:val="16"/>
        <w:szCs w:val="16"/>
      </w:rPr>
    </w:pPr>
    <w:r>
      <w:rPr>
        <w:rFonts w:ascii="Verdana" w:hAnsi="Verdana"/>
        <w:noProof/>
        <w:sz w:val="20"/>
        <w:szCs w:val="20"/>
      </w:rPr>
      <w:drawing>
        <wp:anchor distT="0" distB="0" distL="114300" distR="114300" simplePos="0" relativeHeight="251660289" behindDoc="0" locked="0" layoutInCell="1" allowOverlap="1" wp14:anchorId="7F026193" wp14:editId="0B6F2301">
          <wp:simplePos x="0" y="0"/>
          <wp:positionH relativeFrom="column">
            <wp:posOffset>3448211</wp:posOffset>
          </wp:positionH>
          <wp:positionV relativeFrom="paragraph">
            <wp:posOffset>-375920</wp:posOffset>
          </wp:positionV>
          <wp:extent cx="3005556" cy="931545"/>
          <wp:effectExtent l="0" t="0" r="0" b="0"/>
          <wp:wrapNone/>
          <wp:docPr id="1147929213" name="Imagem 1" descr="Texto, 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7481" name="Imagem 1" descr="Texto, 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2165"/>
                  <a:stretch>
                    <a:fillRect/>
                  </a:stretch>
                </pic:blipFill>
                <pic:spPr bwMode="auto">
                  <a:xfrm>
                    <a:off x="0" y="0"/>
                    <a:ext cx="3005556"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6F36A6" w14:textId="77777777" w:rsidR="003B61A1" w:rsidRDefault="003B61A1" w:rsidP="00553D5E">
    <w:pPr>
      <w:pStyle w:val="Cabealho"/>
      <w:jc w:val="center"/>
      <w:rPr>
        <w:rFonts w:ascii="Verdana" w:hAnsi="Verdana"/>
        <w:b/>
        <w:bCs/>
        <w:sz w:val="16"/>
        <w:szCs w:val="16"/>
      </w:rPr>
    </w:pPr>
  </w:p>
  <w:p w14:paraId="591C4EE8" w14:textId="77777777" w:rsidR="003B61A1" w:rsidRDefault="003B61A1" w:rsidP="00553D5E">
    <w:pPr>
      <w:pStyle w:val="Cabealho"/>
      <w:jc w:val="center"/>
      <w:rPr>
        <w:rFonts w:ascii="Verdana" w:hAnsi="Verdana"/>
        <w:b/>
        <w:bCs/>
        <w:sz w:val="16"/>
        <w:szCs w:val="16"/>
      </w:rPr>
    </w:pPr>
  </w:p>
  <w:p w14:paraId="56032392" w14:textId="77777777" w:rsidR="009B577B" w:rsidRDefault="009B577B" w:rsidP="00553D5E">
    <w:pPr>
      <w:pStyle w:val="Cabealho"/>
      <w:jc w:val="center"/>
      <w:rPr>
        <w:rFonts w:ascii="Verdana" w:hAnsi="Verdana"/>
        <w:b/>
        <w:bCs/>
        <w:sz w:val="16"/>
        <w:szCs w:val="16"/>
      </w:rPr>
    </w:pPr>
  </w:p>
  <w:p w14:paraId="136DE528" w14:textId="77777777" w:rsidR="009B577B" w:rsidRDefault="009B577B" w:rsidP="00553D5E">
    <w:pPr>
      <w:pStyle w:val="Cabealho"/>
      <w:jc w:val="center"/>
      <w:rPr>
        <w:rFonts w:ascii="Verdana" w:hAnsi="Verdana"/>
        <w:b/>
        <w:bCs/>
        <w:sz w:val="16"/>
        <w:szCs w:val="16"/>
      </w:rPr>
    </w:pPr>
  </w:p>
  <w:p w14:paraId="2950109E" w14:textId="28FEFD33" w:rsidR="00553D5E" w:rsidRPr="00621761" w:rsidRDefault="00334F17" w:rsidP="00553D5E">
    <w:pPr>
      <w:pStyle w:val="Cabealho"/>
      <w:jc w:val="center"/>
      <w:rPr>
        <w:rFonts w:ascii="Verdana" w:hAnsi="Verdana"/>
        <w:b/>
        <w:bCs/>
        <w:sz w:val="16"/>
        <w:szCs w:val="16"/>
      </w:rPr>
    </w:pPr>
    <w:r w:rsidRPr="00621761">
      <w:rPr>
        <w:rFonts w:ascii="Verdana" w:hAnsi="Verdana"/>
        <w:b/>
        <w:bCs/>
        <w:sz w:val="16"/>
        <w:szCs w:val="16"/>
      </w:rPr>
      <w:t>ADMINISTRAÇÃO CENTRAL</w:t>
    </w:r>
  </w:p>
  <w:p w14:paraId="58F3D870" w14:textId="4506CAE2" w:rsidR="00553D5E" w:rsidRDefault="00553D5E" w:rsidP="00553D5E">
    <w:pPr>
      <w:pStyle w:val="Cabealho"/>
      <w:jc w:val="center"/>
      <w:rPr>
        <w:rFonts w:ascii="Verdana" w:hAnsi="Verdana"/>
        <w:sz w:val="16"/>
        <w:szCs w:val="16"/>
      </w:rPr>
    </w:pPr>
    <w:r>
      <w:rPr>
        <w:rFonts w:ascii="Verdana" w:hAnsi="Verdana"/>
        <w:sz w:val="16"/>
        <w:szCs w:val="16"/>
      </w:rPr>
      <w:t>Coordenadoria de Material e Patrimônio</w:t>
    </w:r>
  </w:p>
  <w:p w14:paraId="0BACAA7A" w14:textId="77777777" w:rsidR="00553D5E" w:rsidRDefault="00553D5E" w:rsidP="00553D5E">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B54379"/>
    <w:multiLevelType w:val="hybridMultilevel"/>
    <w:tmpl w:val="80CED464"/>
    <w:lvl w:ilvl="0" w:tplc="76BC6750">
      <w:start w:val="1"/>
      <w:numFmt w:val="lowerLetter"/>
      <w:lvlText w:val="%1)"/>
      <w:lvlJc w:val="left"/>
      <w:pPr>
        <w:ind w:left="720" w:hanging="278"/>
      </w:pPr>
      <w:rPr>
        <w:rFonts w:ascii="Arial" w:eastAsia="Microsoft Sans Serif" w:hAnsi="Arial" w:cs="Arial" w:hint="default"/>
        <w:b w:val="0"/>
        <w:bCs w:val="0"/>
        <w:i w:val="0"/>
        <w:iCs w:val="0"/>
        <w:spacing w:val="0"/>
        <w:w w:val="100"/>
        <w:sz w:val="20"/>
        <w:szCs w:val="20"/>
        <w:lang w:val="pt-PT" w:eastAsia="en-US" w:bidi="ar-SA"/>
      </w:rPr>
    </w:lvl>
    <w:lvl w:ilvl="1" w:tplc="CCF0C410">
      <w:numFmt w:val="bullet"/>
      <w:lvlText w:val="•"/>
      <w:lvlJc w:val="left"/>
      <w:pPr>
        <w:ind w:left="1781" w:hanging="278"/>
      </w:pPr>
      <w:rPr>
        <w:rFonts w:hint="default"/>
        <w:lang w:val="pt-PT" w:eastAsia="en-US" w:bidi="ar-SA"/>
      </w:rPr>
    </w:lvl>
    <w:lvl w:ilvl="2" w:tplc="1BE230E0">
      <w:numFmt w:val="bullet"/>
      <w:lvlText w:val="•"/>
      <w:lvlJc w:val="left"/>
      <w:pPr>
        <w:ind w:left="2843" w:hanging="278"/>
      </w:pPr>
      <w:rPr>
        <w:rFonts w:hint="default"/>
        <w:lang w:val="pt-PT" w:eastAsia="en-US" w:bidi="ar-SA"/>
      </w:rPr>
    </w:lvl>
    <w:lvl w:ilvl="3" w:tplc="60AE6034">
      <w:numFmt w:val="bullet"/>
      <w:lvlText w:val="•"/>
      <w:lvlJc w:val="left"/>
      <w:pPr>
        <w:ind w:left="3905" w:hanging="278"/>
      </w:pPr>
      <w:rPr>
        <w:rFonts w:hint="default"/>
        <w:lang w:val="pt-PT" w:eastAsia="en-US" w:bidi="ar-SA"/>
      </w:rPr>
    </w:lvl>
    <w:lvl w:ilvl="4" w:tplc="05B8C58E">
      <w:numFmt w:val="bullet"/>
      <w:lvlText w:val="•"/>
      <w:lvlJc w:val="left"/>
      <w:pPr>
        <w:ind w:left="4967" w:hanging="278"/>
      </w:pPr>
      <w:rPr>
        <w:rFonts w:hint="default"/>
        <w:lang w:val="pt-PT" w:eastAsia="en-US" w:bidi="ar-SA"/>
      </w:rPr>
    </w:lvl>
    <w:lvl w:ilvl="5" w:tplc="800E16AA">
      <w:numFmt w:val="bullet"/>
      <w:lvlText w:val="•"/>
      <w:lvlJc w:val="left"/>
      <w:pPr>
        <w:ind w:left="6029" w:hanging="278"/>
      </w:pPr>
      <w:rPr>
        <w:rFonts w:hint="default"/>
        <w:lang w:val="pt-PT" w:eastAsia="en-US" w:bidi="ar-SA"/>
      </w:rPr>
    </w:lvl>
    <w:lvl w:ilvl="6" w:tplc="E1C6F0A2">
      <w:numFmt w:val="bullet"/>
      <w:lvlText w:val="•"/>
      <w:lvlJc w:val="left"/>
      <w:pPr>
        <w:ind w:left="7091" w:hanging="278"/>
      </w:pPr>
      <w:rPr>
        <w:rFonts w:hint="default"/>
        <w:lang w:val="pt-PT" w:eastAsia="en-US" w:bidi="ar-SA"/>
      </w:rPr>
    </w:lvl>
    <w:lvl w:ilvl="7" w:tplc="3FBA354C">
      <w:numFmt w:val="bullet"/>
      <w:lvlText w:val="•"/>
      <w:lvlJc w:val="left"/>
      <w:pPr>
        <w:ind w:left="8153" w:hanging="278"/>
      </w:pPr>
      <w:rPr>
        <w:rFonts w:hint="default"/>
        <w:lang w:val="pt-PT" w:eastAsia="en-US" w:bidi="ar-SA"/>
      </w:rPr>
    </w:lvl>
    <w:lvl w:ilvl="8" w:tplc="25883EAC">
      <w:numFmt w:val="bullet"/>
      <w:lvlText w:val="•"/>
      <w:lvlJc w:val="left"/>
      <w:pPr>
        <w:ind w:left="9215" w:hanging="278"/>
      </w:pPr>
      <w:rPr>
        <w:rFonts w:hint="default"/>
        <w:lang w:val="pt-PT" w:eastAsia="en-US" w:bidi="ar-SA"/>
      </w:rPr>
    </w:lvl>
  </w:abstractNum>
  <w:abstractNum w:abstractNumId="2" w15:restartNumberingAfterBreak="0">
    <w:nsid w:val="080F4AB9"/>
    <w:multiLevelType w:val="multilevel"/>
    <w:tmpl w:val="591ABEFA"/>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2801AB"/>
    <w:multiLevelType w:val="hybridMultilevel"/>
    <w:tmpl w:val="8B8E5B7E"/>
    <w:lvl w:ilvl="0" w:tplc="340AC68C">
      <w:start w:val="2"/>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E2595B"/>
    <w:multiLevelType w:val="hybridMultilevel"/>
    <w:tmpl w:val="F59AD8F6"/>
    <w:lvl w:ilvl="0" w:tplc="F45C2D8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6466CA"/>
    <w:multiLevelType w:val="hybridMultilevel"/>
    <w:tmpl w:val="566E219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15:restartNumberingAfterBreak="0">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BD74BE"/>
    <w:multiLevelType w:val="hybridMultilevel"/>
    <w:tmpl w:val="F30E0224"/>
    <w:lvl w:ilvl="0" w:tplc="546C29A4">
      <w:start w:val="2"/>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6E02278"/>
    <w:multiLevelType w:val="hybridMultilevel"/>
    <w:tmpl w:val="DED0654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0B3F33"/>
    <w:multiLevelType w:val="multilevel"/>
    <w:tmpl w:val="A0BA9122"/>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CE5CD3"/>
    <w:multiLevelType w:val="hybridMultilevel"/>
    <w:tmpl w:val="FBEC57CA"/>
    <w:lvl w:ilvl="0" w:tplc="547C879C">
      <w:start w:val="1"/>
      <w:numFmt w:val="upperRoman"/>
      <w:lvlText w:val="%1)"/>
      <w:lvlJc w:val="left"/>
      <w:pPr>
        <w:ind w:left="1719" w:hanging="720"/>
      </w:pPr>
      <w:rPr>
        <w:rFonts w:hint="default"/>
      </w:rPr>
    </w:lvl>
    <w:lvl w:ilvl="1" w:tplc="04160019" w:tentative="1">
      <w:start w:val="1"/>
      <w:numFmt w:val="lowerLetter"/>
      <w:lvlText w:val="%2."/>
      <w:lvlJc w:val="left"/>
      <w:pPr>
        <w:ind w:left="2079" w:hanging="360"/>
      </w:pPr>
    </w:lvl>
    <w:lvl w:ilvl="2" w:tplc="0416001B" w:tentative="1">
      <w:start w:val="1"/>
      <w:numFmt w:val="lowerRoman"/>
      <w:lvlText w:val="%3."/>
      <w:lvlJc w:val="right"/>
      <w:pPr>
        <w:ind w:left="2799" w:hanging="180"/>
      </w:pPr>
    </w:lvl>
    <w:lvl w:ilvl="3" w:tplc="0416000F" w:tentative="1">
      <w:start w:val="1"/>
      <w:numFmt w:val="decimal"/>
      <w:lvlText w:val="%4."/>
      <w:lvlJc w:val="left"/>
      <w:pPr>
        <w:ind w:left="3519" w:hanging="360"/>
      </w:pPr>
    </w:lvl>
    <w:lvl w:ilvl="4" w:tplc="04160019" w:tentative="1">
      <w:start w:val="1"/>
      <w:numFmt w:val="lowerLetter"/>
      <w:lvlText w:val="%5."/>
      <w:lvlJc w:val="left"/>
      <w:pPr>
        <w:ind w:left="4239" w:hanging="360"/>
      </w:pPr>
    </w:lvl>
    <w:lvl w:ilvl="5" w:tplc="0416001B" w:tentative="1">
      <w:start w:val="1"/>
      <w:numFmt w:val="lowerRoman"/>
      <w:lvlText w:val="%6."/>
      <w:lvlJc w:val="right"/>
      <w:pPr>
        <w:ind w:left="4959" w:hanging="180"/>
      </w:pPr>
    </w:lvl>
    <w:lvl w:ilvl="6" w:tplc="0416000F" w:tentative="1">
      <w:start w:val="1"/>
      <w:numFmt w:val="decimal"/>
      <w:lvlText w:val="%7."/>
      <w:lvlJc w:val="left"/>
      <w:pPr>
        <w:ind w:left="5679" w:hanging="360"/>
      </w:pPr>
    </w:lvl>
    <w:lvl w:ilvl="7" w:tplc="04160019" w:tentative="1">
      <w:start w:val="1"/>
      <w:numFmt w:val="lowerLetter"/>
      <w:lvlText w:val="%8."/>
      <w:lvlJc w:val="left"/>
      <w:pPr>
        <w:ind w:left="6399" w:hanging="360"/>
      </w:pPr>
    </w:lvl>
    <w:lvl w:ilvl="8" w:tplc="0416001B" w:tentative="1">
      <w:start w:val="1"/>
      <w:numFmt w:val="lowerRoman"/>
      <w:lvlText w:val="%9."/>
      <w:lvlJc w:val="right"/>
      <w:pPr>
        <w:ind w:left="7119" w:hanging="180"/>
      </w:pPr>
    </w:lvl>
  </w:abstractNum>
  <w:abstractNum w:abstractNumId="1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7" w15:restartNumberingAfterBreak="0">
    <w:nsid w:val="78BF0D58"/>
    <w:multiLevelType w:val="hybridMultilevel"/>
    <w:tmpl w:val="4BBCD81A"/>
    <w:lvl w:ilvl="0" w:tplc="EF261726">
      <w:start w:val="1"/>
      <w:numFmt w:val="upperRoman"/>
      <w:lvlText w:val="%1)"/>
      <w:lvlJc w:val="left"/>
      <w:pPr>
        <w:ind w:left="2439" w:hanging="720"/>
      </w:pPr>
      <w:rPr>
        <w:rFonts w:hint="default"/>
      </w:r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18" w15:restartNumberingAfterBreak="0">
    <w:nsid w:val="7C55B071"/>
    <w:multiLevelType w:val="multilevel"/>
    <w:tmpl w:val="70AE40E0"/>
    <w:lvl w:ilvl="0">
      <w:start w:val="1"/>
      <w:numFmt w:val="decimal"/>
      <w:lvlText w:val="%1."/>
      <w:lvlJc w:val="left"/>
      <w:pPr>
        <w:ind w:left="720" w:hanging="360"/>
      </w:pPr>
    </w:lvl>
    <w:lvl w:ilvl="1">
      <w:start w:val="26"/>
      <w:numFmt w:val="decimal"/>
      <w:pStyle w:val="Nivel2-Red"/>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0F050C"/>
    <w:multiLevelType w:val="hybridMultilevel"/>
    <w:tmpl w:val="467EA7C8"/>
    <w:lvl w:ilvl="0" w:tplc="2062BBBC">
      <w:start w:val="1"/>
      <w:numFmt w:val="lowerLetter"/>
      <w:lvlText w:val="%1)"/>
      <w:lvlJc w:val="left"/>
      <w:pPr>
        <w:ind w:left="720" w:hanging="360"/>
      </w:pPr>
      <w:rPr>
        <w:rFonts w:ascii="Arial" w:eastAsia="MS Mincho"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1680892655">
    <w:abstractNumId w:val="18"/>
  </w:num>
  <w:num w:numId="2" w16cid:durableId="2131315792">
    <w:abstractNumId w:val="0"/>
  </w:num>
  <w:num w:numId="3" w16cid:durableId="55397386">
    <w:abstractNumId w:val="16"/>
  </w:num>
  <w:num w:numId="4" w16cid:durableId="1681616985">
    <w:abstractNumId w:val="19"/>
  </w:num>
  <w:num w:numId="5" w16cid:durableId="407312732">
    <w:abstractNumId w:val="6"/>
  </w:num>
  <w:num w:numId="6" w16cid:durableId="1778137212">
    <w:abstractNumId w:val="4"/>
  </w:num>
  <w:num w:numId="7" w16cid:durableId="1352487230">
    <w:abstractNumId w:val="8"/>
  </w:num>
  <w:num w:numId="8" w16cid:durableId="784733514">
    <w:abstractNumId w:val="14"/>
  </w:num>
  <w:num w:numId="9" w16cid:durableId="1652323784">
    <w:abstractNumId w:val="7"/>
  </w:num>
  <w:num w:numId="10" w16cid:durableId="895552413">
    <w:abstractNumId w:val="21"/>
  </w:num>
  <w:num w:numId="11" w16cid:durableId="1381636840">
    <w:abstractNumId w:val="10"/>
  </w:num>
  <w:num w:numId="12" w16cid:durableId="1838840616">
    <w:abstractNumId w:val="2"/>
  </w:num>
  <w:num w:numId="13" w16cid:durableId="1915123188">
    <w:abstractNumId w:val="1"/>
  </w:num>
  <w:num w:numId="14" w16cid:durableId="1527020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8016398">
    <w:abstractNumId w:val="20"/>
  </w:num>
  <w:num w:numId="16" w16cid:durableId="1280062393">
    <w:abstractNumId w:val="12"/>
  </w:num>
  <w:num w:numId="17" w16cid:durableId="835649580">
    <w:abstractNumId w:val="9"/>
  </w:num>
  <w:num w:numId="18" w16cid:durableId="469787833">
    <w:abstractNumId w:val="13"/>
  </w:num>
  <w:num w:numId="19" w16cid:durableId="1691177081">
    <w:abstractNumId w:val="5"/>
  </w:num>
  <w:num w:numId="20" w16cid:durableId="161361710">
    <w:abstractNumId w:val="11"/>
  </w:num>
  <w:num w:numId="21" w16cid:durableId="2067414557">
    <w:abstractNumId w:val="3"/>
  </w:num>
  <w:num w:numId="22" w16cid:durableId="229655854">
    <w:abstractNumId w:val="15"/>
  </w:num>
  <w:num w:numId="23" w16cid:durableId="164076150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8glLPhwlTO5VHOi8FruQ3luoPcKZXPVMO7cOwPMcxjBOPT1VXVat6tbdxUhVrjqj9z5jaszHPHpZoa9Rd5nvA==" w:salt="45lOTZjpmFCwW6+6G5rvd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DB"/>
    <w:rsid w:val="0000006C"/>
    <w:rsid w:val="00000D15"/>
    <w:rsid w:val="0000167B"/>
    <w:rsid w:val="000102AA"/>
    <w:rsid w:val="000177B7"/>
    <w:rsid w:val="00026023"/>
    <w:rsid w:val="00027496"/>
    <w:rsid w:val="00031C41"/>
    <w:rsid w:val="000469E3"/>
    <w:rsid w:val="000755BD"/>
    <w:rsid w:val="000A1025"/>
    <w:rsid w:val="000A397A"/>
    <w:rsid w:val="000B421E"/>
    <w:rsid w:val="000B6B9E"/>
    <w:rsid w:val="000C76AE"/>
    <w:rsid w:val="000C7D31"/>
    <w:rsid w:val="000D1DFD"/>
    <w:rsid w:val="000D5DB2"/>
    <w:rsid w:val="000D7ED5"/>
    <w:rsid w:val="0010351B"/>
    <w:rsid w:val="001046EC"/>
    <w:rsid w:val="00105726"/>
    <w:rsid w:val="0011283D"/>
    <w:rsid w:val="00113E1D"/>
    <w:rsid w:val="00136B94"/>
    <w:rsid w:val="00154ED5"/>
    <w:rsid w:val="0016234D"/>
    <w:rsid w:val="001676FF"/>
    <w:rsid w:val="001773F9"/>
    <w:rsid w:val="00191C6C"/>
    <w:rsid w:val="001A2270"/>
    <w:rsid w:val="001A3D12"/>
    <w:rsid w:val="001A5412"/>
    <w:rsid w:val="001B7C48"/>
    <w:rsid w:val="001C1738"/>
    <w:rsid w:val="001D4380"/>
    <w:rsid w:val="00202035"/>
    <w:rsid w:val="00210D97"/>
    <w:rsid w:val="002234CE"/>
    <w:rsid w:val="002252E2"/>
    <w:rsid w:val="00284261"/>
    <w:rsid w:val="00296104"/>
    <w:rsid w:val="002A335E"/>
    <w:rsid w:val="002B56EA"/>
    <w:rsid w:val="002C1F58"/>
    <w:rsid w:val="002D1159"/>
    <w:rsid w:val="002D5EA6"/>
    <w:rsid w:val="002E149F"/>
    <w:rsid w:val="00310A05"/>
    <w:rsid w:val="00312728"/>
    <w:rsid w:val="00327492"/>
    <w:rsid w:val="00334F17"/>
    <w:rsid w:val="0033725B"/>
    <w:rsid w:val="003374B2"/>
    <w:rsid w:val="0034576A"/>
    <w:rsid w:val="003626E3"/>
    <w:rsid w:val="00366EC1"/>
    <w:rsid w:val="00376ADB"/>
    <w:rsid w:val="003A37DF"/>
    <w:rsid w:val="003A4641"/>
    <w:rsid w:val="003B2EC0"/>
    <w:rsid w:val="003B61A1"/>
    <w:rsid w:val="003C5428"/>
    <w:rsid w:val="003E0BA4"/>
    <w:rsid w:val="003E555F"/>
    <w:rsid w:val="003F3E2F"/>
    <w:rsid w:val="004073C5"/>
    <w:rsid w:val="00422F59"/>
    <w:rsid w:val="004326A4"/>
    <w:rsid w:val="0045119D"/>
    <w:rsid w:val="0045385B"/>
    <w:rsid w:val="004716EE"/>
    <w:rsid w:val="004A1AE3"/>
    <w:rsid w:val="004A562D"/>
    <w:rsid w:val="004A5B7B"/>
    <w:rsid w:val="004B4B5D"/>
    <w:rsid w:val="004D7D2A"/>
    <w:rsid w:val="004E72F3"/>
    <w:rsid w:val="0051769D"/>
    <w:rsid w:val="00524DB9"/>
    <w:rsid w:val="00541D6B"/>
    <w:rsid w:val="00553D5E"/>
    <w:rsid w:val="005579BC"/>
    <w:rsid w:val="0056208A"/>
    <w:rsid w:val="005666C1"/>
    <w:rsid w:val="0056673F"/>
    <w:rsid w:val="005A3936"/>
    <w:rsid w:val="005A538F"/>
    <w:rsid w:val="005B7D9A"/>
    <w:rsid w:val="005C1B77"/>
    <w:rsid w:val="005C4396"/>
    <w:rsid w:val="005C545A"/>
    <w:rsid w:val="005E4859"/>
    <w:rsid w:val="005E611D"/>
    <w:rsid w:val="005F1AB8"/>
    <w:rsid w:val="00614972"/>
    <w:rsid w:val="0062379A"/>
    <w:rsid w:val="006320E5"/>
    <w:rsid w:val="00645024"/>
    <w:rsid w:val="0065642D"/>
    <w:rsid w:val="0066562A"/>
    <w:rsid w:val="00673A90"/>
    <w:rsid w:val="0067442F"/>
    <w:rsid w:val="00674654"/>
    <w:rsid w:val="006935BA"/>
    <w:rsid w:val="006B1413"/>
    <w:rsid w:val="006C10A0"/>
    <w:rsid w:val="006C2865"/>
    <w:rsid w:val="006F20ED"/>
    <w:rsid w:val="00700FA8"/>
    <w:rsid w:val="00703730"/>
    <w:rsid w:val="00714C60"/>
    <w:rsid w:val="007161E1"/>
    <w:rsid w:val="00720719"/>
    <w:rsid w:val="007308B9"/>
    <w:rsid w:val="0074092D"/>
    <w:rsid w:val="007451D9"/>
    <w:rsid w:val="00753755"/>
    <w:rsid w:val="00771E1B"/>
    <w:rsid w:val="00772622"/>
    <w:rsid w:val="0079418A"/>
    <w:rsid w:val="007A270C"/>
    <w:rsid w:val="007A40CE"/>
    <w:rsid w:val="007A7DDA"/>
    <w:rsid w:val="007C3D4D"/>
    <w:rsid w:val="007C6195"/>
    <w:rsid w:val="007E655C"/>
    <w:rsid w:val="008068BE"/>
    <w:rsid w:val="00822CFA"/>
    <w:rsid w:val="0082339B"/>
    <w:rsid w:val="00825F13"/>
    <w:rsid w:val="00827F1D"/>
    <w:rsid w:val="00831ABA"/>
    <w:rsid w:val="008323EC"/>
    <w:rsid w:val="00856120"/>
    <w:rsid w:val="00862C63"/>
    <w:rsid w:val="00884EB2"/>
    <w:rsid w:val="00887E53"/>
    <w:rsid w:val="00896859"/>
    <w:rsid w:val="008A0EEE"/>
    <w:rsid w:val="008A1705"/>
    <w:rsid w:val="008C3FC1"/>
    <w:rsid w:val="008C5DB4"/>
    <w:rsid w:val="008E18CC"/>
    <w:rsid w:val="008E1D30"/>
    <w:rsid w:val="008E35CA"/>
    <w:rsid w:val="008E4A5C"/>
    <w:rsid w:val="008E7070"/>
    <w:rsid w:val="008E70C4"/>
    <w:rsid w:val="008E75E3"/>
    <w:rsid w:val="008F5763"/>
    <w:rsid w:val="00927A77"/>
    <w:rsid w:val="00931231"/>
    <w:rsid w:val="00965A1E"/>
    <w:rsid w:val="00966A68"/>
    <w:rsid w:val="00977FD3"/>
    <w:rsid w:val="009839A6"/>
    <w:rsid w:val="009853E4"/>
    <w:rsid w:val="00986569"/>
    <w:rsid w:val="009974EC"/>
    <w:rsid w:val="009A69FD"/>
    <w:rsid w:val="009B577B"/>
    <w:rsid w:val="009E2768"/>
    <w:rsid w:val="009E35E7"/>
    <w:rsid w:val="009F4B98"/>
    <w:rsid w:val="00A20389"/>
    <w:rsid w:val="00A25499"/>
    <w:rsid w:val="00A551CF"/>
    <w:rsid w:val="00A55513"/>
    <w:rsid w:val="00A55587"/>
    <w:rsid w:val="00A658F0"/>
    <w:rsid w:val="00A7081B"/>
    <w:rsid w:val="00A7216D"/>
    <w:rsid w:val="00A91D56"/>
    <w:rsid w:val="00A94B64"/>
    <w:rsid w:val="00A9598A"/>
    <w:rsid w:val="00AC2C34"/>
    <w:rsid w:val="00AC3802"/>
    <w:rsid w:val="00AE0570"/>
    <w:rsid w:val="00B403EF"/>
    <w:rsid w:val="00B6244E"/>
    <w:rsid w:val="00B75CB5"/>
    <w:rsid w:val="00B963D7"/>
    <w:rsid w:val="00B969E2"/>
    <w:rsid w:val="00BB1239"/>
    <w:rsid w:val="00BB63C4"/>
    <w:rsid w:val="00BD1D14"/>
    <w:rsid w:val="00BF6C7B"/>
    <w:rsid w:val="00C041C9"/>
    <w:rsid w:val="00C1228F"/>
    <w:rsid w:val="00C218F6"/>
    <w:rsid w:val="00C22E74"/>
    <w:rsid w:val="00C30B0E"/>
    <w:rsid w:val="00C423D3"/>
    <w:rsid w:val="00C50016"/>
    <w:rsid w:val="00C51F1B"/>
    <w:rsid w:val="00C52C60"/>
    <w:rsid w:val="00C70C32"/>
    <w:rsid w:val="00C74409"/>
    <w:rsid w:val="00C812AC"/>
    <w:rsid w:val="00C9597C"/>
    <w:rsid w:val="00CA447B"/>
    <w:rsid w:val="00CA5F46"/>
    <w:rsid w:val="00CB4436"/>
    <w:rsid w:val="00CB5EED"/>
    <w:rsid w:val="00CE5D60"/>
    <w:rsid w:val="00D0516B"/>
    <w:rsid w:val="00D05F08"/>
    <w:rsid w:val="00D07AD0"/>
    <w:rsid w:val="00D176B1"/>
    <w:rsid w:val="00D44B76"/>
    <w:rsid w:val="00D46832"/>
    <w:rsid w:val="00D5096D"/>
    <w:rsid w:val="00D524A9"/>
    <w:rsid w:val="00D7394E"/>
    <w:rsid w:val="00D813CF"/>
    <w:rsid w:val="00DA0585"/>
    <w:rsid w:val="00DB45F4"/>
    <w:rsid w:val="00DB5541"/>
    <w:rsid w:val="00DB5BFA"/>
    <w:rsid w:val="00DC78E1"/>
    <w:rsid w:val="00DF4247"/>
    <w:rsid w:val="00E03D11"/>
    <w:rsid w:val="00E04C57"/>
    <w:rsid w:val="00E05265"/>
    <w:rsid w:val="00E06A8E"/>
    <w:rsid w:val="00E129D5"/>
    <w:rsid w:val="00E21A36"/>
    <w:rsid w:val="00E30A47"/>
    <w:rsid w:val="00E4629F"/>
    <w:rsid w:val="00E46E84"/>
    <w:rsid w:val="00E5047E"/>
    <w:rsid w:val="00E563DB"/>
    <w:rsid w:val="00E67B32"/>
    <w:rsid w:val="00E85D72"/>
    <w:rsid w:val="00EA5C4A"/>
    <w:rsid w:val="00EB551D"/>
    <w:rsid w:val="00EC6859"/>
    <w:rsid w:val="00ED785D"/>
    <w:rsid w:val="00EE034C"/>
    <w:rsid w:val="00EE7442"/>
    <w:rsid w:val="00EF3270"/>
    <w:rsid w:val="00EF766F"/>
    <w:rsid w:val="00F063F2"/>
    <w:rsid w:val="00F158B3"/>
    <w:rsid w:val="00F24885"/>
    <w:rsid w:val="00F3648D"/>
    <w:rsid w:val="00F40CEF"/>
    <w:rsid w:val="00F413D6"/>
    <w:rsid w:val="00F44C33"/>
    <w:rsid w:val="00F45D9D"/>
    <w:rsid w:val="00F47D02"/>
    <w:rsid w:val="00F47D2A"/>
    <w:rsid w:val="00F51BFA"/>
    <w:rsid w:val="00F52CB2"/>
    <w:rsid w:val="00F55E87"/>
    <w:rsid w:val="00F61973"/>
    <w:rsid w:val="00F71428"/>
    <w:rsid w:val="00F90FDD"/>
    <w:rsid w:val="00F92053"/>
    <w:rsid w:val="00FA7EF8"/>
    <w:rsid w:val="00FB7C11"/>
    <w:rsid w:val="00FC4840"/>
    <w:rsid w:val="00FC7B45"/>
    <w:rsid w:val="00FD17CE"/>
    <w:rsid w:val="00FD264D"/>
    <w:rsid w:val="00FD4391"/>
    <w:rsid w:val="00FE0C9D"/>
    <w:rsid w:val="00FE33AF"/>
    <w:rsid w:val="00FE435D"/>
    <w:rsid w:val="012CAF4B"/>
    <w:rsid w:val="015A7FBC"/>
    <w:rsid w:val="022747D3"/>
    <w:rsid w:val="07E564AD"/>
    <w:rsid w:val="0C5F6A96"/>
    <w:rsid w:val="0C9F2AD9"/>
    <w:rsid w:val="0DD0864C"/>
    <w:rsid w:val="0DFCB819"/>
    <w:rsid w:val="0FC84B15"/>
    <w:rsid w:val="12329CA1"/>
    <w:rsid w:val="1292241E"/>
    <w:rsid w:val="12C2C025"/>
    <w:rsid w:val="14ED8C6B"/>
    <w:rsid w:val="151093BF"/>
    <w:rsid w:val="156D0E7F"/>
    <w:rsid w:val="15C032C3"/>
    <w:rsid w:val="174E5B15"/>
    <w:rsid w:val="182ABB9C"/>
    <w:rsid w:val="1859A91F"/>
    <w:rsid w:val="18676A69"/>
    <w:rsid w:val="1A210D2B"/>
    <w:rsid w:val="1A908485"/>
    <w:rsid w:val="1B02EB07"/>
    <w:rsid w:val="1C5D163C"/>
    <w:rsid w:val="1E2D3708"/>
    <w:rsid w:val="218D4188"/>
    <w:rsid w:val="235DC0B2"/>
    <w:rsid w:val="238F5EEB"/>
    <w:rsid w:val="24A64CF5"/>
    <w:rsid w:val="24D5769F"/>
    <w:rsid w:val="25EC91B2"/>
    <w:rsid w:val="27BC771B"/>
    <w:rsid w:val="2905D6E9"/>
    <w:rsid w:val="29BBD973"/>
    <w:rsid w:val="2A174DBB"/>
    <w:rsid w:val="2B4DB890"/>
    <w:rsid w:val="2BAB6CFE"/>
    <w:rsid w:val="2BB4F496"/>
    <w:rsid w:val="2C30404A"/>
    <w:rsid w:val="2DFD8796"/>
    <w:rsid w:val="313D197F"/>
    <w:rsid w:val="3150E695"/>
    <w:rsid w:val="31685AF3"/>
    <w:rsid w:val="31AD5BA3"/>
    <w:rsid w:val="33AD7C95"/>
    <w:rsid w:val="34C1BED5"/>
    <w:rsid w:val="34EEC545"/>
    <w:rsid w:val="3567E6BF"/>
    <w:rsid w:val="35D1CEC6"/>
    <w:rsid w:val="36DA0E7C"/>
    <w:rsid w:val="3B23BDC1"/>
    <w:rsid w:val="3C45E3B9"/>
    <w:rsid w:val="3C90C528"/>
    <w:rsid w:val="3DC9061E"/>
    <w:rsid w:val="3FEE9B9F"/>
    <w:rsid w:val="4438FC66"/>
    <w:rsid w:val="4560428E"/>
    <w:rsid w:val="45B52DDC"/>
    <w:rsid w:val="46973886"/>
    <w:rsid w:val="46C1D53C"/>
    <w:rsid w:val="48B8A0C8"/>
    <w:rsid w:val="4B0A66B8"/>
    <w:rsid w:val="4CD87802"/>
    <w:rsid w:val="4CDA8C8B"/>
    <w:rsid w:val="4CFB1DCB"/>
    <w:rsid w:val="4D485869"/>
    <w:rsid w:val="4E4D3A7F"/>
    <w:rsid w:val="4F47707A"/>
    <w:rsid w:val="51E0606F"/>
    <w:rsid w:val="526FBF2D"/>
    <w:rsid w:val="52B432D3"/>
    <w:rsid w:val="52CEDE4D"/>
    <w:rsid w:val="5301A925"/>
    <w:rsid w:val="551B60FF"/>
    <w:rsid w:val="55FEA3D3"/>
    <w:rsid w:val="56E32FB6"/>
    <w:rsid w:val="571A4EE4"/>
    <w:rsid w:val="59E7076C"/>
    <w:rsid w:val="5A033F4C"/>
    <w:rsid w:val="5A2D1AE6"/>
    <w:rsid w:val="5AD732C2"/>
    <w:rsid w:val="5C813F26"/>
    <w:rsid w:val="5C81A318"/>
    <w:rsid w:val="5D353DEE"/>
    <w:rsid w:val="5D644B15"/>
    <w:rsid w:val="616DF0D2"/>
    <w:rsid w:val="61F80EBA"/>
    <w:rsid w:val="63E8C8F9"/>
    <w:rsid w:val="65414A5E"/>
    <w:rsid w:val="66847937"/>
    <w:rsid w:val="68BFF22A"/>
    <w:rsid w:val="694171AD"/>
    <w:rsid w:val="69ED5E62"/>
    <w:rsid w:val="6D716D01"/>
    <w:rsid w:val="6E26B07B"/>
    <w:rsid w:val="6E397D87"/>
    <w:rsid w:val="6F230D24"/>
    <w:rsid w:val="70D99071"/>
    <w:rsid w:val="70EC7D56"/>
    <w:rsid w:val="71B9E9FD"/>
    <w:rsid w:val="771FE557"/>
    <w:rsid w:val="77B7DDC2"/>
    <w:rsid w:val="78B8E975"/>
    <w:rsid w:val="78FCB3DF"/>
    <w:rsid w:val="796B651B"/>
    <w:rsid w:val="7C48EFDA"/>
    <w:rsid w:val="7D917E79"/>
    <w:rsid w:val="7E308054"/>
    <w:rsid w:val="7ED6C38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FCA1"/>
  <w15:chartTrackingRefBased/>
  <w15:docId w15:val="{57AC75CC-3C99-4262-9CD4-0994F146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35BA"/>
    <w:pPr>
      <w:spacing w:after="0" w:line="240" w:lineRule="auto"/>
    </w:pPr>
    <w:rPr>
      <w:rFonts w:ascii="Ecofont_Spranq_eco_Sans" w:eastAsiaTheme="minorEastAsia" w:hAnsi="Ecofont_Spranq_eco_Sans" w:cs="Tahoma"/>
      <w:kern w:val="0"/>
      <w:sz w:val="24"/>
      <w:szCs w:val="24"/>
      <w:lang w:eastAsia="pt-BR"/>
    </w:rPr>
  </w:style>
  <w:style w:type="paragraph" w:styleId="Ttulo1">
    <w:name w:val="heading 1"/>
    <w:basedOn w:val="Normal"/>
    <w:next w:val="Normal"/>
    <w:link w:val="Ttulo1Char"/>
    <w:uiPriority w:val="9"/>
    <w:qFormat/>
    <w:rsid w:val="00376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376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76A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semiHidden/>
    <w:unhideWhenUsed/>
    <w:qFormat/>
    <w:rsid w:val="00376A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76A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76AD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6AD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6AD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6AD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6AD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376AD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76ADB"/>
    <w:rPr>
      <w:rFonts w:eastAsiaTheme="majorEastAsia" w:cstheme="majorBidi"/>
      <w:color w:val="0F4761" w:themeColor="accent1" w:themeShade="BF"/>
      <w:sz w:val="28"/>
      <w:szCs w:val="28"/>
    </w:rPr>
  </w:style>
  <w:style w:type="character" w:customStyle="1" w:styleId="Ttulo4Char">
    <w:name w:val="Título 4 Char"/>
    <w:basedOn w:val="Fontepargpadro"/>
    <w:link w:val="Ttulo4"/>
    <w:rsid w:val="00376AD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76AD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76AD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76AD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76AD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76ADB"/>
    <w:rPr>
      <w:rFonts w:eastAsiaTheme="majorEastAsia" w:cstheme="majorBidi"/>
      <w:color w:val="272727" w:themeColor="text1" w:themeTint="D8"/>
    </w:rPr>
  </w:style>
  <w:style w:type="paragraph" w:styleId="Ttulo">
    <w:name w:val="Title"/>
    <w:basedOn w:val="Normal"/>
    <w:next w:val="Normal"/>
    <w:link w:val="TtuloChar"/>
    <w:qFormat/>
    <w:rsid w:val="00376AD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376A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76AD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76ADB"/>
    <w:rPr>
      <w:rFonts w:eastAsiaTheme="majorEastAsia" w:cstheme="majorBidi"/>
      <w:color w:val="595959" w:themeColor="text1" w:themeTint="A6"/>
      <w:spacing w:val="15"/>
      <w:sz w:val="28"/>
      <w:szCs w:val="28"/>
    </w:rPr>
  </w:style>
  <w:style w:type="paragraph" w:styleId="Citao">
    <w:name w:val="Quote"/>
    <w:aliases w:val="TCU,Citação AGU,NotaExplicativa"/>
    <w:basedOn w:val="Normal"/>
    <w:next w:val="Normal"/>
    <w:link w:val="CitaoChar"/>
    <w:uiPriority w:val="29"/>
    <w:qFormat/>
    <w:rsid w:val="00376ADB"/>
    <w:pPr>
      <w:spacing w:before="160"/>
      <w:jc w:val="center"/>
    </w:pPr>
    <w:rPr>
      <w:i/>
      <w:iCs/>
      <w:color w:val="404040" w:themeColor="text1" w:themeTint="BF"/>
    </w:rPr>
  </w:style>
  <w:style w:type="character" w:customStyle="1" w:styleId="CitaoChar">
    <w:name w:val="Citação Char"/>
    <w:aliases w:val="TCU Char,Citação AGU Char,NotaExplicativa Char"/>
    <w:basedOn w:val="Fontepargpadro"/>
    <w:link w:val="Citao"/>
    <w:uiPriority w:val="29"/>
    <w:qFormat/>
    <w:rsid w:val="00376ADB"/>
    <w:rPr>
      <w:i/>
      <w:iCs/>
      <w:color w:val="404040" w:themeColor="text1" w:themeTint="BF"/>
    </w:rPr>
  </w:style>
  <w:style w:type="paragraph" w:styleId="PargrafodaLista">
    <w:name w:val="List Paragraph"/>
    <w:basedOn w:val="Normal"/>
    <w:link w:val="PargrafodaListaChar"/>
    <w:uiPriority w:val="34"/>
    <w:qFormat/>
    <w:rsid w:val="00376ADB"/>
    <w:pPr>
      <w:ind w:left="720"/>
      <w:contextualSpacing/>
    </w:pPr>
  </w:style>
  <w:style w:type="character" w:styleId="nfaseIntensa">
    <w:name w:val="Intense Emphasis"/>
    <w:basedOn w:val="Fontepargpadro"/>
    <w:uiPriority w:val="21"/>
    <w:qFormat/>
    <w:rsid w:val="00376ADB"/>
    <w:rPr>
      <w:i/>
      <w:iCs/>
      <w:color w:val="0F4761" w:themeColor="accent1" w:themeShade="BF"/>
    </w:rPr>
  </w:style>
  <w:style w:type="paragraph" w:styleId="CitaoIntensa">
    <w:name w:val="Intense Quote"/>
    <w:basedOn w:val="Normal"/>
    <w:next w:val="Normal"/>
    <w:link w:val="CitaoIntensaChar"/>
    <w:uiPriority w:val="30"/>
    <w:qFormat/>
    <w:rsid w:val="00376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76ADB"/>
    <w:rPr>
      <w:i/>
      <w:iCs/>
      <w:color w:val="0F4761" w:themeColor="accent1" w:themeShade="BF"/>
    </w:rPr>
  </w:style>
  <w:style w:type="character" w:styleId="RefernciaIntensa">
    <w:name w:val="Intense Reference"/>
    <w:basedOn w:val="Fontepargpadro"/>
    <w:uiPriority w:val="32"/>
    <w:qFormat/>
    <w:rsid w:val="00376ADB"/>
    <w:rPr>
      <w:b/>
      <w:bCs/>
      <w:smallCaps/>
      <w:color w:val="0F4761" w:themeColor="accent1" w:themeShade="BF"/>
      <w:spacing w:val="5"/>
    </w:rPr>
  </w:style>
  <w:style w:type="paragraph" w:styleId="NormalWeb">
    <w:name w:val="Normal (Web)"/>
    <w:basedOn w:val="Normal"/>
    <w:uiPriority w:val="99"/>
    <w:rsid w:val="00376AD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76ADB"/>
    <w:rPr>
      <w:rFonts w:ascii="Tahoma" w:hAnsi="Tahoma"/>
      <w:sz w:val="16"/>
      <w:szCs w:val="16"/>
    </w:rPr>
  </w:style>
  <w:style w:type="character" w:customStyle="1" w:styleId="TextodebaloChar">
    <w:name w:val="Texto de balão Char"/>
    <w:basedOn w:val="Fontepargpadro"/>
    <w:link w:val="Textodebalo"/>
    <w:uiPriority w:val="99"/>
    <w:rsid w:val="00376ADB"/>
    <w:rPr>
      <w:rFonts w:ascii="Tahoma" w:eastAsiaTheme="minorEastAsia" w:hAnsi="Tahoma" w:cs="Tahoma"/>
      <w:kern w:val="0"/>
      <w:sz w:val="16"/>
      <w:szCs w:val="16"/>
      <w:lang w:eastAsia="pt-BR"/>
    </w:rPr>
  </w:style>
  <w:style w:type="paragraph" w:customStyle="1" w:styleId="Nvel2">
    <w:name w:val="Nível 2"/>
    <w:basedOn w:val="Normal"/>
    <w:next w:val="Normal"/>
    <w:rsid w:val="00376ADB"/>
    <w:pPr>
      <w:spacing w:after="120"/>
      <w:jc w:val="both"/>
    </w:pPr>
    <w:rPr>
      <w:rFonts w:ascii="Arial" w:hAnsi="Arial" w:cs="Times New Roman"/>
      <w:b/>
      <w:szCs w:val="20"/>
    </w:rPr>
  </w:style>
  <w:style w:type="character" w:customStyle="1" w:styleId="normalchar1">
    <w:name w:val="normal__char1"/>
    <w:rsid w:val="00376ADB"/>
    <w:rPr>
      <w:rFonts w:ascii="Arial" w:hAnsi="Arial" w:cs="Arial" w:hint="default"/>
      <w:strike w:val="0"/>
      <w:dstrike w:val="0"/>
      <w:sz w:val="24"/>
      <w:szCs w:val="24"/>
      <w:u w:val="none"/>
      <w:effect w:val="none"/>
    </w:rPr>
  </w:style>
  <w:style w:type="character" w:customStyle="1" w:styleId="apple-style-span">
    <w:name w:val="apple-style-span"/>
    <w:basedOn w:val="Fontepargpadro"/>
    <w:rsid w:val="00376ADB"/>
  </w:style>
  <w:style w:type="character" w:styleId="Hyperlink">
    <w:name w:val="Hyperlink"/>
    <w:rsid w:val="00376ADB"/>
    <w:rPr>
      <w:color w:val="000080"/>
      <w:u w:val="single"/>
    </w:rPr>
  </w:style>
  <w:style w:type="paragraph" w:styleId="Commarcadores5">
    <w:name w:val="List Bullet 5"/>
    <w:basedOn w:val="Normal"/>
    <w:rsid w:val="00376ADB"/>
    <w:pPr>
      <w:numPr>
        <w:numId w:val="2"/>
      </w:numPr>
      <w:contextualSpacing/>
    </w:pPr>
  </w:style>
  <w:style w:type="paragraph" w:customStyle="1" w:styleId="Notaexplicativa">
    <w:name w:val="Nota explicativa"/>
    <w:basedOn w:val="Citao"/>
    <w:link w:val="NotaexplicativaChar"/>
    <w:rsid w:val="00376AD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olor w:val="000000"/>
      <w:sz w:val="20"/>
      <w:szCs w:val="20"/>
    </w:rPr>
  </w:style>
  <w:style w:type="character" w:customStyle="1" w:styleId="NotaexplicativaChar">
    <w:name w:val="Nota explicativa Char"/>
    <w:basedOn w:val="CitaoChar"/>
    <w:link w:val="Notaexplicativa"/>
    <w:rsid w:val="00376ADB"/>
    <w:rPr>
      <w:rFonts w:ascii="Arial" w:eastAsia="Calibri" w:hAnsi="Arial" w:cs="Tahoma"/>
      <w:i/>
      <w:iCs/>
      <w:color w:val="000000"/>
      <w:kern w:val="0"/>
      <w:sz w:val="20"/>
      <w:szCs w:val="20"/>
      <w:shd w:val="clear" w:color="auto" w:fill="FFFFCC"/>
    </w:rPr>
  </w:style>
  <w:style w:type="paragraph" w:styleId="Cabealho">
    <w:name w:val="header"/>
    <w:basedOn w:val="Normal"/>
    <w:link w:val="CabealhoChar"/>
    <w:uiPriority w:val="99"/>
    <w:rsid w:val="00376ADB"/>
    <w:pPr>
      <w:tabs>
        <w:tab w:val="center" w:pos="4252"/>
        <w:tab w:val="right" w:pos="8504"/>
      </w:tabs>
    </w:pPr>
  </w:style>
  <w:style w:type="character" w:customStyle="1" w:styleId="CabealhoChar">
    <w:name w:val="Cabeçalho Char"/>
    <w:basedOn w:val="Fontepargpadro"/>
    <w:link w:val="Cabealho"/>
    <w:uiPriority w:val="99"/>
    <w:rsid w:val="00376ADB"/>
    <w:rPr>
      <w:rFonts w:ascii="Ecofont_Spranq_eco_Sans" w:eastAsiaTheme="minorEastAsia" w:hAnsi="Ecofont_Spranq_eco_Sans" w:cs="Tahoma"/>
      <w:kern w:val="0"/>
      <w:sz w:val="24"/>
      <w:szCs w:val="24"/>
      <w:lang w:eastAsia="pt-BR"/>
    </w:rPr>
  </w:style>
  <w:style w:type="paragraph" w:styleId="Rodap">
    <w:name w:val="footer"/>
    <w:basedOn w:val="Normal"/>
    <w:link w:val="RodapChar"/>
    <w:uiPriority w:val="99"/>
    <w:rsid w:val="00376ADB"/>
    <w:pPr>
      <w:tabs>
        <w:tab w:val="center" w:pos="4252"/>
        <w:tab w:val="right" w:pos="8504"/>
      </w:tabs>
    </w:pPr>
  </w:style>
  <w:style w:type="character" w:customStyle="1" w:styleId="RodapChar">
    <w:name w:val="Rodapé Char"/>
    <w:basedOn w:val="Fontepargpadro"/>
    <w:link w:val="Rodap"/>
    <w:uiPriority w:val="99"/>
    <w:qFormat/>
    <w:rsid w:val="00376ADB"/>
    <w:rPr>
      <w:rFonts w:ascii="Ecofont_Spranq_eco_Sans" w:eastAsiaTheme="minorEastAsia" w:hAnsi="Ecofont_Spranq_eco_Sans" w:cs="Tahoma"/>
      <w:kern w:val="0"/>
      <w:sz w:val="24"/>
      <w:szCs w:val="24"/>
      <w:lang w:eastAsia="pt-BR"/>
    </w:rPr>
  </w:style>
  <w:style w:type="numbering" w:customStyle="1" w:styleId="Estilo1">
    <w:name w:val="Estilo1"/>
    <w:uiPriority w:val="99"/>
    <w:rsid w:val="00376ADB"/>
    <w:pPr>
      <w:numPr>
        <w:numId w:val="3"/>
      </w:numPr>
    </w:pPr>
  </w:style>
  <w:style w:type="numbering" w:customStyle="1" w:styleId="Estilo2">
    <w:name w:val="Estilo2"/>
    <w:uiPriority w:val="99"/>
    <w:rsid w:val="00376ADB"/>
    <w:pPr>
      <w:numPr>
        <w:numId w:val="4"/>
      </w:numPr>
    </w:pPr>
  </w:style>
  <w:style w:type="numbering" w:customStyle="1" w:styleId="Estilo3">
    <w:name w:val="Estilo3"/>
    <w:uiPriority w:val="99"/>
    <w:rsid w:val="00376ADB"/>
    <w:pPr>
      <w:numPr>
        <w:numId w:val="5"/>
      </w:numPr>
    </w:pPr>
  </w:style>
  <w:style w:type="numbering" w:customStyle="1" w:styleId="Estilo4">
    <w:name w:val="Estilo4"/>
    <w:uiPriority w:val="99"/>
    <w:rsid w:val="00376ADB"/>
    <w:pPr>
      <w:numPr>
        <w:numId w:val="6"/>
      </w:numPr>
    </w:pPr>
  </w:style>
  <w:style w:type="numbering" w:customStyle="1" w:styleId="Estilo5">
    <w:name w:val="Estilo5"/>
    <w:uiPriority w:val="99"/>
    <w:rsid w:val="00376ADB"/>
    <w:pPr>
      <w:numPr>
        <w:numId w:val="7"/>
      </w:numPr>
    </w:pPr>
  </w:style>
  <w:style w:type="numbering" w:customStyle="1" w:styleId="Estilo6">
    <w:name w:val="Estilo6"/>
    <w:uiPriority w:val="99"/>
    <w:rsid w:val="00376ADB"/>
    <w:pPr>
      <w:numPr>
        <w:numId w:val="8"/>
      </w:numPr>
    </w:pPr>
  </w:style>
  <w:style w:type="character" w:styleId="Refdecomentrio">
    <w:name w:val="annotation reference"/>
    <w:basedOn w:val="Fontepargpadro"/>
    <w:uiPriority w:val="99"/>
    <w:unhideWhenUsed/>
    <w:rsid w:val="00376ADB"/>
    <w:rPr>
      <w:sz w:val="16"/>
      <w:szCs w:val="16"/>
    </w:rPr>
  </w:style>
  <w:style w:type="paragraph" w:styleId="Textodecomentrio">
    <w:name w:val="annotation text"/>
    <w:basedOn w:val="Normal"/>
    <w:link w:val="TextodecomentrioChar"/>
    <w:uiPriority w:val="99"/>
    <w:unhideWhenUsed/>
    <w:rsid w:val="00376ADB"/>
    <w:rPr>
      <w:sz w:val="20"/>
      <w:szCs w:val="20"/>
    </w:rPr>
  </w:style>
  <w:style w:type="character" w:customStyle="1" w:styleId="TextodecomentrioChar">
    <w:name w:val="Texto de comentário Char"/>
    <w:basedOn w:val="Fontepargpadro"/>
    <w:link w:val="Textodecomentrio"/>
    <w:uiPriority w:val="99"/>
    <w:qFormat/>
    <w:rsid w:val="00376ADB"/>
    <w:rPr>
      <w:rFonts w:ascii="Ecofont_Spranq_eco_Sans" w:eastAsiaTheme="minorEastAsia" w:hAnsi="Ecofont_Spranq_eco_Sans" w:cs="Tahoma"/>
      <w:kern w:val="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76ADB"/>
    <w:rPr>
      <w:b/>
      <w:bCs/>
    </w:rPr>
  </w:style>
  <w:style w:type="character" w:customStyle="1" w:styleId="AssuntodocomentrioChar">
    <w:name w:val="Assunto do comentário Char"/>
    <w:basedOn w:val="TextodecomentrioChar"/>
    <w:link w:val="Assuntodocomentrio"/>
    <w:uiPriority w:val="99"/>
    <w:semiHidden/>
    <w:rsid w:val="00376ADB"/>
    <w:rPr>
      <w:rFonts w:ascii="Ecofont_Spranq_eco_Sans" w:eastAsiaTheme="minorEastAsia" w:hAnsi="Ecofont_Spranq_eco_Sans" w:cs="Tahoma"/>
      <w:b/>
      <w:bCs/>
      <w:kern w:val="0"/>
      <w:sz w:val="20"/>
      <w:szCs w:val="20"/>
      <w:lang w:eastAsia="pt-BR"/>
    </w:rPr>
  </w:style>
  <w:style w:type="paragraph" w:customStyle="1" w:styleId="Nivel01">
    <w:name w:val="Nivel 01"/>
    <w:basedOn w:val="Ttulo1"/>
    <w:next w:val="Normal"/>
    <w:link w:val="Nivel01Char"/>
    <w:qFormat/>
    <w:rsid w:val="00376ADB"/>
    <w:pPr>
      <w:numPr>
        <w:numId w:val="12"/>
      </w:numPr>
      <w:tabs>
        <w:tab w:val="left" w:pos="0"/>
      </w:tabs>
      <w:spacing w:before="240" w:after="120" w:line="276" w:lineRule="auto"/>
      <w:jc w:val="both"/>
    </w:pPr>
    <w:rPr>
      <w:rFonts w:ascii="Arial" w:hAnsi="Arial" w:cs="Arial"/>
      <w:b/>
      <w:bCs/>
      <w:color w:val="auto"/>
      <w:spacing w:val="-10"/>
      <w:sz w:val="20"/>
      <w:szCs w:val="20"/>
    </w:rPr>
  </w:style>
  <w:style w:type="paragraph" w:customStyle="1" w:styleId="Nivel01Titulo">
    <w:name w:val="Nivel_01_Titulo"/>
    <w:basedOn w:val="Nivel01"/>
    <w:link w:val="Nivel01TituloChar"/>
    <w:rsid w:val="00376ADB"/>
    <w:pPr>
      <w:jc w:val="left"/>
    </w:pPr>
    <w:rPr>
      <w:rFonts w:cstheme="majorBidi"/>
      <w:color w:val="000000" w:themeColor="text1"/>
      <w:spacing w:val="5"/>
      <w:kern w:val="28"/>
      <w:sz w:val="52"/>
      <w:szCs w:val="52"/>
    </w:rPr>
  </w:style>
  <w:style w:type="character" w:customStyle="1" w:styleId="Nivel01Char">
    <w:name w:val="Nivel 01 Char"/>
    <w:basedOn w:val="TtuloChar"/>
    <w:link w:val="Nivel01"/>
    <w:rsid w:val="00376ADB"/>
    <w:rPr>
      <w:rFonts w:ascii="Arial" w:eastAsiaTheme="majorEastAsia" w:hAnsi="Arial" w:cs="Arial"/>
      <w:b/>
      <w:bCs/>
      <w:spacing w:val="-10"/>
      <w:kern w:val="0"/>
      <w:sz w:val="20"/>
      <w:szCs w:val="20"/>
      <w:lang w:eastAsia="pt-BR"/>
    </w:rPr>
  </w:style>
  <w:style w:type="character" w:customStyle="1" w:styleId="Nivel01TituloChar">
    <w:name w:val="Nivel_01_Titulo Char"/>
    <w:basedOn w:val="Nivel01Char"/>
    <w:link w:val="Nivel01Titulo"/>
    <w:qFormat/>
    <w:rsid w:val="00376ADB"/>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376ADB"/>
    <w:pPr>
      <w:spacing w:after="0" w:line="240" w:lineRule="auto"/>
    </w:pPr>
    <w:rPr>
      <w:rFonts w:ascii="Times New Roman" w:eastAsiaTheme="minorEastAsia"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376AD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rPr>
  </w:style>
  <w:style w:type="character" w:customStyle="1" w:styleId="QuoteChar">
    <w:name w:val="Quote Char"/>
    <w:basedOn w:val="Fontepargpadro"/>
    <w:link w:val="Citao1"/>
    <w:rsid w:val="00376AD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76AD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rPr>
  </w:style>
  <w:style w:type="paragraph" w:customStyle="1" w:styleId="paragraph">
    <w:name w:val="paragraph"/>
    <w:basedOn w:val="Normal"/>
    <w:rsid w:val="00376AD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376ADB"/>
  </w:style>
  <w:style w:type="character" w:customStyle="1" w:styleId="eop">
    <w:name w:val="eop"/>
    <w:basedOn w:val="Fontepargpadro"/>
    <w:rsid w:val="00376ADB"/>
  </w:style>
  <w:style w:type="character" w:customStyle="1" w:styleId="spellingerror">
    <w:name w:val="spellingerror"/>
    <w:basedOn w:val="Fontepargpadro"/>
    <w:rsid w:val="00376ADB"/>
  </w:style>
  <w:style w:type="paragraph" w:styleId="Corpodetexto">
    <w:name w:val="Body Text"/>
    <w:basedOn w:val="Normal"/>
    <w:link w:val="CorpodetextoChar"/>
    <w:uiPriority w:val="99"/>
    <w:unhideWhenUsed/>
    <w:rsid w:val="00376AD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376ADB"/>
    <w:rPr>
      <w:rFonts w:ascii="Times New Roman" w:eastAsia="Times New Roman" w:hAnsi="Times New Roman" w:cs="Times New Roman"/>
      <w:kern w:val="0"/>
      <w:sz w:val="24"/>
      <w:szCs w:val="24"/>
      <w:lang w:eastAsia="pt-BR"/>
    </w:rPr>
  </w:style>
  <w:style w:type="paragraph" w:customStyle="1" w:styleId="Nivel1">
    <w:name w:val="Nivel1"/>
    <w:basedOn w:val="Ttulo1"/>
    <w:link w:val="Nivel1Char"/>
    <w:rsid w:val="00376ADB"/>
    <w:pPr>
      <w:spacing w:before="480" w:after="0" w:line="276" w:lineRule="auto"/>
      <w:ind w:left="357" w:hanging="357"/>
      <w:jc w:val="both"/>
    </w:pPr>
    <w:rPr>
      <w:rFonts w:ascii="Arial" w:hAnsi="Arial" w:cs="Arial"/>
      <w:b/>
      <w:color w:val="000000"/>
      <w:sz w:val="28"/>
      <w:szCs w:val="28"/>
    </w:rPr>
  </w:style>
  <w:style w:type="character" w:customStyle="1" w:styleId="Nivel1Char">
    <w:name w:val="Nivel1 Char"/>
    <w:basedOn w:val="Ttulo1Char"/>
    <w:link w:val="Nivel1"/>
    <w:rsid w:val="00376ADB"/>
    <w:rPr>
      <w:rFonts w:ascii="Arial" w:eastAsiaTheme="majorEastAsia" w:hAnsi="Arial" w:cs="Arial"/>
      <w:b/>
      <w:color w:val="000000"/>
      <w:kern w:val="0"/>
      <w:sz w:val="28"/>
      <w:szCs w:val="28"/>
      <w:lang w:eastAsia="pt-BR"/>
    </w:rPr>
  </w:style>
  <w:style w:type="paragraph" w:customStyle="1" w:styleId="PargrafodaLista1">
    <w:name w:val="Parágrafo da Lista1"/>
    <w:basedOn w:val="Normal"/>
    <w:rsid w:val="00376ADB"/>
    <w:pPr>
      <w:ind w:left="720"/>
    </w:pPr>
    <w:rPr>
      <w:rFonts w:eastAsia="Times New Roman" w:cs="Ecofont_Spranq_eco_Sans"/>
    </w:rPr>
  </w:style>
  <w:style w:type="paragraph" w:customStyle="1" w:styleId="Nivel2">
    <w:name w:val="Nivel 2"/>
    <w:basedOn w:val="Normal"/>
    <w:link w:val="Nivel2Char"/>
    <w:qFormat/>
    <w:rsid w:val="00376ADB"/>
    <w:pPr>
      <w:numPr>
        <w:ilvl w:val="1"/>
        <w:numId w:val="12"/>
      </w:numPr>
      <w:spacing w:before="120" w:after="120" w:line="276" w:lineRule="auto"/>
      <w:jc w:val="both"/>
    </w:pPr>
    <w:rPr>
      <w:rFonts w:ascii="Arial" w:eastAsia="Arial" w:hAnsi="Arial" w:cs="Arial"/>
      <w:color w:val="000000" w:themeColor="text1"/>
      <w:sz w:val="20"/>
      <w:szCs w:val="20"/>
    </w:rPr>
  </w:style>
  <w:style w:type="paragraph" w:customStyle="1" w:styleId="Nivel10">
    <w:name w:val="Nivel 1"/>
    <w:basedOn w:val="Nivel2"/>
    <w:next w:val="Nivel2"/>
    <w:rsid w:val="00376ADB"/>
    <w:pPr>
      <w:numPr>
        <w:ilvl w:val="0"/>
        <w:numId w:val="0"/>
      </w:numPr>
      <w:ind w:left="360" w:hanging="360"/>
    </w:pPr>
    <w:rPr>
      <w:b/>
    </w:rPr>
  </w:style>
  <w:style w:type="paragraph" w:customStyle="1" w:styleId="Nivel3-erro">
    <w:name w:val="Nivel 3-erro"/>
    <w:basedOn w:val="Nivel3"/>
    <w:link w:val="Nivel3-erroChar"/>
    <w:qFormat/>
    <w:rsid w:val="00376ADB"/>
    <w:pPr>
      <w:spacing w:before="120" w:after="120" w:line="276" w:lineRule="auto"/>
      <w:ind w:left="284" w:firstLine="0"/>
      <w:jc w:val="both"/>
    </w:pPr>
    <w:rPr>
      <w:rFonts w:ascii="Arial" w:hAnsi="Arial"/>
      <w:sz w:val="20"/>
    </w:rPr>
  </w:style>
  <w:style w:type="paragraph" w:customStyle="1" w:styleId="Nivel4">
    <w:name w:val="Nivel 4"/>
    <w:basedOn w:val="Nivel3-erro"/>
    <w:link w:val="Nivel4Char"/>
    <w:qFormat/>
    <w:rsid w:val="00376ADB"/>
    <w:pPr>
      <w:numPr>
        <w:ilvl w:val="3"/>
      </w:numPr>
      <w:ind w:left="567" w:firstLine="0"/>
    </w:pPr>
  </w:style>
  <w:style w:type="paragraph" w:customStyle="1" w:styleId="Nivel5">
    <w:name w:val="Nivel 5"/>
    <w:basedOn w:val="Nivel4"/>
    <w:qFormat/>
    <w:rsid w:val="00376ADB"/>
    <w:pPr>
      <w:numPr>
        <w:ilvl w:val="4"/>
      </w:numPr>
      <w:ind w:left="851" w:firstLine="0"/>
    </w:pPr>
  </w:style>
  <w:style w:type="character" w:customStyle="1" w:styleId="Nivel4Char">
    <w:name w:val="Nivel 4 Char"/>
    <w:basedOn w:val="Fontepargpadro"/>
    <w:link w:val="Nivel4"/>
    <w:rsid w:val="00376ADB"/>
    <w:rPr>
      <w:rFonts w:ascii="Arial" w:eastAsiaTheme="minorEastAsia" w:hAnsi="Arial" w:cs="Tahoma"/>
      <w:kern w:val="0"/>
      <w:sz w:val="20"/>
      <w:szCs w:val="24"/>
      <w:lang w:eastAsia="pt-BR"/>
    </w:rPr>
  </w:style>
  <w:style w:type="paragraph" w:customStyle="1" w:styleId="textbody">
    <w:name w:val="textbody"/>
    <w:basedOn w:val="Normal"/>
    <w:rsid w:val="00376AD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376AD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376AD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376AD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376ADB"/>
    <w:pPr>
      <w:spacing w:after="0" w:line="240" w:lineRule="auto"/>
    </w:pPr>
    <w:rPr>
      <w:rFonts w:ascii="Ecofont_Spranq_eco_Sans" w:eastAsia="Times New Roman" w:hAnsi="Ecofont_Spranq_eco_Sans" w:cs="Tahoma"/>
      <w:kern w:val="0"/>
      <w:sz w:val="24"/>
      <w:szCs w:val="24"/>
      <w:lang w:eastAsia="pt-BR"/>
    </w:rPr>
  </w:style>
  <w:style w:type="character" w:styleId="Forte">
    <w:name w:val="Strong"/>
    <w:basedOn w:val="Fontepargpadro"/>
    <w:uiPriority w:val="22"/>
    <w:rsid w:val="00376ADB"/>
    <w:rPr>
      <w:b/>
      <w:bCs/>
    </w:rPr>
  </w:style>
  <w:style w:type="character" w:styleId="nfase">
    <w:name w:val="Emphasis"/>
    <w:basedOn w:val="Fontepargpadro"/>
    <w:uiPriority w:val="20"/>
    <w:rsid w:val="00376ADB"/>
    <w:rPr>
      <w:i/>
      <w:iCs/>
    </w:rPr>
  </w:style>
  <w:style w:type="character" w:customStyle="1" w:styleId="Manoel">
    <w:name w:val="Manoel"/>
    <w:rsid w:val="00376ADB"/>
    <w:rPr>
      <w:rFonts w:ascii="Arial" w:hAnsi="Arial" w:cs="Arial"/>
      <w:color w:val="7030A0"/>
      <w:sz w:val="20"/>
    </w:rPr>
  </w:style>
  <w:style w:type="character" w:customStyle="1" w:styleId="ListLabel12">
    <w:name w:val="ListLabel 12"/>
    <w:rsid w:val="00376ADB"/>
    <w:rPr>
      <w:b/>
    </w:rPr>
  </w:style>
  <w:style w:type="paragraph" w:customStyle="1" w:styleId="texto1">
    <w:name w:val="texto1"/>
    <w:basedOn w:val="Normal"/>
    <w:rsid w:val="00376AD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376AD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376ADB"/>
    <w:rPr>
      <w:rFonts w:ascii="Arial" w:eastAsia="Calibri" w:hAnsi="Arial" w:cs="Times New Roman"/>
      <w:i/>
      <w:iCs/>
      <w:color w:val="000000"/>
      <w:kern w:val="0"/>
      <w:sz w:val="20"/>
      <w:szCs w:val="24"/>
      <w:shd w:val="clear" w:color="auto" w:fill="FFFFCC"/>
    </w:rPr>
  </w:style>
  <w:style w:type="paragraph" w:customStyle="1" w:styleId="xwestern">
    <w:name w:val="x_western"/>
    <w:basedOn w:val="Normal"/>
    <w:rsid w:val="00376AD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376ADB"/>
    <w:pPr>
      <w:ind w:firstLine="1134"/>
      <w:jc w:val="both"/>
    </w:pPr>
    <w:rPr>
      <w:rFonts w:ascii="Times New Roman" w:eastAsia="Times New Roman" w:hAnsi="Times New Roman" w:cs="Times New Roman"/>
      <w:szCs w:val="22"/>
      <w:lang w:eastAsia="en-US"/>
    </w:rPr>
  </w:style>
  <w:style w:type="paragraph" w:customStyle="1" w:styleId="Normal1">
    <w:name w:val="Normal_1"/>
    <w:rsid w:val="00376ADB"/>
    <w:pPr>
      <w:spacing w:after="0" w:line="240" w:lineRule="auto"/>
    </w:pPr>
    <w:rPr>
      <w:rFonts w:ascii="Times New Roman" w:eastAsia="Times New Roman" w:hAnsi="Times New Roman" w:cs="Times New Roman"/>
      <w:kern w:val="0"/>
      <w:sz w:val="24"/>
    </w:rPr>
  </w:style>
  <w:style w:type="paragraph" w:customStyle="1" w:styleId="tcu-ac-item9-1linha">
    <w:name w:val="tcu_-__ac_-_item_9_-_1ª_linha"/>
    <w:basedOn w:val="Normal"/>
    <w:rsid w:val="00376AD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376AD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376ADB"/>
  </w:style>
  <w:style w:type="paragraph" w:customStyle="1" w:styleId="textojustificado">
    <w:name w:val="texto_justificado"/>
    <w:basedOn w:val="Normal"/>
    <w:rsid w:val="00376AD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376ADB"/>
    <w:rPr>
      <w:color w:val="96607D" w:themeColor="followedHyperlink"/>
      <w:u w:val="single"/>
    </w:rPr>
  </w:style>
  <w:style w:type="character" w:customStyle="1" w:styleId="MenoPendente1">
    <w:name w:val="Menção Pendente1"/>
    <w:basedOn w:val="Fontepargpadro"/>
    <w:uiPriority w:val="99"/>
    <w:semiHidden/>
    <w:unhideWhenUsed/>
    <w:rsid w:val="00376ADB"/>
    <w:rPr>
      <w:color w:val="605E5C"/>
      <w:shd w:val="clear" w:color="auto" w:fill="E1DFDD"/>
    </w:rPr>
  </w:style>
  <w:style w:type="character" w:customStyle="1" w:styleId="MenoPendente2">
    <w:name w:val="Menção Pendente2"/>
    <w:basedOn w:val="Fontepargpadro"/>
    <w:uiPriority w:val="99"/>
    <w:semiHidden/>
    <w:unhideWhenUsed/>
    <w:rsid w:val="00376ADB"/>
    <w:rPr>
      <w:color w:val="605E5C"/>
      <w:shd w:val="clear" w:color="auto" w:fill="E1DFDD"/>
    </w:rPr>
  </w:style>
  <w:style w:type="character" w:customStyle="1" w:styleId="Nivel2Char">
    <w:name w:val="Nivel 2 Char"/>
    <w:basedOn w:val="Fontepargpadro"/>
    <w:link w:val="Nivel2"/>
    <w:locked/>
    <w:rsid w:val="00376ADB"/>
    <w:rPr>
      <w:rFonts w:ascii="Arial" w:eastAsia="Arial" w:hAnsi="Arial" w:cs="Arial"/>
      <w:color w:val="000000" w:themeColor="text1"/>
      <w:kern w:val="0"/>
      <w:sz w:val="20"/>
      <w:szCs w:val="20"/>
      <w:lang w:eastAsia="pt-BR"/>
    </w:rPr>
  </w:style>
  <w:style w:type="paragraph" w:customStyle="1" w:styleId="Nvel2Opcional">
    <w:name w:val="Nível 2 Opcional"/>
    <w:basedOn w:val="Nivel2"/>
    <w:link w:val="Nvel2OpcionalChar"/>
    <w:rsid w:val="00376ADB"/>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376AD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376ADB"/>
    <w:rPr>
      <w:rFonts w:ascii="Arial" w:eastAsia="Times New Roman" w:hAnsi="Arial" w:cs="Arial"/>
      <w:i/>
      <w:noProof/>
      <w:color w:val="FF0000"/>
      <w:kern w:val="0"/>
      <w:sz w:val="20"/>
      <w:szCs w:val="20"/>
      <w:lang w:eastAsia="pt-BR"/>
    </w:rPr>
  </w:style>
  <w:style w:type="character" w:customStyle="1" w:styleId="Nvel3OpcionalChar">
    <w:name w:val="Nível 3 Opcional Char"/>
    <w:basedOn w:val="Fontepargpadro"/>
    <w:link w:val="Nvel3Opcional"/>
    <w:rsid w:val="00376ADB"/>
    <w:rPr>
      <w:rFonts w:ascii="Arial" w:eastAsia="Times New Roman" w:hAnsi="Arial" w:cs="Tahoma"/>
      <w:i/>
      <w:iCs/>
      <w:noProof/>
      <w:color w:val="FF0000"/>
      <w:kern w:val="0"/>
      <w:sz w:val="20"/>
      <w:szCs w:val="24"/>
      <w:lang w:eastAsia="pt-BR"/>
    </w:rPr>
  </w:style>
  <w:style w:type="character" w:styleId="TextodoEspaoReservado">
    <w:name w:val="Placeholder Text"/>
    <w:basedOn w:val="Fontepargpadro"/>
    <w:uiPriority w:val="67"/>
    <w:semiHidden/>
    <w:rsid w:val="00376ADB"/>
    <w:rPr>
      <w:color w:val="808080"/>
    </w:rPr>
  </w:style>
  <w:style w:type="character" w:customStyle="1" w:styleId="PargrafodaListaChar">
    <w:name w:val="Parágrafo da Lista Char"/>
    <w:basedOn w:val="Fontepargpadro"/>
    <w:link w:val="PargrafodaLista"/>
    <w:uiPriority w:val="34"/>
    <w:rsid w:val="00376ADB"/>
  </w:style>
  <w:style w:type="paragraph" w:customStyle="1" w:styleId="SombreamentoMdio1-nfase31">
    <w:name w:val="Sombreamento Médio 1 - Ênfase 31"/>
    <w:basedOn w:val="Normal"/>
    <w:next w:val="Normal"/>
    <w:rsid w:val="00376AD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376AD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376AD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376AD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376AD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376ADB"/>
  </w:style>
  <w:style w:type="paragraph" w:customStyle="1" w:styleId="Standard">
    <w:name w:val="Standard"/>
    <w:rsid w:val="00376AD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376ADB"/>
    <w:pPr>
      <w:spacing w:after="140" w:line="276" w:lineRule="auto"/>
    </w:pPr>
  </w:style>
  <w:style w:type="character" w:customStyle="1" w:styleId="MenoPendente3">
    <w:name w:val="Menção Pendente3"/>
    <w:basedOn w:val="Fontepargpadro"/>
    <w:uiPriority w:val="99"/>
    <w:semiHidden/>
    <w:unhideWhenUsed/>
    <w:rsid w:val="00376ADB"/>
    <w:rPr>
      <w:color w:val="605E5C"/>
      <w:shd w:val="clear" w:color="auto" w:fill="E1DFDD"/>
    </w:rPr>
  </w:style>
  <w:style w:type="character" w:customStyle="1" w:styleId="MenoPendente4">
    <w:name w:val="Menção Pendente4"/>
    <w:basedOn w:val="Fontepargpadro"/>
    <w:uiPriority w:val="99"/>
    <w:semiHidden/>
    <w:unhideWhenUsed/>
    <w:rsid w:val="00376ADB"/>
    <w:rPr>
      <w:color w:val="605E5C"/>
      <w:shd w:val="clear" w:color="auto" w:fill="E1DFDD"/>
    </w:rPr>
  </w:style>
  <w:style w:type="paragraph" w:customStyle="1" w:styleId="ou">
    <w:name w:val="ou"/>
    <w:basedOn w:val="PargrafodaLista"/>
    <w:link w:val="ouChar"/>
    <w:qFormat/>
    <w:rsid w:val="00376ADB"/>
    <w:pPr>
      <w:spacing w:before="60" w:after="60"/>
      <w:ind w:left="0"/>
      <w:contextualSpacing w:val="0"/>
      <w:jc w:val="center"/>
    </w:pPr>
    <w:rPr>
      <w:rFonts w:ascii="Arial" w:hAnsi="Arial" w:cs="Arial"/>
      <w:b/>
      <w:bCs/>
      <w:i/>
      <w:iCs/>
      <w:color w:val="FF0000"/>
      <w:sz w:val="20"/>
      <w:u w:val="single"/>
    </w:rPr>
  </w:style>
  <w:style w:type="character" w:customStyle="1" w:styleId="ouChar">
    <w:name w:val="ou Char"/>
    <w:basedOn w:val="PargrafodaListaChar"/>
    <w:link w:val="ou"/>
    <w:rsid w:val="00376ADB"/>
    <w:rPr>
      <w:rFonts w:ascii="Arial" w:hAnsi="Arial" w:cs="Arial"/>
      <w:b/>
      <w:bCs/>
      <w:i/>
      <w:iCs/>
      <w:color w:val="FF0000"/>
      <w:kern w:val="0"/>
      <w:sz w:val="20"/>
      <w:szCs w:val="24"/>
      <w:u w:val="single"/>
      <w:lang w:eastAsia="pt-BR"/>
    </w:rPr>
  </w:style>
  <w:style w:type="paragraph" w:customStyle="1" w:styleId="dou-paragraph">
    <w:name w:val="dou-paragraph"/>
    <w:basedOn w:val="Normal"/>
    <w:rsid w:val="00376AD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376ADB"/>
    <w:rPr>
      <w:i/>
      <w:iCs/>
      <w:color w:val="FF0000"/>
    </w:rPr>
  </w:style>
  <w:style w:type="paragraph" w:customStyle="1" w:styleId="Nvel3-R">
    <w:name w:val="Nível 3-R"/>
    <w:basedOn w:val="Nivel3-erro"/>
    <w:link w:val="Nvel3-RChar"/>
    <w:qFormat/>
    <w:rsid w:val="00376ADB"/>
    <w:pPr>
      <w:ind w:left="1638" w:hanging="504"/>
    </w:pPr>
    <w:rPr>
      <w:rFonts w:cs="Arial"/>
      <w:i/>
      <w:iCs/>
      <w:color w:val="FF0000"/>
    </w:rPr>
  </w:style>
  <w:style w:type="character" w:customStyle="1" w:styleId="Nvel2-RedChar">
    <w:name w:val="Nível 2 -Red Char"/>
    <w:basedOn w:val="Nivel2Char"/>
    <w:link w:val="Nvel2-Red"/>
    <w:rsid w:val="00376ADB"/>
    <w:rPr>
      <w:rFonts w:ascii="Arial" w:eastAsia="Arial" w:hAnsi="Arial" w:cs="Arial"/>
      <w:i/>
      <w:iCs/>
      <w:color w:val="FF0000"/>
      <w:kern w:val="0"/>
      <w:sz w:val="20"/>
      <w:szCs w:val="20"/>
      <w:lang w:eastAsia="pt-BR"/>
    </w:rPr>
  </w:style>
  <w:style w:type="paragraph" w:customStyle="1" w:styleId="Nvel4-R">
    <w:name w:val="Nível 4-R"/>
    <w:basedOn w:val="Nivel4"/>
    <w:link w:val="Nvel4-RChar"/>
    <w:qFormat/>
    <w:rsid w:val="00376ADB"/>
    <w:rPr>
      <w:i/>
      <w:iCs/>
      <w:color w:val="FF0000"/>
    </w:rPr>
  </w:style>
  <w:style w:type="character" w:customStyle="1" w:styleId="Nivel3-erroChar">
    <w:name w:val="Nivel 3-erro Char"/>
    <w:basedOn w:val="Fontepargpadro"/>
    <w:link w:val="Nivel3-erro"/>
    <w:rsid w:val="00376ADB"/>
    <w:rPr>
      <w:rFonts w:ascii="Arial" w:eastAsiaTheme="minorEastAsia" w:hAnsi="Arial" w:cs="Tahoma"/>
      <w:kern w:val="0"/>
      <w:sz w:val="20"/>
      <w:szCs w:val="24"/>
      <w:lang w:eastAsia="pt-BR"/>
    </w:rPr>
  </w:style>
  <w:style w:type="character" w:customStyle="1" w:styleId="Nvel3-RChar">
    <w:name w:val="Nível 3-R Char"/>
    <w:basedOn w:val="Nivel3-erroChar"/>
    <w:link w:val="Nvel3-R"/>
    <w:rsid w:val="00376ADB"/>
    <w:rPr>
      <w:rFonts w:ascii="Arial" w:eastAsiaTheme="minorEastAsia" w:hAnsi="Arial" w:cs="Arial"/>
      <w:i/>
      <w:iCs/>
      <w:color w:val="FF0000"/>
      <w:kern w:val="0"/>
      <w:sz w:val="20"/>
      <w:szCs w:val="24"/>
      <w:lang w:eastAsia="pt-BR"/>
    </w:rPr>
  </w:style>
  <w:style w:type="paragraph" w:customStyle="1" w:styleId="Nvel1-SemNum">
    <w:name w:val="Nível 1-Sem Num"/>
    <w:basedOn w:val="Nivel01"/>
    <w:link w:val="Nvel1-SemNumChar"/>
    <w:qFormat/>
    <w:rsid w:val="00376ADB"/>
    <w:pPr>
      <w:numPr>
        <w:numId w:val="0"/>
      </w:numPr>
      <w:outlineLvl w:val="1"/>
    </w:pPr>
    <w:rPr>
      <w:color w:val="FF0000"/>
    </w:rPr>
  </w:style>
  <w:style w:type="character" w:customStyle="1" w:styleId="Nvel4-RChar">
    <w:name w:val="Nível 4-R Char"/>
    <w:basedOn w:val="Nivel4Char"/>
    <w:link w:val="Nvel4-R"/>
    <w:rsid w:val="00376ADB"/>
    <w:rPr>
      <w:rFonts w:ascii="Arial" w:eastAsiaTheme="minorEastAsia" w:hAnsi="Arial" w:cs="Tahoma"/>
      <w:i/>
      <w:iCs/>
      <w:color w:val="FF0000"/>
      <w:kern w:val="0"/>
      <w:sz w:val="20"/>
      <w:szCs w:val="24"/>
      <w:lang w:eastAsia="pt-BR"/>
    </w:rPr>
  </w:style>
  <w:style w:type="character" w:customStyle="1" w:styleId="LinkdaInternet">
    <w:name w:val="Link da Internet"/>
    <w:basedOn w:val="Fontepargpadro"/>
    <w:uiPriority w:val="99"/>
    <w:unhideWhenUsed/>
    <w:rsid w:val="00376ADB"/>
    <w:rPr>
      <w:color w:val="467886" w:themeColor="hyperlink"/>
      <w:u w:val="single"/>
    </w:rPr>
  </w:style>
  <w:style w:type="character" w:customStyle="1" w:styleId="Nvel1-SemNumChar">
    <w:name w:val="Nível 1-Sem Num Char"/>
    <w:basedOn w:val="Nivel01Char"/>
    <w:link w:val="Nvel1-SemNum"/>
    <w:rsid w:val="00376ADB"/>
    <w:rPr>
      <w:rFonts w:ascii="Arial" w:eastAsiaTheme="majorEastAsia" w:hAnsi="Arial" w:cs="Arial"/>
      <w:b/>
      <w:bCs/>
      <w:color w:val="FF0000"/>
      <w:spacing w:val="-10"/>
      <w:kern w:val="0"/>
      <w:sz w:val="20"/>
      <w:szCs w:val="20"/>
      <w:lang w:eastAsia="pt-BR"/>
    </w:rPr>
  </w:style>
  <w:style w:type="paragraph" w:customStyle="1" w:styleId="citao2">
    <w:name w:val="citação 2"/>
    <w:basedOn w:val="Citao"/>
    <w:link w:val="citao2Char"/>
    <w:rsid w:val="00376ADB"/>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olor w:val="000000"/>
      <w:sz w:val="20"/>
      <w:szCs w:val="20"/>
    </w:rPr>
  </w:style>
  <w:style w:type="paragraph" w:customStyle="1" w:styleId="Prembulo">
    <w:name w:val="Preâmbulo"/>
    <w:basedOn w:val="Normal"/>
    <w:link w:val="PrembuloChar"/>
    <w:rsid w:val="00376AD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376ADB"/>
    <w:rPr>
      <w:rFonts w:ascii="Arial" w:eastAsia="Arial" w:hAnsi="Arial" w:cs="Arial"/>
      <w:bCs/>
      <w:kern w:val="0"/>
      <w:sz w:val="20"/>
      <w:szCs w:val="20"/>
      <w:lang w:eastAsia="pt-BR"/>
    </w:rPr>
  </w:style>
  <w:style w:type="character" w:customStyle="1" w:styleId="MenoPendente5">
    <w:name w:val="Menção Pendente5"/>
    <w:basedOn w:val="Fontepargpadro"/>
    <w:uiPriority w:val="99"/>
    <w:semiHidden/>
    <w:unhideWhenUsed/>
    <w:rsid w:val="00376ADB"/>
    <w:rPr>
      <w:color w:val="605E5C"/>
      <w:shd w:val="clear" w:color="auto" w:fill="E1DFDD"/>
    </w:rPr>
  </w:style>
  <w:style w:type="character" w:customStyle="1" w:styleId="citao2Char">
    <w:name w:val="citação 2 Char"/>
    <w:basedOn w:val="CitaoChar"/>
    <w:link w:val="citao2"/>
    <w:rsid w:val="00376ADB"/>
    <w:rPr>
      <w:rFonts w:ascii="Arial" w:eastAsia="Calibri" w:hAnsi="Arial" w:cs="Tahoma"/>
      <w:i/>
      <w:iCs/>
      <w:color w:val="000000"/>
      <w:kern w:val="0"/>
      <w:sz w:val="20"/>
      <w:szCs w:val="20"/>
      <w:shd w:val="clear" w:color="auto" w:fill="FFFFCC"/>
    </w:rPr>
  </w:style>
  <w:style w:type="paragraph" w:customStyle="1" w:styleId="Nvel1-SemNumerao">
    <w:name w:val="Nível 1-Sem Numeração"/>
    <w:basedOn w:val="Nvel1-SemNum"/>
    <w:link w:val="Nvel1-SemNumeraoChar"/>
    <w:qFormat/>
    <w:rsid w:val="00376ADB"/>
  </w:style>
  <w:style w:type="character" w:customStyle="1" w:styleId="Nvel1-SemNumeraoChar">
    <w:name w:val="Nível 1-Sem Numeração Char"/>
    <w:basedOn w:val="Nvel1-SemNumChar"/>
    <w:link w:val="Nvel1-SemNumerao"/>
    <w:rsid w:val="00376ADB"/>
    <w:rPr>
      <w:rFonts w:ascii="Arial" w:eastAsiaTheme="majorEastAsia" w:hAnsi="Arial" w:cs="Arial"/>
      <w:b/>
      <w:bCs/>
      <w:color w:val="FF0000"/>
      <w:spacing w:val="-10"/>
      <w:kern w:val="0"/>
      <w:sz w:val="20"/>
      <w:szCs w:val="20"/>
      <w:lang w:eastAsia="pt-BR"/>
    </w:rPr>
  </w:style>
  <w:style w:type="character" w:customStyle="1" w:styleId="MenoPendente6">
    <w:name w:val="Menção Pendente6"/>
    <w:basedOn w:val="Fontepargpadro"/>
    <w:uiPriority w:val="99"/>
    <w:semiHidden/>
    <w:unhideWhenUsed/>
    <w:rsid w:val="00376ADB"/>
    <w:rPr>
      <w:color w:val="605E5C"/>
      <w:shd w:val="clear" w:color="auto" w:fill="E1DFDD"/>
    </w:rPr>
  </w:style>
  <w:style w:type="paragraph" w:customStyle="1" w:styleId="Nivel3">
    <w:name w:val="Nivel 3"/>
    <w:basedOn w:val="Normal"/>
    <w:link w:val="Nivel3Char"/>
    <w:qFormat/>
    <w:rsid w:val="00376ADB"/>
    <w:pPr>
      <w:numPr>
        <w:ilvl w:val="2"/>
        <w:numId w:val="12"/>
      </w:numPr>
    </w:pPr>
  </w:style>
  <w:style w:type="paragraph" w:customStyle="1" w:styleId="Alteraes">
    <w:name w:val="Alterações"/>
    <w:basedOn w:val="Nvel2-Red"/>
    <w:link w:val="AlteraesChar"/>
    <w:rsid w:val="00376ADB"/>
    <w:rPr>
      <w:color w:val="0000FF"/>
    </w:rPr>
  </w:style>
  <w:style w:type="character" w:customStyle="1" w:styleId="AlteraesChar">
    <w:name w:val="Alterações Char"/>
    <w:basedOn w:val="Nvel2-RedChar"/>
    <w:link w:val="Alteraes"/>
    <w:rsid w:val="00376ADB"/>
    <w:rPr>
      <w:rFonts w:ascii="Arial" w:eastAsia="Arial" w:hAnsi="Arial" w:cs="Arial"/>
      <w:i/>
      <w:iCs/>
      <w:color w:val="0000FF"/>
      <w:kern w:val="0"/>
      <w:sz w:val="20"/>
      <w:szCs w:val="20"/>
      <w:lang w:eastAsia="pt-BR"/>
    </w:rPr>
  </w:style>
  <w:style w:type="character" w:customStyle="1" w:styleId="Nivel3Char">
    <w:name w:val="Nivel 3 Char"/>
    <w:basedOn w:val="Fontepargpadro"/>
    <w:link w:val="Nivel3"/>
    <w:rsid w:val="00376ADB"/>
    <w:rPr>
      <w:rFonts w:ascii="Ecofont_Spranq_eco_Sans" w:eastAsiaTheme="minorEastAsia" w:hAnsi="Ecofont_Spranq_eco_Sans" w:cs="Tahoma"/>
      <w:kern w:val="0"/>
      <w:sz w:val="24"/>
      <w:szCs w:val="24"/>
      <w:lang w:eastAsia="pt-BR"/>
    </w:rPr>
  </w:style>
  <w:style w:type="character" w:styleId="MenoPendente">
    <w:name w:val="Unresolved Mention"/>
    <w:basedOn w:val="Fontepargpadro"/>
    <w:uiPriority w:val="99"/>
    <w:semiHidden/>
    <w:unhideWhenUsed/>
    <w:rsid w:val="00376ADB"/>
    <w:rPr>
      <w:color w:val="605E5C"/>
      <w:shd w:val="clear" w:color="auto" w:fill="E1DFDD"/>
    </w:rPr>
  </w:style>
  <w:style w:type="paragraph" w:customStyle="1" w:styleId="Normalsemnumeraovermelho">
    <w:name w:val="Normal sem numeração vermelho"/>
    <w:link w:val="NormalsemnumeraovermelhoChar"/>
    <w:qFormat/>
    <w:rsid w:val="00376ADB"/>
    <w:pPr>
      <w:spacing w:before="120" w:after="120" w:line="276" w:lineRule="auto"/>
      <w:jc w:val="both"/>
    </w:pPr>
    <w:rPr>
      <w:rFonts w:ascii="Arial" w:eastAsiaTheme="minorEastAsia" w:hAnsi="Arial" w:cs="Arial"/>
      <w:i/>
      <w:iCs/>
      <w:color w:val="FF0000"/>
      <w:kern w:val="0"/>
      <w:sz w:val="20"/>
      <w:szCs w:val="24"/>
      <w:lang w:eastAsia="pt-BR"/>
    </w:rPr>
  </w:style>
  <w:style w:type="character" w:customStyle="1" w:styleId="NormalsemnumeraovermelhoChar">
    <w:name w:val="Normal sem numeração vermelho Char"/>
    <w:basedOn w:val="Fontepargpadro"/>
    <w:link w:val="Normalsemnumeraovermelho"/>
    <w:rsid w:val="00376ADB"/>
    <w:rPr>
      <w:rFonts w:ascii="Arial" w:eastAsiaTheme="minorEastAsia" w:hAnsi="Arial" w:cs="Arial"/>
      <w:i/>
      <w:iCs/>
      <w:color w:val="FF0000"/>
      <w:kern w:val="0"/>
      <w:sz w:val="20"/>
      <w:szCs w:val="24"/>
      <w:lang w:eastAsia="pt-BR"/>
    </w:rPr>
  </w:style>
  <w:style w:type="paragraph" w:styleId="SemEspaamento">
    <w:name w:val="No Spacing"/>
    <w:uiPriority w:val="1"/>
    <w:qFormat/>
    <w:rsid w:val="006C10A0"/>
    <w:pPr>
      <w:spacing w:after="0" w:line="240" w:lineRule="auto"/>
    </w:pPr>
  </w:style>
  <w:style w:type="paragraph" w:customStyle="1" w:styleId="TableParagraph">
    <w:name w:val="Table Paragraph"/>
    <w:basedOn w:val="Normal"/>
    <w:uiPriority w:val="1"/>
    <w:qFormat/>
    <w:rsid w:val="006320E5"/>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6320E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Nivel2-Red">
    <w:name w:val="Nivel 2 -Red"/>
    <w:basedOn w:val="Nivel2"/>
    <w:link w:val="Nivel2-RedChar"/>
    <w:qFormat/>
    <w:rsid w:val="002234CE"/>
    <w:pPr>
      <w:numPr>
        <w:numId w:val="1"/>
      </w:numPr>
      <w:ind w:left="0" w:firstLine="0"/>
    </w:pPr>
    <w:rPr>
      <w:i/>
      <w:color w:val="FF0000"/>
      <w14:ligatures w14:val="none"/>
    </w:rPr>
  </w:style>
  <w:style w:type="character" w:customStyle="1" w:styleId="Nivel2-RedChar">
    <w:name w:val="Nivel 2 -Red Char"/>
    <w:basedOn w:val="Nivel2Char"/>
    <w:link w:val="Nivel2-Red"/>
    <w:rsid w:val="002234CE"/>
    <w:rPr>
      <w:rFonts w:ascii="Arial" w:eastAsia="Arial" w:hAnsi="Arial" w:cs="Arial"/>
      <w:i/>
      <w:color w:val="FF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2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htm" TargetMode="External"/><Relationship Id="rId18" Type="http://schemas.openxmlformats.org/officeDocument/2006/relationships/hyperlink" Target="http://www.legislacao.sp.gov.br/legislacao/dg280202.nsf/5fb5269ed17b47ab83256cfb00501469/f08de05b6b41e2e503258a890061d61e?OpenDocument&amp;Highlight=0,68.220" TargetMode="External"/><Relationship Id="rId26" Type="http://schemas.openxmlformats.org/officeDocument/2006/relationships/hyperlink" Target="https://www.gov.br/compras/pt-br/acesso-a-informacao/legislacao/instrucoes-normativas/instrucao-normativa-seges-me-no-98-de-26-de-dezembro-de-2022" TargetMode="External"/><Relationship Id="rId39" Type="http://schemas.openxmlformats.org/officeDocument/2006/relationships/hyperlink" Target="http://www.legislacao.sp.gov.br/legislacao/dg280202.nsf/5fb5269ed17b47ab83256cfb00501469/f08de05b6b41e2e503258a890061d61e?OpenDocument&amp;Highlight=0,68.220"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www.legislacao.sp.gov.br/legislacao/dg280202.nsf/5fb5269ed17b47ab83256cfb00501469/f08de05b6b41e2e503258a890061d61e?OpenDocument&amp;Highlight=0,68.220" TargetMode="External"/><Relationship Id="rId50" Type="http://schemas.openxmlformats.org/officeDocument/2006/relationships/hyperlink" Target="http://www.legislacao.sp.gov.br/legislacao/dg280202.nsf/5fb5269ed17b47ab83256cfb00501469/f08de05b6b41e2e503258a890061d61e?OpenDocument&amp;Highlight=0,68.220" TargetMode="External"/><Relationship Id="rId55" Type="http://schemas.openxmlformats.org/officeDocument/2006/relationships/hyperlink" Target="https://www.gov.br/compras/pt-br/acesso-a-informacao/legislacao/instrucoes-normativas/instrucao-normativa-no-3-de-26-de-abril-de-2018" TargetMode="External"/><Relationship Id="rId63" Type="http://schemas.openxmlformats.org/officeDocument/2006/relationships/hyperlink" Target="http://normas.receita.fazenda.gov.br/sijut2consulta/link.action?visao=anotado&amp;idAto=56753" TargetMode="External"/><Relationship Id="rId68" Type="http://schemas.openxmlformats.org/officeDocument/2006/relationships/hyperlink" Target="https://www.planalto.gov.br/ccivil_03/_Ato2019-2022/2021/Lei/L14133.htm" TargetMode="External"/><Relationship Id="rId76" Type="http://schemas.openxmlformats.org/officeDocument/2006/relationships/footer" Target="footer2.xml"/><Relationship Id="rId7" Type="http://schemas.openxmlformats.org/officeDocument/2006/relationships/hyperlink" Target="http://www.legislacao.sp.gov.br/legislacao/dg280202.nsf/5fb5269ed17b47ab83256cfb00501469/6f9b071c1ce1016503258a830052d609?OpenDocument&amp;Highlight=0,68.185" TargetMode="External"/><Relationship Id="rId71" Type="http://schemas.openxmlformats.org/officeDocument/2006/relationships/hyperlink" Target="https://www.planalto.gov.br/ccivil_03/_Ato2015-2018/2017/Lei/L13467.htm" TargetMode="External"/><Relationship Id="rId2" Type="http://schemas.openxmlformats.org/officeDocument/2006/relationships/styles" Target="styles.xml"/><Relationship Id="rId16" Type="http://schemas.openxmlformats.org/officeDocument/2006/relationships/hyperlink" Target="http://www.legislacao.sp.gov.br/legislacao/dg280202.nsf/5fb5269ed17b47ab83256cfb00501469/f08de05b6b41e2e503258a890061d61e?OpenDocument&amp;Highlight=0,68.220" TargetMode="External"/><Relationship Id="rId29" Type="http://schemas.openxmlformats.org/officeDocument/2006/relationships/hyperlink" Target="http://www.legislacao.sp.gov.br/legislacao/dg280202.nsf/5fb5269ed17b47ab83256cfb00501469/f08de05b6b41e2e503258a890061d61e?OpenDocument&amp;Highlight=0,68.220"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www.legislacao.sp.gov.br/legislacao/dg280202.nsf/5fb5269ed17b47ab83256cfb00501469/f08de05b6b41e2e503258a890061d61e?OpenDocument&amp;Highlight=0,68.220"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www.legislacao.sp.gov.br/legislacao/dg280202.nsf/5fb5269ed17b47ab83256cfb00501469/f08de05b6b41e2e503258a890061d61e?OpenDocument&amp;Highlight=0,68.220"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legislacao.sp.gov.br/legislacao/dg280202.nsf/5fb5269ed17b47ab83256cfb00501469/ae4c99f07f9f4f7d03258980004dbc9d?OpenDocument&amp;Highlight=0,67.608" TargetMode="External"/><Relationship Id="rId58" Type="http://schemas.openxmlformats.org/officeDocument/2006/relationships/hyperlink" Target="http://www.legislacao.sp.gov.br/legislacao/dg280202.nsf/5fb5269ed17b47ab83256cfb00501469/ae4c99f07f9f4f7d03258980004dbc9d?OpenDocument&amp;Highlight=0,67.608" TargetMode="External"/><Relationship Id="rId66" Type="http://schemas.openxmlformats.org/officeDocument/2006/relationships/hyperlink" Target="https://www.gov.br/compras/pt-br/acesso-a-informacao/legislacao/instrucoes-normativas/instrucao-normativa-seges-me-no-98-de-26-de-dezembro-de-2022"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legislacao.sp.gov.br/legislacao/dg280202.nsf/5fb5269ed17b47ab83256cfb00501469/f08de05b6b41e2e503258a890061d61e?OpenDocument&amp;Highlight=0,68.220"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legislacao.sp.gov.br/legislacao/dg280202.nsf/5fb5269ed17b47ab83256cfb00501469/ae4c99f07f9f4f7d03258980004dbc9d?OpenDocument&amp;Highlight=0,67.608" TargetMode="External"/><Relationship Id="rId61" Type="http://schemas.openxmlformats.org/officeDocument/2006/relationships/hyperlink" Target="http://www.planalto.gov.br/ccivil_03/Leis/LCP/Lcp123.htm" TargetMode="External"/><Relationship Id="rId10" Type="http://schemas.openxmlformats.org/officeDocument/2006/relationships/hyperlink" Target="http://www.legislacao.sp.gov.br/legislacao/dg280202.nsf/5fb5269ed17b47ab83256cfb00501469/7c93cf526b10d7d5032589a5006b487f?OpenDocument&amp;Highlight=0,67.689" TargetMode="External"/><Relationship Id="rId19" Type="http://schemas.openxmlformats.org/officeDocument/2006/relationships/hyperlink" Target="http://www.legislacao.sp.gov.br/legislacao/dg280202.nsf/5fb5269ed17b47ab83256cfb00501469/f08de05b6b41e2e503258a890061d61e?OpenDocument&amp;Highlight=0,68.220" TargetMode="External"/><Relationship Id="rId31" Type="http://schemas.openxmlformats.org/officeDocument/2006/relationships/hyperlink" Target="https://www.planalto.gov.br/ccivil_03/leis/l6019.htm" TargetMode="External"/><Relationship Id="rId44" Type="http://schemas.openxmlformats.org/officeDocument/2006/relationships/hyperlink" Target="http://www.legislacao.sp.gov.br/legislacao/dg280202.nsf/5fb5269ed17b47ab83256cfb00501469/f08de05b6b41e2e503258a890061d61e?OpenDocument&amp;Highlight=0,68.220" TargetMode="External"/><Relationship Id="rId52" Type="http://schemas.openxmlformats.org/officeDocument/2006/relationships/hyperlink" Target="https://www.gov.br/compras/pt-br/acesso-a-informacao/legislacao/instrucoes-normativas/instrucao-normativa-seges-me-no-77-de-4-de-novembro-de-2022" TargetMode="External"/><Relationship Id="rId60" Type="http://schemas.openxmlformats.org/officeDocument/2006/relationships/hyperlink" Target="http://www.legislacao.sp.gov.br/legislacao/dg280202.nsf/ae9f9e0701e533aa032572e6006cf5fd/0cf4bc084e49b505032573d000509b17?OpenDocument&amp;Highlight=0,12.799" TargetMode="External"/><Relationship Id="rId65" Type="http://schemas.openxmlformats.org/officeDocument/2006/relationships/hyperlink" Target="https://www.gov.br/compras/pt-br/acesso-a-informacao/legislacao/instrucoes-normativas/instrucao-normativa-no-5-de-26-de-maio-de-2017-atualizada"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cao.sp.gov.br/legislacao/dg280202.nsf/5fb5269ed17b47ab83256cfb00501469/4c5081d365c0a7d703258a4a00603dcf?OpenDocument&amp;Highlight=0,68.017"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www.legislacao.sp.gov.br/legislacao/dg280202.nsf/5fb5269ed17b47ab83256cfb00501469/f08de05b6b41e2e503258a890061d61e?OpenDocument&amp;Highlight=0,68.220" TargetMode="External"/><Relationship Id="rId27" Type="http://schemas.openxmlformats.org/officeDocument/2006/relationships/hyperlink" Target="http://www.legislacao.sp.gov.br/legislacao/dg280202.nsf/5fb5269ed17b47ab83256cfb00501469/ae4c99f07f9f4f7d03258980004dbc9d?OpenDocument&amp;Highlight=0,67.608" TargetMode="External"/><Relationship Id="rId30" Type="http://schemas.openxmlformats.org/officeDocument/2006/relationships/hyperlink" Target="https://www.planalto.gov.br/ccivil_03/decreto-lei/del5452.htm"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www.legislacao.sp.gov.br/legislacao/dg280202.nsf/5fb5269ed17b47ab83256cfb00501469/f08de05b6b41e2e503258a890061d61e?OpenDocument&amp;Highlight=0,68.220" TargetMode="External"/><Relationship Id="rId48" Type="http://schemas.openxmlformats.org/officeDocument/2006/relationships/hyperlink" Target="http://www.legislacao.sp.gov.br/legislacao/dg280202.nsf/5fb5269ed17b47ab83256cfb00501469/f08de05b6b41e2e503258a890061d61e?OpenDocument&amp;Highlight=0,68.220" TargetMode="External"/><Relationship Id="rId56" Type="http://schemas.openxmlformats.org/officeDocument/2006/relationships/hyperlink" Target="http://www.legislacao.sp.gov.br/legislacao/dg280202.nsf/5fb5269ed17b47ab83256cfb00501469/ae4c99f07f9f4f7d03258980004dbc9d?OpenDocument&amp;Highlight=0,67.608" TargetMode="External"/><Relationship Id="rId64" Type="http://schemas.openxmlformats.org/officeDocument/2006/relationships/hyperlink" Target="https://www.planalto.gov.br/ccivil_03/decreto-lei/del5452.htm" TargetMode="External"/><Relationship Id="rId69" Type="http://schemas.openxmlformats.org/officeDocument/2006/relationships/hyperlink" Target="http://www.legislacao.sp.gov.br/legislacao/dg280202.nsf/legislacao/constituicao_estadual.htm" TargetMode="External"/><Relationship Id="rId77" Type="http://schemas.openxmlformats.org/officeDocument/2006/relationships/fontTable" Target="fontTable.xml"/><Relationship Id="rId8" Type="http://schemas.openxmlformats.org/officeDocument/2006/relationships/hyperlink" Target="http://www.legislacao.sp.gov.br/legislacao/dg280202.nsf/5fb5269ed17b47ab83256cfb00501469/f30611375009c7a503258a38004e9f9b?OpenDocument&amp;Highlight=0,67.985"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settings" Target="settings.xml"/><Relationship Id="rId12" Type="http://schemas.openxmlformats.org/officeDocument/2006/relationships/hyperlink" Target="https://www.planalto.gov.br/ccivil_03/leis/2002/l1040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no-5-de-26-de-maio-de-2017-atualizada"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www.legislacao.sp.gov.br/legislacao/dg280202.nsf/5fb5269ed17b47ab83256cfb00501469/f08de05b6b41e2e503258a890061d61e?OpenDocument&amp;Highlight=0,68.220" TargetMode="External"/><Relationship Id="rId59" Type="http://schemas.openxmlformats.org/officeDocument/2006/relationships/hyperlink" Target="https://www.al.sp.gov.br/norma/22082" TargetMode="External"/><Relationship Id="rId67" Type="http://schemas.openxmlformats.org/officeDocument/2006/relationships/hyperlink" Target="http://www.legislacao.sp.gov.br/legislacao/dg280202.nsf/5fb5269ed17b47ab83256cfb00501469/ae4c99f07f9f4f7d03258980004dbc9d?OpenDocument&amp;Highlight=0,67.608" TargetMode="External"/><Relationship Id="rId20" Type="http://schemas.openxmlformats.org/officeDocument/2006/relationships/hyperlink" Target="http://www.legislacao.sp.gov.br/legislacao/dg280202.nsf/5fb5269ed17b47ab83256cfb00501469/f08de05b6b41e2e503258a890061d61e?OpenDocument&amp;Highlight=0,68.220" TargetMode="External"/><Relationship Id="rId41" Type="http://schemas.openxmlformats.org/officeDocument/2006/relationships/hyperlink" Target="http://www.legislacao.sp.gov.br/legislacao/dg280202.nsf/5fb5269ed17b47ab83256cfb00501469/f08de05b6b41e2e503258a890061d61e?OpenDocument&amp;Highlight=0,68.22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gov.br/empresas-e-negocios/pt-br/drei/legislacao/arquivos/legislacoes-federais/indrei772020altindrei88.pdf" TargetMode="External"/><Relationship Id="rId70" Type="http://schemas.openxmlformats.org/officeDocument/2006/relationships/hyperlink" Target="https://www.planalto.gov.br/ccivil_03/Leis/L6019.htm"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34</Pages>
  <Words>13549</Words>
  <Characters>73167</Characters>
  <Application>Microsoft Office Word</Application>
  <DocSecurity>8</DocSecurity>
  <Lines>609</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86543</CharactersWithSpaces>
  <SharedDoc>false</SharedDoc>
  <HLinks>
    <vt:vector size="396" baseType="variant">
      <vt:variant>
        <vt:i4>5505091</vt:i4>
      </vt:variant>
      <vt:variant>
        <vt:i4>195</vt:i4>
      </vt:variant>
      <vt:variant>
        <vt:i4>0</vt:i4>
      </vt:variant>
      <vt:variant>
        <vt:i4>5</vt:i4>
      </vt:variant>
      <vt:variant>
        <vt:lpwstr>http://www.legislacao.sp.gov.br/legislacao/dg280202.nsf/5fb5269ed17b47ab83256cfb00501469/d26c7e44c567352e03258a0f004e9498?OpenDocument&amp;Highlight=0,67.888</vt:lpwstr>
      </vt:variant>
      <vt:variant>
        <vt:lpwstr/>
      </vt:variant>
      <vt:variant>
        <vt:i4>6619239</vt:i4>
      </vt:variant>
      <vt:variant>
        <vt:i4>192</vt:i4>
      </vt:variant>
      <vt:variant>
        <vt:i4>0</vt:i4>
      </vt:variant>
      <vt:variant>
        <vt:i4>5</vt:i4>
      </vt:variant>
      <vt:variant>
        <vt:lpwstr>https://www.planalto.gov.br/ccivil_03/_Ato2015-2018/2017/Lei/L13467.htm</vt:lpwstr>
      </vt:variant>
      <vt:variant>
        <vt:lpwstr/>
      </vt:variant>
      <vt:variant>
        <vt:i4>327713</vt:i4>
      </vt:variant>
      <vt:variant>
        <vt:i4>189</vt:i4>
      </vt:variant>
      <vt:variant>
        <vt:i4>0</vt:i4>
      </vt:variant>
      <vt:variant>
        <vt:i4>5</vt:i4>
      </vt:variant>
      <vt:variant>
        <vt:lpwstr>https://www.planalto.gov.br/ccivil_03/Leis/L6019.htm</vt:lpwstr>
      </vt:variant>
      <vt:variant>
        <vt:lpwstr/>
      </vt:variant>
      <vt:variant>
        <vt:i4>2162759</vt:i4>
      </vt:variant>
      <vt:variant>
        <vt:i4>186</vt:i4>
      </vt:variant>
      <vt:variant>
        <vt:i4>0</vt:i4>
      </vt:variant>
      <vt:variant>
        <vt:i4>5</vt:i4>
      </vt:variant>
      <vt:variant>
        <vt:lpwstr>http://www.legislacao.sp.gov.br/legislacao/dg280202.nsf/legislacao/constituicao_estadual.htm</vt:lpwstr>
      </vt:variant>
      <vt:variant>
        <vt:lpwstr/>
      </vt:variant>
      <vt:variant>
        <vt:i4>7209071</vt:i4>
      </vt:variant>
      <vt:variant>
        <vt:i4>183</vt:i4>
      </vt:variant>
      <vt:variant>
        <vt:i4>0</vt:i4>
      </vt:variant>
      <vt:variant>
        <vt:i4>5</vt:i4>
      </vt:variant>
      <vt:variant>
        <vt:lpwstr>https://www.planalto.gov.br/ccivil_03/_Ato2019-2022/2021/Lei/L14133.htm</vt:lpwstr>
      </vt:variant>
      <vt:variant>
        <vt:lpwstr/>
      </vt:variant>
      <vt:variant>
        <vt:i4>851990</vt:i4>
      </vt:variant>
      <vt:variant>
        <vt:i4>180</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8323199</vt:i4>
      </vt:variant>
      <vt:variant>
        <vt:i4>177</vt:i4>
      </vt:variant>
      <vt:variant>
        <vt:i4>0</vt:i4>
      </vt:variant>
      <vt:variant>
        <vt:i4>5</vt:i4>
      </vt:variant>
      <vt:variant>
        <vt:lpwstr>https://www.gov.br/compras/pt-br/acesso-a-informacao/legislacao/instrucoes-normativas/instrucao-normativa-seges-me-no-98-de-26-de-dezembro-de-2022</vt:lpwstr>
      </vt:variant>
      <vt:variant>
        <vt:lpwstr/>
      </vt:variant>
      <vt:variant>
        <vt:i4>7733371</vt:i4>
      </vt:variant>
      <vt:variant>
        <vt:i4>174</vt:i4>
      </vt:variant>
      <vt:variant>
        <vt:i4>0</vt:i4>
      </vt:variant>
      <vt:variant>
        <vt:i4>5</vt:i4>
      </vt:variant>
      <vt:variant>
        <vt:lpwstr>https://www.gov.br/compras/pt-br/acesso-a-informacao/legislacao/instrucoes-normativas/instrucao-normativa-no-5-de-26-de-maio-de-2017-atualizada</vt:lpwstr>
      </vt:variant>
      <vt:variant>
        <vt:lpwstr/>
      </vt:variant>
      <vt:variant>
        <vt:i4>4718648</vt:i4>
      </vt:variant>
      <vt:variant>
        <vt:i4>171</vt:i4>
      </vt:variant>
      <vt:variant>
        <vt:i4>0</vt:i4>
      </vt:variant>
      <vt:variant>
        <vt:i4>5</vt:i4>
      </vt:variant>
      <vt:variant>
        <vt:lpwstr>https://www.planalto.gov.br/ccivil_03/decreto-lei/del5452.htm</vt:lpwstr>
      </vt:variant>
      <vt:variant>
        <vt:lpwstr/>
      </vt:variant>
      <vt:variant>
        <vt:i4>1376342</vt:i4>
      </vt:variant>
      <vt:variant>
        <vt:i4>168</vt:i4>
      </vt:variant>
      <vt:variant>
        <vt:i4>0</vt:i4>
      </vt:variant>
      <vt:variant>
        <vt:i4>5</vt:i4>
      </vt:variant>
      <vt:variant>
        <vt:lpwstr>http://normas.receita.fazenda.gov.br/sijut2consulta/link.action?visao=anotado&amp;idAto=56753</vt:lpwstr>
      </vt:variant>
      <vt:variant>
        <vt:lpwstr/>
      </vt:variant>
      <vt:variant>
        <vt:i4>6684732</vt:i4>
      </vt:variant>
      <vt:variant>
        <vt:i4>165</vt:i4>
      </vt:variant>
      <vt:variant>
        <vt:i4>0</vt:i4>
      </vt:variant>
      <vt:variant>
        <vt:i4>5</vt:i4>
      </vt:variant>
      <vt:variant>
        <vt:lpwstr>https://www.gov.br/empresas-e-negocios/pt-br/drei/legislacao/arquivos/legislacoes-federais/indrei772020altindrei88.pdf</vt:lpwstr>
      </vt:variant>
      <vt:variant>
        <vt:lpwstr/>
      </vt:variant>
      <vt:variant>
        <vt:i4>4128789</vt:i4>
      </vt:variant>
      <vt:variant>
        <vt:i4>162</vt:i4>
      </vt:variant>
      <vt:variant>
        <vt:i4>0</vt:i4>
      </vt:variant>
      <vt:variant>
        <vt:i4>5</vt:i4>
      </vt:variant>
      <vt:variant>
        <vt:lpwstr>http://www.planalto.gov.br/ccivil_03/Leis/LCP/Lcp123.htm</vt:lpwstr>
      </vt:variant>
      <vt:variant>
        <vt:lpwstr/>
      </vt:variant>
      <vt:variant>
        <vt:i4>5767233</vt:i4>
      </vt:variant>
      <vt:variant>
        <vt:i4>159</vt:i4>
      </vt:variant>
      <vt:variant>
        <vt:i4>0</vt:i4>
      </vt:variant>
      <vt:variant>
        <vt:i4>5</vt:i4>
      </vt:variant>
      <vt:variant>
        <vt:lpwstr>http://www.legislacao.sp.gov.br/legislacao/dg280202.nsf/ae9f9e0701e533aa032572e6006cf5fd/0cf4bc084e49b505032573d000509b17?OpenDocument&amp;Highlight=0,12.799</vt:lpwstr>
      </vt:variant>
      <vt:variant>
        <vt:lpwstr/>
      </vt:variant>
      <vt:variant>
        <vt:i4>458756</vt:i4>
      </vt:variant>
      <vt:variant>
        <vt:i4>156</vt:i4>
      </vt:variant>
      <vt:variant>
        <vt:i4>0</vt:i4>
      </vt:variant>
      <vt:variant>
        <vt:i4>5</vt:i4>
      </vt:variant>
      <vt:variant>
        <vt:lpwstr>https://www.al.sp.gov.br/norma/22082</vt:lpwstr>
      </vt:variant>
      <vt:variant>
        <vt:lpwstr/>
      </vt:variant>
      <vt:variant>
        <vt:i4>851990</vt:i4>
      </vt:variant>
      <vt:variant>
        <vt:i4>153</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851990</vt:i4>
      </vt:variant>
      <vt:variant>
        <vt:i4>150</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851990</vt:i4>
      </vt:variant>
      <vt:variant>
        <vt:i4>147</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1441794</vt:i4>
      </vt:variant>
      <vt:variant>
        <vt:i4>144</vt:i4>
      </vt:variant>
      <vt:variant>
        <vt:i4>0</vt:i4>
      </vt:variant>
      <vt:variant>
        <vt:i4>5</vt:i4>
      </vt:variant>
      <vt:variant>
        <vt:lpwstr>https://www.gov.br/compras/pt-br/acesso-a-informacao/legislacao/instrucoes-normativas/instrucao-normativa-no-3-de-26-de-abril-de-2018</vt:lpwstr>
      </vt:variant>
      <vt:variant>
        <vt:lpwstr/>
      </vt:variant>
      <vt:variant>
        <vt:i4>2949219</vt:i4>
      </vt:variant>
      <vt:variant>
        <vt:i4>141</vt:i4>
      </vt:variant>
      <vt:variant>
        <vt:i4>0</vt:i4>
      </vt:variant>
      <vt:variant>
        <vt:i4>5</vt:i4>
      </vt:variant>
      <vt:variant>
        <vt:lpwstr>http://www.planalto.gov.br/ccivil_03/_ato2019-2022/2021/lei/L14133.htm</vt:lpwstr>
      </vt:variant>
      <vt:variant>
        <vt:lpwstr>art68</vt:lpwstr>
      </vt:variant>
      <vt:variant>
        <vt:i4>851990</vt:i4>
      </vt:variant>
      <vt:variant>
        <vt:i4>138</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5111873</vt:i4>
      </vt:variant>
      <vt:variant>
        <vt:i4>135</vt:i4>
      </vt:variant>
      <vt:variant>
        <vt:i4>0</vt:i4>
      </vt:variant>
      <vt:variant>
        <vt:i4>5</vt:i4>
      </vt:variant>
      <vt:variant>
        <vt:lpwstr>https://www.gov.br/compras/pt-br/acesso-a-informacao/legislacao/instrucoes-normativas/instrucao-normativa-seges-me-no-77-de-4-de-novembro-de-2022</vt:lpwstr>
      </vt:variant>
      <vt:variant>
        <vt:lpwstr/>
      </vt:variant>
      <vt:variant>
        <vt:i4>1638487</vt:i4>
      </vt:variant>
      <vt:variant>
        <vt:i4>132</vt:i4>
      </vt:variant>
      <vt:variant>
        <vt:i4>0</vt:i4>
      </vt:variant>
      <vt:variant>
        <vt:i4>5</vt:i4>
      </vt:variant>
      <vt:variant>
        <vt:lpwstr>http://www.planalto.gov.br/ccivil_03/_ato2019-2022/2021/lei/L14133.htm</vt:lpwstr>
      </vt:variant>
      <vt:variant>
        <vt:lpwstr>art143</vt:lpwstr>
      </vt:variant>
      <vt:variant>
        <vt:i4>524306</vt:i4>
      </vt:variant>
      <vt:variant>
        <vt:i4>129</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1245266</vt:i4>
      </vt:variant>
      <vt:variant>
        <vt:i4>126</vt:i4>
      </vt:variant>
      <vt:variant>
        <vt:i4>0</vt:i4>
      </vt:variant>
      <vt:variant>
        <vt:i4>5</vt:i4>
      </vt:variant>
      <vt:variant>
        <vt:lpwstr>http://www.planalto.gov.br/ccivil_03/_ato2019-2022/2021/lei/L14133.htm</vt:lpwstr>
      </vt:variant>
      <vt:variant>
        <vt:lpwstr>art119</vt:lpwstr>
      </vt:variant>
      <vt:variant>
        <vt:i4>524306</vt:i4>
      </vt:variant>
      <vt:variant>
        <vt:i4>123</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120</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117</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1704023</vt:i4>
      </vt:variant>
      <vt:variant>
        <vt:i4>114</vt:i4>
      </vt:variant>
      <vt:variant>
        <vt:i4>0</vt:i4>
      </vt:variant>
      <vt:variant>
        <vt:i4>5</vt:i4>
      </vt:variant>
      <vt:variant>
        <vt:lpwstr>http://www.planalto.gov.br/ccivil_03/_ato2019-2022/2021/lei/L14133.htm</vt:lpwstr>
      </vt:variant>
      <vt:variant>
        <vt:lpwstr>art140</vt:lpwstr>
      </vt:variant>
      <vt:variant>
        <vt:i4>524306</vt:i4>
      </vt:variant>
      <vt:variant>
        <vt:i4>111</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108</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7209071</vt:i4>
      </vt:variant>
      <vt:variant>
        <vt:i4>105</vt:i4>
      </vt:variant>
      <vt:variant>
        <vt:i4>0</vt:i4>
      </vt:variant>
      <vt:variant>
        <vt:i4>5</vt:i4>
      </vt:variant>
      <vt:variant>
        <vt:lpwstr>https://www.planalto.gov.br/ccivil_03/_Ato2019-2022/2021/Lei/L14133.htm</vt:lpwstr>
      </vt:variant>
      <vt:variant>
        <vt:lpwstr/>
      </vt:variant>
      <vt:variant>
        <vt:i4>524306</vt:i4>
      </vt:variant>
      <vt:variant>
        <vt:i4>102</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99</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96</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7209071</vt:i4>
      </vt:variant>
      <vt:variant>
        <vt:i4>93</vt:i4>
      </vt:variant>
      <vt:variant>
        <vt:i4>0</vt:i4>
      </vt:variant>
      <vt:variant>
        <vt:i4>5</vt:i4>
      </vt:variant>
      <vt:variant>
        <vt:lpwstr>https://www.planalto.gov.br/ccivil_03/_Ato2019-2022/2021/Lei/L14133.htm</vt:lpwstr>
      </vt:variant>
      <vt:variant>
        <vt:lpwstr/>
      </vt:variant>
      <vt:variant>
        <vt:i4>7209071</vt:i4>
      </vt:variant>
      <vt:variant>
        <vt:i4>90</vt:i4>
      </vt:variant>
      <vt:variant>
        <vt:i4>0</vt:i4>
      </vt:variant>
      <vt:variant>
        <vt:i4>5</vt:i4>
      </vt:variant>
      <vt:variant>
        <vt:lpwstr>https://www.planalto.gov.br/ccivil_03/_Ato2019-2022/2021/Lei/L14133.htm</vt:lpwstr>
      </vt:variant>
      <vt:variant>
        <vt:lpwstr/>
      </vt:variant>
      <vt:variant>
        <vt:i4>7209071</vt:i4>
      </vt:variant>
      <vt:variant>
        <vt:i4>87</vt:i4>
      </vt:variant>
      <vt:variant>
        <vt:i4>0</vt:i4>
      </vt:variant>
      <vt:variant>
        <vt:i4>5</vt:i4>
      </vt:variant>
      <vt:variant>
        <vt:lpwstr>https://www.planalto.gov.br/ccivil_03/_Ato2019-2022/2021/Lei/L14133.htm</vt:lpwstr>
      </vt:variant>
      <vt:variant>
        <vt:lpwstr/>
      </vt:variant>
      <vt:variant>
        <vt:i4>4718648</vt:i4>
      </vt:variant>
      <vt:variant>
        <vt:i4>84</vt:i4>
      </vt:variant>
      <vt:variant>
        <vt:i4>0</vt:i4>
      </vt:variant>
      <vt:variant>
        <vt:i4>5</vt:i4>
      </vt:variant>
      <vt:variant>
        <vt:lpwstr>https://www.planalto.gov.br/ccivil_03/decreto-lei/del5452.htm</vt:lpwstr>
      </vt:variant>
      <vt:variant>
        <vt:lpwstr/>
      </vt:variant>
      <vt:variant>
        <vt:i4>4718648</vt:i4>
      </vt:variant>
      <vt:variant>
        <vt:i4>81</vt:i4>
      </vt:variant>
      <vt:variant>
        <vt:i4>0</vt:i4>
      </vt:variant>
      <vt:variant>
        <vt:i4>5</vt:i4>
      </vt:variant>
      <vt:variant>
        <vt:lpwstr>https://www.planalto.gov.br/ccivil_03/decreto-lei/del5452.htm</vt:lpwstr>
      </vt:variant>
      <vt:variant>
        <vt:lpwstr/>
      </vt:variant>
      <vt:variant>
        <vt:i4>7209071</vt:i4>
      </vt:variant>
      <vt:variant>
        <vt:i4>78</vt:i4>
      </vt:variant>
      <vt:variant>
        <vt:i4>0</vt:i4>
      </vt:variant>
      <vt:variant>
        <vt:i4>5</vt:i4>
      </vt:variant>
      <vt:variant>
        <vt:lpwstr>https://www.planalto.gov.br/ccivil_03/_Ato2019-2022/2021/Lei/L14133.htm</vt:lpwstr>
      </vt:variant>
      <vt:variant>
        <vt:lpwstr/>
      </vt:variant>
      <vt:variant>
        <vt:i4>7209071</vt:i4>
      </vt:variant>
      <vt:variant>
        <vt:i4>75</vt:i4>
      </vt:variant>
      <vt:variant>
        <vt:i4>0</vt:i4>
      </vt:variant>
      <vt:variant>
        <vt:i4>5</vt:i4>
      </vt:variant>
      <vt:variant>
        <vt:lpwstr>https://www.planalto.gov.br/ccivil_03/_Ato2019-2022/2021/Lei/L14133.htm</vt:lpwstr>
      </vt:variant>
      <vt:variant>
        <vt:lpwstr/>
      </vt:variant>
      <vt:variant>
        <vt:i4>327713</vt:i4>
      </vt:variant>
      <vt:variant>
        <vt:i4>72</vt:i4>
      </vt:variant>
      <vt:variant>
        <vt:i4>0</vt:i4>
      </vt:variant>
      <vt:variant>
        <vt:i4>5</vt:i4>
      </vt:variant>
      <vt:variant>
        <vt:lpwstr>https://www.planalto.gov.br/ccivil_03/leis/l6019.htm</vt:lpwstr>
      </vt:variant>
      <vt:variant>
        <vt:lpwstr/>
      </vt:variant>
      <vt:variant>
        <vt:i4>4718648</vt:i4>
      </vt:variant>
      <vt:variant>
        <vt:i4>69</vt:i4>
      </vt:variant>
      <vt:variant>
        <vt:i4>0</vt:i4>
      </vt:variant>
      <vt:variant>
        <vt:i4>5</vt:i4>
      </vt:variant>
      <vt:variant>
        <vt:lpwstr>https://www.planalto.gov.br/ccivil_03/decreto-lei/del5452.htm</vt:lpwstr>
      </vt:variant>
      <vt:variant>
        <vt:lpwstr/>
      </vt:variant>
      <vt:variant>
        <vt:i4>524306</vt:i4>
      </vt:variant>
      <vt:variant>
        <vt:i4>66</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63</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851990</vt:i4>
      </vt:variant>
      <vt:variant>
        <vt:i4>60</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8323199</vt:i4>
      </vt:variant>
      <vt:variant>
        <vt:i4>57</vt:i4>
      </vt:variant>
      <vt:variant>
        <vt:i4>0</vt:i4>
      </vt:variant>
      <vt:variant>
        <vt:i4>5</vt:i4>
      </vt:variant>
      <vt:variant>
        <vt:lpwstr>https://www.gov.br/compras/pt-br/acesso-a-informacao/legislacao/instrucoes-normativas/instrucao-normativa-seges-me-no-98-de-26-de-dezembro-de-2022</vt:lpwstr>
      </vt:variant>
      <vt:variant>
        <vt:lpwstr/>
      </vt:variant>
      <vt:variant>
        <vt:i4>7733371</vt:i4>
      </vt:variant>
      <vt:variant>
        <vt:i4>54</vt:i4>
      </vt:variant>
      <vt:variant>
        <vt:i4>0</vt:i4>
      </vt:variant>
      <vt:variant>
        <vt:i4>5</vt:i4>
      </vt:variant>
      <vt:variant>
        <vt:lpwstr>https://www.gov.br/compras/pt-br/acesso-a-informacao/legislacao/instrucoes-normativas/instrucao-normativa-no-5-de-26-de-maio-de-2017-atualizada</vt:lpwstr>
      </vt:variant>
      <vt:variant>
        <vt:lpwstr/>
      </vt:variant>
      <vt:variant>
        <vt:i4>524306</vt:i4>
      </vt:variant>
      <vt:variant>
        <vt:i4>51</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7209071</vt:i4>
      </vt:variant>
      <vt:variant>
        <vt:i4>48</vt:i4>
      </vt:variant>
      <vt:variant>
        <vt:i4>0</vt:i4>
      </vt:variant>
      <vt:variant>
        <vt:i4>5</vt:i4>
      </vt:variant>
      <vt:variant>
        <vt:lpwstr>https://www.planalto.gov.br/ccivil_03/_Ato2019-2022/2021/Lei/L14133.htm</vt:lpwstr>
      </vt:variant>
      <vt:variant>
        <vt:lpwstr/>
      </vt:variant>
      <vt:variant>
        <vt:i4>524306</vt:i4>
      </vt:variant>
      <vt:variant>
        <vt:i4>45</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7209071</vt:i4>
      </vt:variant>
      <vt:variant>
        <vt:i4>42</vt:i4>
      </vt:variant>
      <vt:variant>
        <vt:i4>0</vt:i4>
      </vt:variant>
      <vt:variant>
        <vt:i4>5</vt:i4>
      </vt:variant>
      <vt:variant>
        <vt:lpwstr>https://www.planalto.gov.br/ccivil_03/_Ato2019-2022/2021/Lei/L14133.htm</vt:lpwstr>
      </vt:variant>
      <vt:variant>
        <vt:lpwstr/>
      </vt:variant>
      <vt:variant>
        <vt:i4>524306</vt:i4>
      </vt:variant>
      <vt:variant>
        <vt:i4>39</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36</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33</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2883829</vt:i4>
      </vt:variant>
      <vt:variant>
        <vt:i4>30</vt:i4>
      </vt:variant>
      <vt:variant>
        <vt:i4>0</vt:i4>
      </vt:variant>
      <vt:variant>
        <vt:i4>5</vt:i4>
      </vt:variant>
      <vt:variant>
        <vt:lpwstr>http://www.planalto.gov.br/ccivil_03/_ato2019-2022/2021/lei/L14133.htm</vt:lpwstr>
      </vt:variant>
      <vt:variant>
        <vt:lpwstr>art117§1</vt:lpwstr>
      </vt:variant>
      <vt:variant>
        <vt:i4>524306</vt:i4>
      </vt:variant>
      <vt:variant>
        <vt:i4>27</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1900626</vt:i4>
      </vt:variant>
      <vt:variant>
        <vt:i4>24</vt:i4>
      </vt:variant>
      <vt:variant>
        <vt:i4>0</vt:i4>
      </vt:variant>
      <vt:variant>
        <vt:i4>5</vt:i4>
      </vt:variant>
      <vt:variant>
        <vt:lpwstr>http://www.planalto.gov.br/ccivil_03/_ato2019-2022/2021/lei/L14133.htm</vt:lpwstr>
      </vt:variant>
      <vt:variant>
        <vt:lpwstr>art117</vt:lpwstr>
      </vt:variant>
      <vt:variant>
        <vt:i4>7209071</vt:i4>
      </vt:variant>
      <vt:variant>
        <vt:i4>21</vt:i4>
      </vt:variant>
      <vt:variant>
        <vt:i4>0</vt:i4>
      </vt:variant>
      <vt:variant>
        <vt:i4>5</vt:i4>
      </vt:variant>
      <vt:variant>
        <vt:lpwstr>https://www.planalto.gov.br/ccivil_03/_Ato2019-2022/2021/Lei/L14133.htm</vt:lpwstr>
      </vt:variant>
      <vt:variant>
        <vt:lpwstr/>
      </vt:variant>
      <vt:variant>
        <vt:i4>262185</vt:i4>
      </vt:variant>
      <vt:variant>
        <vt:i4>18</vt:i4>
      </vt:variant>
      <vt:variant>
        <vt:i4>0</vt:i4>
      </vt:variant>
      <vt:variant>
        <vt:i4>5</vt:i4>
      </vt:variant>
      <vt:variant>
        <vt:lpwstr>https://www.planalto.gov.br/ccivil_03/leis/l8078.htm</vt:lpwstr>
      </vt:variant>
      <vt:variant>
        <vt:lpwstr/>
      </vt:variant>
      <vt:variant>
        <vt:i4>8257608</vt:i4>
      </vt:variant>
      <vt:variant>
        <vt:i4>15</vt:i4>
      </vt:variant>
      <vt:variant>
        <vt:i4>0</vt:i4>
      </vt:variant>
      <vt:variant>
        <vt:i4>5</vt:i4>
      </vt:variant>
      <vt:variant>
        <vt:lpwstr>https://www.planalto.gov.br/ccivil_03/leis/2002/l10406.htm</vt:lpwstr>
      </vt:variant>
      <vt:variant>
        <vt:lpwstr/>
      </vt:variant>
      <vt:variant>
        <vt:i4>7209071</vt:i4>
      </vt:variant>
      <vt:variant>
        <vt:i4>12</vt:i4>
      </vt:variant>
      <vt:variant>
        <vt:i4>0</vt:i4>
      </vt:variant>
      <vt:variant>
        <vt:i4>5</vt:i4>
      </vt:variant>
      <vt:variant>
        <vt:lpwstr>https://www.planalto.gov.br/ccivil_03/_Ato2019-2022/2021/Lei/L14133.htm</vt:lpwstr>
      </vt:variant>
      <vt:variant>
        <vt:lpwstr/>
      </vt:variant>
      <vt:variant>
        <vt:i4>6160405</vt:i4>
      </vt:variant>
      <vt:variant>
        <vt:i4>9</vt:i4>
      </vt:variant>
      <vt:variant>
        <vt:i4>0</vt:i4>
      </vt:variant>
      <vt:variant>
        <vt:i4>5</vt:i4>
      </vt:variant>
      <vt:variant>
        <vt:lpwstr>http://www.legislacao.sp.gov.br/legislacao/dg280202.nsf/5fb5269ed17b47ab83256cfb00501469/7c93cf526b10d7d5032589a5006b487f?OpenDocument&amp;Highlight=0,67.689</vt:lpwstr>
      </vt:variant>
      <vt:variant>
        <vt:lpwstr/>
      </vt:variant>
      <vt:variant>
        <vt:i4>196638</vt:i4>
      </vt:variant>
      <vt:variant>
        <vt:i4>6</vt:i4>
      </vt:variant>
      <vt:variant>
        <vt:i4>0</vt:i4>
      </vt:variant>
      <vt:variant>
        <vt:i4>5</vt:i4>
      </vt:variant>
      <vt:variant>
        <vt:lpwstr>http://www.legislacao.sp.gov.br/legislacao/dg280202.nsf/5fb5269ed17b47ab83256cfb00501469/4c5081d365c0a7d703258a4a00603dcf?OpenDocument&amp;Highlight=0,68.017</vt:lpwstr>
      </vt:variant>
      <vt:variant>
        <vt:lpwstr/>
      </vt:variant>
      <vt:variant>
        <vt:i4>65614</vt:i4>
      </vt:variant>
      <vt:variant>
        <vt:i4>3</vt:i4>
      </vt:variant>
      <vt:variant>
        <vt:i4>0</vt:i4>
      </vt:variant>
      <vt:variant>
        <vt:i4>5</vt:i4>
      </vt:variant>
      <vt:variant>
        <vt:lpwstr>http://www.legislacao.sp.gov.br/legislacao/dg280202.nsf/5fb5269ed17b47ab83256cfb00501469/f30611375009c7a503258a38004e9f9b?OpenDocument&amp;Highlight=0,67.985</vt:lpwstr>
      </vt:variant>
      <vt:variant>
        <vt:lpwstr/>
      </vt:variant>
      <vt:variant>
        <vt:i4>5242896</vt:i4>
      </vt:variant>
      <vt:variant>
        <vt:i4>0</vt:i4>
      </vt:variant>
      <vt:variant>
        <vt:i4>0</vt:i4>
      </vt:variant>
      <vt:variant>
        <vt:i4>5</vt:i4>
      </vt:variant>
      <vt:variant>
        <vt:lpwstr>http://www.legislacao.sp.gov.br/legislacao/dg280202.nsf/5fb5269ed17b47ab83256cfb00501469/6f9b071c1ce1016503258a830052d609?OpenDocument&amp;Highlight=0,68.185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Kauany Duarte da Silva</dc:creator>
  <cp:keywords/>
  <dc:description/>
  <cp:lastModifiedBy>Ubiratan Pereira da Silva</cp:lastModifiedBy>
  <cp:revision>13</cp:revision>
  <dcterms:created xsi:type="dcterms:W3CDTF">2026-02-03T18:22:00Z</dcterms:created>
  <dcterms:modified xsi:type="dcterms:W3CDTF">2026-02-12T17:41:00Z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2025-09-25T13:57:47Z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ff77d746-c5f6-40b6-bd5e-3d86169af149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