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18C93" w14:textId="76E197EC" w:rsidR="001C51E2" w:rsidRPr="007C56E1" w:rsidRDefault="001C51E2" w:rsidP="001C51E2">
      <w:pPr>
        <w:pStyle w:val="Standard"/>
        <w:jc w:val="center"/>
        <w:rPr>
          <w:rFonts w:ascii="Arial" w:eastAsia="Times New Roman" w:hAnsi="Arial" w:cs="Arial"/>
          <w:b/>
          <w:bCs/>
          <w:sz w:val="30"/>
          <w:szCs w:val="30"/>
        </w:rPr>
      </w:pPr>
      <w:r w:rsidRPr="007C56E1">
        <w:rPr>
          <w:rFonts w:ascii="Arial" w:eastAsia="Times New Roman" w:hAnsi="Arial" w:cs="Arial"/>
          <w:b/>
          <w:bCs/>
          <w:sz w:val="30"/>
          <w:szCs w:val="30"/>
        </w:rPr>
        <w:t xml:space="preserve">ESTUDO TÉCNICO PRELIMINAR </w:t>
      </w:r>
    </w:p>
    <w:p w14:paraId="1FBAD6B8" w14:textId="77777777" w:rsidR="001C51E2" w:rsidRPr="007C56E1" w:rsidRDefault="001C51E2" w:rsidP="001C51E2">
      <w:pPr>
        <w:jc w:val="center"/>
        <w:rPr>
          <w:rFonts w:ascii="Arial" w:hAnsi="Arial" w:cs="Arial"/>
        </w:rPr>
      </w:pPr>
    </w:p>
    <w:p w14:paraId="2CDDBB4B" w14:textId="79F08B60" w:rsidR="00DC6BF6" w:rsidRDefault="001C51E2" w:rsidP="001C51E2">
      <w:pPr>
        <w:pStyle w:val="paragraph"/>
        <w:spacing w:before="0" w:beforeAutospacing="0" w:after="0" w:afterAutospacing="0" w:line="360" w:lineRule="auto"/>
        <w:textAlignment w:val="baseline"/>
        <w:rPr>
          <w:rFonts w:ascii="Arial" w:eastAsia="Arial" w:hAnsi="Arial" w:cs="Arial"/>
          <w:b/>
          <w:color w:val="000000"/>
        </w:rPr>
      </w:pPr>
      <w:r w:rsidRPr="007C56E1">
        <w:rPr>
          <w:rFonts w:ascii="Arial" w:eastAsia="Arial" w:hAnsi="Arial" w:cs="Arial"/>
          <w:b/>
          <w:color w:val="000000"/>
        </w:rPr>
        <w:t xml:space="preserve">Conforme </w:t>
      </w:r>
      <w:r w:rsidRPr="007C56E1">
        <w:rPr>
          <w:rFonts w:ascii="Arial" w:eastAsia="Arial" w:hAnsi="Arial" w:cs="Arial"/>
          <w:b/>
          <w:color w:val="000000"/>
          <w:u w:val="single"/>
        </w:rPr>
        <w:t>ordem do sistema</w:t>
      </w:r>
      <w:r w:rsidRPr="007C56E1">
        <w:rPr>
          <w:rFonts w:ascii="Arial" w:eastAsia="Arial" w:hAnsi="Arial" w:cs="Arial"/>
          <w:b/>
          <w:color w:val="000000"/>
        </w:rPr>
        <w:t>, para o alinhamento e inserção da numeração</w:t>
      </w:r>
    </w:p>
    <w:p w14:paraId="02998E97" w14:textId="77777777" w:rsidR="00B7482A" w:rsidRPr="007C56E1" w:rsidRDefault="00B7482A" w:rsidP="00B7482A">
      <w:pPr>
        <w:widowControl w:val="0"/>
        <w:pBdr>
          <w:bottom w:val="single" w:sz="12" w:space="1" w:color="auto"/>
        </w:pBdr>
        <w:shd w:val="clear" w:color="auto" w:fill="BFBFBF"/>
        <w:autoSpaceDE w:val="0"/>
        <w:autoSpaceDN w:val="0"/>
        <w:spacing w:after="0" w:line="240" w:lineRule="auto"/>
        <w:jc w:val="both"/>
        <w:rPr>
          <w:rFonts w:ascii="Arial" w:eastAsia="Times New Roman" w:hAnsi="Arial" w:cs="Arial"/>
          <w:b/>
          <w:color w:val="000000"/>
          <w:sz w:val="24"/>
          <w:szCs w:val="24"/>
          <w:lang w:val="pt-PT"/>
        </w:rPr>
      </w:pPr>
      <w:r w:rsidRPr="007C56E1">
        <w:rPr>
          <w:rFonts w:ascii="Arial" w:eastAsia="Times New Roman" w:hAnsi="Arial" w:cs="Arial"/>
          <w:b/>
          <w:color w:val="000000"/>
          <w:sz w:val="24"/>
          <w:szCs w:val="24"/>
          <w:lang w:val="pt-PT"/>
        </w:rPr>
        <w:t xml:space="preserve">1. INFORMAÇÕES BÁSICAS </w:t>
      </w:r>
    </w:p>
    <w:p w14:paraId="393E2C24" w14:textId="7F2CD2DF" w:rsidR="00CC3251" w:rsidRPr="00CC3251" w:rsidRDefault="05EE5050" w:rsidP="008D393B">
      <w:pPr>
        <w:spacing w:before="240" w:after="240"/>
        <w:rPr>
          <w:rFonts w:ascii="Arial" w:hAnsi="Arial" w:cs="Arial"/>
        </w:rPr>
      </w:pPr>
      <w:r w:rsidRPr="043763F0">
        <w:rPr>
          <w:rFonts w:ascii="Arial" w:hAnsi="Arial" w:cs="Arial"/>
          <w:sz w:val="24"/>
          <w:szCs w:val="24"/>
        </w:rPr>
        <w:t>1.1</w:t>
      </w:r>
      <w:r w:rsidR="7EB0224C" w:rsidRPr="043763F0">
        <w:rPr>
          <w:rFonts w:ascii="Arial" w:hAnsi="Arial" w:cs="Arial"/>
          <w:sz w:val="24"/>
          <w:szCs w:val="24"/>
        </w:rPr>
        <w:t>.</w:t>
      </w:r>
      <w:r w:rsidRPr="043763F0">
        <w:rPr>
          <w:rFonts w:ascii="Arial" w:hAnsi="Arial" w:cs="Arial"/>
          <w:b/>
          <w:bCs/>
          <w:sz w:val="24"/>
          <w:szCs w:val="24"/>
        </w:rPr>
        <w:t xml:space="preserve"> </w:t>
      </w:r>
      <w:r w:rsidR="11F95254" w:rsidRPr="043763F0">
        <w:rPr>
          <w:rFonts w:ascii="Arial" w:hAnsi="Arial" w:cs="Arial"/>
          <w:b/>
          <w:bCs/>
          <w:sz w:val="24"/>
          <w:szCs w:val="24"/>
        </w:rPr>
        <w:t xml:space="preserve">Processo SEI nº </w:t>
      </w:r>
    </w:p>
    <w:p w14:paraId="6832FCBF" w14:textId="42106DB5" w:rsidR="00B7482A" w:rsidRPr="007C56E1" w:rsidRDefault="007577DF" w:rsidP="043763F0">
      <w:pPr>
        <w:pBdr>
          <w:bottom w:val="single" w:sz="12" w:space="1" w:color="000000"/>
        </w:pBdr>
        <w:shd w:val="clear" w:color="auto" w:fill="BFBFBF" w:themeFill="background1" w:themeFillShade="BF"/>
        <w:spacing w:line="276" w:lineRule="auto"/>
        <w:jc w:val="both"/>
        <w:rPr>
          <w:rFonts w:ascii="Arial" w:eastAsia="Arial" w:hAnsi="Arial" w:cs="Arial"/>
          <w:b/>
          <w:bCs/>
          <w:sz w:val="24"/>
          <w:szCs w:val="24"/>
        </w:rPr>
      </w:pPr>
      <w:r>
        <w:rPr>
          <w:rFonts w:ascii="Arial" w:eastAsia="Arial" w:hAnsi="Arial" w:cs="Arial"/>
          <w:b/>
          <w:bCs/>
          <w:sz w:val="24"/>
          <w:szCs w:val="24"/>
        </w:rPr>
        <w:t>2</w:t>
      </w:r>
      <w:r w:rsidR="00B7482A" w:rsidRPr="043763F0">
        <w:rPr>
          <w:rFonts w:ascii="Arial" w:eastAsia="Arial" w:hAnsi="Arial" w:cs="Arial"/>
          <w:b/>
          <w:bCs/>
          <w:sz w:val="24"/>
          <w:szCs w:val="24"/>
        </w:rPr>
        <w:t xml:space="preserve">. DESCRIÇÃO DA NECESSIDADE </w:t>
      </w:r>
    </w:p>
    <w:p w14:paraId="6A620CB4" w14:textId="77777777" w:rsidR="00503F24" w:rsidRDefault="00503F24" w:rsidP="043763F0">
      <w:pPr>
        <w:pStyle w:val="SemEspaamento"/>
        <w:ind w:left="708"/>
        <w:jc w:val="both"/>
        <w:rPr>
          <w:rFonts w:ascii="Arial" w:hAnsi="Arial" w:cs="Arial"/>
          <w:color w:val="002060"/>
          <w:sz w:val="24"/>
          <w:szCs w:val="24"/>
        </w:rPr>
      </w:pPr>
    </w:p>
    <w:p w14:paraId="24978E18" w14:textId="49CCB949" w:rsidR="0EB7E02F" w:rsidRDefault="009E0E2B" w:rsidP="043763F0">
      <w:pPr>
        <w:pStyle w:val="SemEspaamento"/>
        <w:jc w:val="both"/>
        <w:rPr>
          <w:rFonts w:ascii="Arial" w:hAnsi="Arial" w:cs="Arial"/>
          <w:sz w:val="24"/>
          <w:szCs w:val="24"/>
        </w:rPr>
      </w:pPr>
      <w:r>
        <w:rPr>
          <w:rFonts w:ascii="Arial" w:hAnsi="Arial" w:cs="Arial"/>
          <w:sz w:val="24"/>
          <w:szCs w:val="24"/>
        </w:rPr>
        <w:t>2</w:t>
      </w:r>
      <w:r w:rsidR="090A5B5A" w:rsidRPr="043763F0">
        <w:rPr>
          <w:rFonts w:ascii="Arial" w:hAnsi="Arial" w:cs="Arial"/>
          <w:sz w:val="24"/>
          <w:szCs w:val="24"/>
        </w:rPr>
        <w:t xml:space="preserve">.1. O Centro Estadual de Educação Tecnológica Paula Souza (CEETEPS) é uma autarquia do Governo do Estado de São Paulo, vinculada à Secretaria de Ciência, Tecnologia e Inovação, que está presente em mais de 340 municípios e administra </w:t>
      </w:r>
      <w:r w:rsidR="00881B5A">
        <w:rPr>
          <w:rFonts w:ascii="Arial" w:hAnsi="Arial" w:cs="Arial"/>
          <w:sz w:val="24"/>
          <w:szCs w:val="24"/>
        </w:rPr>
        <w:t>aproximadamente</w:t>
      </w:r>
      <w:r w:rsidR="090A5B5A" w:rsidRPr="043763F0">
        <w:rPr>
          <w:rFonts w:ascii="Arial" w:hAnsi="Arial" w:cs="Arial"/>
          <w:sz w:val="24"/>
          <w:szCs w:val="24"/>
        </w:rPr>
        <w:t xml:space="preserve"> 228 Escolas Técnicas (Etecs), </w:t>
      </w:r>
      <w:r w:rsidR="00D5079A">
        <w:rPr>
          <w:rFonts w:ascii="Arial" w:hAnsi="Arial" w:cs="Arial"/>
          <w:sz w:val="24"/>
          <w:szCs w:val="24"/>
        </w:rPr>
        <w:t>83</w:t>
      </w:r>
      <w:r w:rsidR="090A5B5A" w:rsidRPr="043763F0">
        <w:rPr>
          <w:rFonts w:ascii="Arial" w:hAnsi="Arial" w:cs="Arial"/>
          <w:sz w:val="24"/>
          <w:szCs w:val="24"/>
        </w:rPr>
        <w:t xml:space="preserve"> Faculdades de Tecnologia (Fatecs) estaduais e </w:t>
      </w:r>
      <w:r w:rsidR="00653BC9">
        <w:rPr>
          <w:rFonts w:ascii="Arial" w:hAnsi="Arial" w:cs="Arial"/>
          <w:sz w:val="24"/>
          <w:szCs w:val="24"/>
        </w:rPr>
        <w:t>345</w:t>
      </w:r>
      <w:r w:rsidR="090A5B5A" w:rsidRPr="043763F0">
        <w:rPr>
          <w:rFonts w:ascii="Arial" w:hAnsi="Arial" w:cs="Arial"/>
          <w:sz w:val="24"/>
          <w:szCs w:val="24"/>
        </w:rPr>
        <w:t xml:space="preserve"> Classes Descentralizadas (unidades que oferecem um ou mais cursos, sob a administração de uma Etec). </w:t>
      </w:r>
    </w:p>
    <w:p w14:paraId="4F48CF17" w14:textId="77777777" w:rsidR="007577DF" w:rsidRDefault="007577DF" w:rsidP="043763F0">
      <w:pPr>
        <w:pStyle w:val="SemEspaamento"/>
        <w:jc w:val="both"/>
        <w:rPr>
          <w:rFonts w:ascii="Arial" w:hAnsi="Arial" w:cs="Arial"/>
          <w:sz w:val="24"/>
          <w:szCs w:val="24"/>
        </w:rPr>
      </w:pPr>
    </w:p>
    <w:p w14:paraId="4CD557E1" w14:textId="6E0B9579" w:rsidR="007577DF" w:rsidRDefault="009E0E2B" w:rsidP="043763F0">
      <w:pPr>
        <w:pStyle w:val="SemEspaamento"/>
        <w:jc w:val="both"/>
        <w:rPr>
          <w:rFonts w:ascii="Arial" w:hAnsi="Arial" w:cs="Arial"/>
          <w:sz w:val="24"/>
          <w:szCs w:val="24"/>
        </w:rPr>
      </w:pPr>
      <w:r>
        <w:rPr>
          <w:rFonts w:ascii="Arial" w:hAnsi="Arial" w:cs="Arial"/>
          <w:sz w:val="24"/>
          <w:szCs w:val="24"/>
        </w:rPr>
        <w:t>2</w:t>
      </w:r>
      <w:r w:rsidR="007577DF">
        <w:rPr>
          <w:rFonts w:ascii="Arial" w:hAnsi="Arial" w:cs="Arial"/>
          <w:sz w:val="24"/>
          <w:szCs w:val="24"/>
        </w:rPr>
        <w:t xml:space="preserve">.2. </w:t>
      </w:r>
      <w:r w:rsidR="007577DF" w:rsidRPr="007577DF">
        <w:rPr>
          <w:rFonts w:ascii="Arial" w:hAnsi="Arial" w:cs="Arial"/>
          <w:sz w:val="24"/>
          <w:szCs w:val="24"/>
        </w:rPr>
        <w:t>A instituição também é reconhecida como Instituto de Ciência e Tecnologia (lCT), uma organização sem fins lucrativos de administrações públicas ou privadas, que têm como principal objetivo a criação e o incentivo a pesquisas científicas e tecnológicas</w:t>
      </w:r>
      <w:r w:rsidR="007577DF">
        <w:rPr>
          <w:rFonts w:ascii="Arial" w:hAnsi="Arial" w:cs="Arial"/>
          <w:sz w:val="24"/>
          <w:szCs w:val="24"/>
        </w:rPr>
        <w:t>.</w:t>
      </w:r>
    </w:p>
    <w:p w14:paraId="50C35C7E" w14:textId="77777777" w:rsidR="007577DF" w:rsidRDefault="007577DF" w:rsidP="043763F0">
      <w:pPr>
        <w:pStyle w:val="SemEspaamento"/>
        <w:jc w:val="both"/>
        <w:rPr>
          <w:rFonts w:ascii="Arial" w:hAnsi="Arial" w:cs="Arial"/>
          <w:sz w:val="24"/>
          <w:szCs w:val="24"/>
        </w:rPr>
      </w:pPr>
    </w:p>
    <w:p w14:paraId="7703DDF1" w14:textId="2EAAA5B7" w:rsidR="007577DF" w:rsidRPr="001D605A" w:rsidRDefault="009E0E2B" w:rsidP="043763F0">
      <w:pPr>
        <w:pStyle w:val="SemEspaamento"/>
        <w:jc w:val="both"/>
        <w:rPr>
          <w:rFonts w:ascii="Arial" w:hAnsi="Arial" w:cs="Arial"/>
          <w:sz w:val="24"/>
          <w:szCs w:val="24"/>
        </w:rPr>
      </w:pPr>
      <w:r>
        <w:rPr>
          <w:rFonts w:ascii="Arial" w:hAnsi="Arial" w:cs="Arial"/>
          <w:sz w:val="24"/>
          <w:szCs w:val="24"/>
        </w:rPr>
        <w:t>2</w:t>
      </w:r>
      <w:r w:rsidR="007577DF">
        <w:rPr>
          <w:rFonts w:ascii="Arial" w:hAnsi="Arial" w:cs="Arial"/>
          <w:sz w:val="24"/>
          <w:szCs w:val="24"/>
        </w:rPr>
        <w:t xml:space="preserve">.3. </w:t>
      </w:r>
      <w:r w:rsidR="007577DF" w:rsidRPr="007577DF">
        <w:rPr>
          <w:rFonts w:ascii="Arial" w:hAnsi="Arial" w:cs="Arial"/>
          <w:sz w:val="24"/>
          <w:szCs w:val="24"/>
        </w:rPr>
        <w:t>Nesse contexto, para o cumprimento de sua missão institucional de promover a educação pública profissional e tecnológica dentro de referenciais de excelência, visando o desenvolvimento tecnológico, econômico e social do Estado de São Paulo, o CEETEPS capacita continuadamente seus profissionais em diversas áreas</w:t>
      </w:r>
      <w:r w:rsidR="007577DF">
        <w:rPr>
          <w:rFonts w:ascii="Arial" w:hAnsi="Arial" w:cs="Arial"/>
          <w:sz w:val="24"/>
          <w:szCs w:val="24"/>
        </w:rPr>
        <w:t xml:space="preserve"> administra</w:t>
      </w:r>
      <w:r w:rsidR="007577DF" w:rsidRPr="007577DF">
        <w:rPr>
          <w:rFonts w:ascii="Arial" w:hAnsi="Arial" w:cs="Arial"/>
          <w:sz w:val="24"/>
          <w:szCs w:val="24"/>
        </w:rPr>
        <w:t>tivas</w:t>
      </w:r>
      <w:r w:rsidR="007577DF">
        <w:rPr>
          <w:rFonts w:ascii="Arial" w:hAnsi="Arial" w:cs="Arial"/>
          <w:sz w:val="24"/>
          <w:szCs w:val="24"/>
        </w:rPr>
        <w:t>.</w:t>
      </w:r>
    </w:p>
    <w:p w14:paraId="484EA57B" w14:textId="228489F8" w:rsidR="537EB2E2" w:rsidRPr="001D605A" w:rsidRDefault="537EB2E2" w:rsidP="043763F0">
      <w:pPr>
        <w:pStyle w:val="SemEspaamento"/>
        <w:jc w:val="both"/>
        <w:rPr>
          <w:rFonts w:ascii="Arial" w:hAnsi="Arial" w:cs="Arial"/>
          <w:sz w:val="24"/>
          <w:szCs w:val="24"/>
        </w:rPr>
      </w:pPr>
    </w:p>
    <w:p w14:paraId="75F5FAF6" w14:textId="18513782" w:rsidR="008239E2" w:rsidRPr="008239E2" w:rsidRDefault="009E0E2B" w:rsidP="0003596A">
      <w:pPr>
        <w:pStyle w:val="SemEspaamento"/>
        <w:jc w:val="both"/>
        <w:rPr>
          <w:rFonts w:ascii="Arial" w:hAnsi="Arial" w:cs="Arial"/>
          <w:sz w:val="24"/>
          <w:szCs w:val="24"/>
        </w:rPr>
      </w:pPr>
      <w:permStart w:id="1147666810" w:edGrp="everyone"/>
      <w:r w:rsidRPr="00810EB1">
        <w:rPr>
          <w:rFonts w:ascii="Arial" w:hAnsi="Arial" w:cs="Arial"/>
          <w:color w:val="FF0000"/>
          <w:sz w:val="24"/>
          <w:szCs w:val="24"/>
        </w:rPr>
        <w:t>2</w:t>
      </w:r>
      <w:r w:rsidR="090A5B5A" w:rsidRPr="00810EB1">
        <w:rPr>
          <w:rFonts w:ascii="Arial" w:hAnsi="Arial" w:cs="Arial"/>
          <w:color w:val="FF0000"/>
          <w:sz w:val="24"/>
          <w:szCs w:val="24"/>
        </w:rPr>
        <w:t>.</w:t>
      </w:r>
      <w:r w:rsidR="007577DF" w:rsidRPr="00810EB1">
        <w:rPr>
          <w:rFonts w:ascii="Arial" w:hAnsi="Arial" w:cs="Arial"/>
          <w:color w:val="FF0000"/>
          <w:sz w:val="24"/>
          <w:szCs w:val="24"/>
        </w:rPr>
        <w:t>4</w:t>
      </w:r>
      <w:r w:rsidR="090A5B5A" w:rsidRPr="00810EB1">
        <w:rPr>
          <w:rFonts w:ascii="Arial" w:hAnsi="Arial" w:cs="Arial"/>
          <w:color w:val="FF0000"/>
          <w:sz w:val="24"/>
          <w:szCs w:val="24"/>
        </w:rPr>
        <w:t>.</w:t>
      </w:r>
      <w:r w:rsidR="007577DF" w:rsidRPr="00810EB1">
        <w:rPr>
          <w:rFonts w:ascii="Arial" w:hAnsi="Arial" w:cs="Arial"/>
          <w:color w:val="FF0000"/>
          <w:sz w:val="24"/>
          <w:szCs w:val="24"/>
        </w:rPr>
        <w:t xml:space="preserve"> </w:t>
      </w:r>
      <w:r w:rsidR="008239E2" w:rsidRPr="008239E2">
        <w:rPr>
          <w:rFonts w:ascii="Arial" w:hAnsi="Arial" w:cs="Arial"/>
          <w:color w:val="FF0000"/>
          <w:sz w:val="24"/>
          <w:szCs w:val="24"/>
        </w:rPr>
        <w:t xml:space="preserve">A contratação de serviços de vigilância desarmada mostra-se imprescindível para resguardar a integridade do patrimônio institucional e humano do CEETEPS, tendo em vista que esta Autarquia não dispõe, em seu quadro de servidores, funções relacionadas à execução dessa atividade, nem há previsão de novas contratações para suprir tal demanda. Tal circunstância reforça a necessidade de recorrer à terceirização, em consonância com a política de delegação de atividades-meio, </w:t>
      </w:r>
      <w:r w:rsidR="0050584A" w:rsidRPr="008239E2">
        <w:rPr>
          <w:rFonts w:ascii="Arial" w:hAnsi="Arial" w:cs="Arial"/>
          <w:color w:val="FF0000"/>
          <w:sz w:val="24"/>
          <w:szCs w:val="24"/>
        </w:rPr>
        <w:t>como</w:t>
      </w:r>
      <w:r w:rsidR="0050584A">
        <w:rPr>
          <w:rFonts w:ascii="Arial" w:hAnsi="Arial" w:cs="Arial"/>
          <w:color w:val="FF0000"/>
          <w:sz w:val="24"/>
          <w:szCs w:val="24"/>
        </w:rPr>
        <w:t xml:space="preserve"> </w:t>
      </w:r>
      <w:r w:rsidR="0050584A" w:rsidRPr="008239E2">
        <w:rPr>
          <w:rFonts w:ascii="Arial" w:hAnsi="Arial" w:cs="Arial"/>
          <w:color w:val="FF0000"/>
          <w:sz w:val="24"/>
          <w:szCs w:val="24"/>
        </w:rPr>
        <w:t>vigilância</w:t>
      </w:r>
      <w:r w:rsidR="00B171FC">
        <w:rPr>
          <w:rFonts w:ascii="Arial" w:hAnsi="Arial" w:cs="Arial"/>
          <w:color w:val="FF0000"/>
          <w:sz w:val="24"/>
          <w:szCs w:val="24"/>
        </w:rPr>
        <w:t>, limpeza</w:t>
      </w:r>
      <w:r w:rsidR="008239E2" w:rsidRPr="008239E2">
        <w:rPr>
          <w:rFonts w:ascii="Arial" w:hAnsi="Arial" w:cs="Arial"/>
          <w:color w:val="FF0000"/>
          <w:sz w:val="24"/>
          <w:szCs w:val="24"/>
        </w:rPr>
        <w:t xml:space="preserve"> e alimentação, com vistas à otimização de recursos e à eficiência administrativa.</w:t>
      </w:r>
    </w:p>
    <w:p w14:paraId="44C8F1DB" w14:textId="533BC4F7" w:rsidR="488E8E55" w:rsidRPr="00DF6355" w:rsidRDefault="488E8E55" w:rsidP="0003596A">
      <w:pPr>
        <w:pStyle w:val="SemEspaamento"/>
        <w:jc w:val="both"/>
        <w:rPr>
          <w:rFonts w:ascii="Arial" w:hAnsi="Arial" w:cs="Arial"/>
          <w:i/>
          <w:iCs/>
          <w:sz w:val="24"/>
          <w:szCs w:val="24"/>
        </w:rPr>
      </w:pPr>
    </w:p>
    <w:p w14:paraId="4A0DF40A" w14:textId="0D04F23A" w:rsidR="00F25B40" w:rsidRPr="00810EB1" w:rsidRDefault="00810EB1" w:rsidP="0003596A">
      <w:pPr>
        <w:pStyle w:val="SemEspaamento"/>
        <w:jc w:val="both"/>
        <w:rPr>
          <w:rFonts w:ascii="Arial" w:hAnsi="Arial" w:cs="Arial"/>
          <w:sz w:val="24"/>
          <w:szCs w:val="24"/>
        </w:rPr>
      </w:pPr>
      <w:r w:rsidRPr="00810EB1">
        <w:rPr>
          <w:rFonts w:ascii="Arial" w:hAnsi="Arial" w:cs="Arial"/>
          <w:color w:val="FF0000"/>
          <w:sz w:val="24"/>
          <w:szCs w:val="24"/>
        </w:rPr>
        <w:t>2.</w:t>
      </w:r>
      <w:r>
        <w:rPr>
          <w:rFonts w:ascii="Arial" w:hAnsi="Arial" w:cs="Arial"/>
          <w:color w:val="FF0000"/>
          <w:sz w:val="24"/>
          <w:szCs w:val="24"/>
        </w:rPr>
        <w:t xml:space="preserve">5. </w:t>
      </w:r>
      <w:r w:rsidR="00C2712C" w:rsidRPr="00810EB1">
        <w:rPr>
          <w:rFonts w:ascii="Arial" w:hAnsi="Arial" w:cs="Arial"/>
          <w:color w:val="FF0000"/>
          <w:sz w:val="24"/>
          <w:szCs w:val="24"/>
        </w:rPr>
        <w:t>Além disso, a terceirização desse serviço permite a especialização e o aumento da qualidade na execução, já que empresas do setor dispõem de profissionais capacitados e equipados com as ferramentas adequadas. A contratação visa garantir a manutenção de condições salubres em todas as dependências da escola, promovendo um ambiente saudável e adequado para o aprendizado, além de contribuir diretamente para a segurança e o bem-estar de alunos, professores e servidores</w:t>
      </w:r>
      <w:r w:rsidR="00C2712C" w:rsidRPr="00810EB1">
        <w:rPr>
          <w:rFonts w:ascii="Arial" w:hAnsi="Arial" w:cs="Arial"/>
          <w:sz w:val="24"/>
          <w:szCs w:val="24"/>
        </w:rPr>
        <w:t>.</w:t>
      </w:r>
    </w:p>
    <w:p w14:paraId="3DB2DE1C" w14:textId="77777777" w:rsidR="003C22D7" w:rsidRPr="00DF6355" w:rsidRDefault="003C22D7" w:rsidP="043763F0">
      <w:pPr>
        <w:pStyle w:val="SemEspaamento"/>
        <w:jc w:val="both"/>
        <w:rPr>
          <w:rFonts w:ascii="Arial" w:hAnsi="Arial" w:cs="Arial"/>
          <w:i/>
          <w:iCs/>
          <w:sz w:val="24"/>
          <w:szCs w:val="24"/>
        </w:rPr>
      </w:pPr>
    </w:p>
    <w:p w14:paraId="03FC954C" w14:textId="008C1FB6" w:rsidR="00483460" w:rsidRPr="00810EB1" w:rsidRDefault="009E0E2B" w:rsidP="00B171FC">
      <w:pPr>
        <w:pStyle w:val="SemEspaamento"/>
        <w:jc w:val="both"/>
        <w:rPr>
          <w:rFonts w:ascii="Arial" w:hAnsi="Arial" w:cs="Arial"/>
          <w:i/>
          <w:iCs/>
          <w:color w:val="FF0000"/>
          <w:sz w:val="24"/>
          <w:szCs w:val="24"/>
        </w:rPr>
      </w:pPr>
      <w:r w:rsidRPr="00810EB1">
        <w:rPr>
          <w:rFonts w:ascii="Arial" w:hAnsi="Arial" w:cs="Arial"/>
          <w:i/>
          <w:iCs/>
          <w:color w:val="FF0000"/>
          <w:sz w:val="24"/>
          <w:szCs w:val="24"/>
        </w:rPr>
        <w:t>2</w:t>
      </w:r>
      <w:r w:rsidR="595A8A8B" w:rsidRPr="00810EB1">
        <w:rPr>
          <w:rFonts w:ascii="Arial" w:hAnsi="Arial" w:cs="Arial"/>
          <w:i/>
          <w:iCs/>
          <w:color w:val="FF0000"/>
          <w:sz w:val="24"/>
          <w:szCs w:val="24"/>
        </w:rPr>
        <w:t>.</w:t>
      </w:r>
      <w:r w:rsidR="007577DF" w:rsidRPr="00810EB1">
        <w:rPr>
          <w:rFonts w:ascii="Arial" w:hAnsi="Arial" w:cs="Arial"/>
          <w:i/>
          <w:iCs/>
          <w:color w:val="FF0000"/>
          <w:sz w:val="24"/>
          <w:szCs w:val="24"/>
        </w:rPr>
        <w:t>6</w:t>
      </w:r>
      <w:r w:rsidR="595A8A8B" w:rsidRPr="00810EB1">
        <w:rPr>
          <w:rFonts w:ascii="Arial" w:hAnsi="Arial" w:cs="Arial"/>
          <w:i/>
          <w:iCs/>
          <w:color w:val="FF0000"/>
          <w:sz w:val="24"/>
          <w:szCs w:val="24"/>
        </w:rPr>
        <w:t xml:space="preserve">. </w:t>
      </w:r>
      <w:r w:rsidR="00483460" w:rsidRPr="00810EB1">
        <w:rPr>
          <w:rFonts w:ascii="Arial" w:hAnsi="Arial" w:cs="Arial"/>
          <w:color w:val="FF0000"/>
          <w:sz w:val="24"/>
          <w:szCs w:val="24"/>
        </w:rPr>
        <w:t>Nesse sentido, já foram firmados contratos com fornecedores especializados na prestação de serviços contínuos de vigilância desarmada, com o fornecimento de mão de obra, Equipamentos de proteção individual (EPIs), ferramentas e equipamentos necessários e adequados à execução dos serviços, de acordo com o Volume 1 do Caderno de Estudo Técnico de Serviços Terceirizados – CADTERC, a fim de atender diversas Unidades de Ensino do CEETEPS.</w:t>
      </w:r>
    </w:p>
    <w:p w14:paraId="6049F8FE" w14:textId="77777777" w:rsidR="00E21095" w:rsidRPr="00810EB1" w:rsidRDefault="00E21095" w:rsidP="1CF2FEC5">
      <w:pPr>
        <w:pStyle w:val="SemEspaamento"/>
        <w:jc w:val="both"/>
        <w:rPr>
          <w:rFonts w:ascii="Arial" w:hAnsi="Arial" w:cs="Arial"/>
          <w:color w:val="FF0000"/>
          <w:sz w:val="24"/>
          <w:szCs w:val="24"/>
        </w:rPr>
      </w:pPr>
    </w:p>
    <w:p w14:paraId="05448CC1" w14:textId="5D9FAB9A" w:rsidR="00B171FC" w:rsidRPr="00810EB1" w:rsidRDefault="00483460" w:rsidP="1CF2FEC5">
      <w:pPr>
        <w:pStyle w:val="SemEspaamento"/>
        <w:jc w:val="both"/>
        <w:rPr>
          <w:rFonts w:ascii="Arial" w:hAnsi="Arial" w:cs="Arial"/>
          <w:color w:val="FF0000"/>
          <w:sz w:val="24"/>
          <w:szCs w:val="24"/>
        </w:rPr>
      </w:pPr>
      <w:r w:rsidRPr="00810EB1">
        <w:rPr>
          <w:rFonts w:ascii="Arial" w:hAnsi="Arial" w:cs="Arial"/>
          <w:color w:val="FF0000"/>
          <w:sz w:val="24"/>
          <w:szCs w:val="24"/>
        </w:rPr>
        <w:t xml:space="preserve">2.7. </w:t>
      </w:r>
      <w:r w:rsidR="00B171FC" w:rsidRPr="00810EB1">
        <w:rPr>
          <w:rFonts w:ascii="Arial" w:hAnsi="Arial" w:cs="Arial"/>
          <w:color w:val="FF0000"/>
          <w:sz w:val="24"/>
          <w:szCs w:val="24"/>
        </w:rPr>
        <w:t>Entretanto, os contratos atualmente vigentes não poderão ser prorrogados, uma vez que já atingiram o limite legal, encerrando-se nas seguintes datas:</w:t>
      </w:r>
    </w:p>
    <w:p w14:paraId="39DAA940" w14:textId="77777777" w:rsidR="00B171FC" w:rsidRPr="00810EB1" w:rsidRDefault="00B171FC" w:rsidP="1CF2FEC5">
      <w:pPr>
        <w:pStyle w:val="SemEspaamento"/>
        <w:jc w:val="both"/>
        <w:rPr>
          <w:rFonts w:ascii="Arial" w:hAnsi="Arial" w:cs="Arial"/>
          <w:color w:val="FF0000"/>
          <w:sz w:val="24"/>
          <w:szCs w:val="24"/>
        </w:rPr>
      </w:pPr>
    </w:p>
    <w:p w14:paraId="694811B0" w14:textId="77777777" w:rsidR="000A7875" w:rsidRPr="00810EB1" w:rsidRDefault="000A7875" w:rsidP="000A7875">
      <w:pPr>
        <w:pStyle w:val="SemEspaamento"/>
        <w:numPr>
          <w:ilvl w:val="0"/>
          <w:numId w:val="14"/>
        </w:numPr>
        <w:jc w:val="both"/>
        <w:rPr>
          <w:rFonts w:ascii="Arial" w:hAnsi="Arial" w:cs="Arial"/>
          <w:color w:val="FF0000"/>
          <w:sz w:val="24"/>
          <w:szCs w:val="24"/>
        </w:rPr>
      </w:pPr>
      <w:r w:rsidRPr="00810EB1">
        <w:rPr>
          <w:rFonts w:ascii="Arial" w:hAnsi="Arial" w:cs="Arial"/>
          <w:color w:val="FF0000"/>
          <w:sz w:val="24"/>
          <w:szCs w:val="24"/>
        </w:rPr>
        <w:t>n.º do contrato: __/20__, encerramento em __/__/202_;</w:t>
      </w:r>
    </w:p>
    <w:p w14:paraId="0CDB8C3E" w14:textId="77777777" w:rsidR="000A7875" w:rsidRPr="00810EB1" w:rsidRDefault="000A7875" w:rsidP="000A7875">
      <w:pPr>
        <w:pStyle w:val="SemEspaamento"/>
        <w:numPr>
          <w:ilvl w:val="0"/>
          <w:numId w:val="14"/>
        </w:numPr>
        <w:jc w:val="both"/>
        <w:rPr>
          <w:rFonts w:ascii="Arial" w:hAnsi="Arial" w:cs="Arial"/>
          <w:color w:val="FF0000"/>
          <w:sz w:val="24"/>
          <w:szCs w:val="24"/>
        </w:rPr>
      </w:pPr>
      <w:r w:rsidRPr="00810EB1">
        <w:rPr>
          <w:rFonts w:ascii="Arial" w:hAnsi="Arial" w:cs="Arial"/>
          <w:color w:val="FF0000"/>
          <w:sz w:val="24"/>
          <w:szCs w:val="24"/>
        </w:rPr>
        <w:t>n.º do contrato: __/20__, encerramento em __/__/202_;</w:t>
      </w:r>
    </w:p>
    <w:p w14:paraId="5D9FF14D" w14:textId="77777777" w:rsidR="000A7875" w:rsidRPr="00810EB1" w:rsidRDefault="000A7875" w:rsidP="000A7875">
      <w:pPr>
        <w:pStyle w:val="SemEspaamento"/>
        <w:numPr>
          <w:ilvl w:val="0"/>
          <w:numId w:val="14"/>
        </w:numPr>
        <w:jc w:val="both"/>
        <w:rPr>
          <w:rFonts w:ascii="Arial" w:hAnsi="Arial" w:cs="Arial"/>
          <w:color w:val="FF0000"/>
          <w:sz w:val="24"/>
          <w:szCs w:val="24"/>
        </w:rPr>
      </w:pPr>
      <w:r w:rsidRPr="00810EB1">
        <w:rPr>
          <w:rFonts w:ascii="Arial" w:hAnsi="Arial" w:cs="Arial"/>
          <w:color w:val="FF0000"/>
          <w:sz w:val="24"/>
          <w:szCs w:val="24"/>
        </w:rPr>
        <w:t>n.º do contrato: __/20__, encerramento em __/__/202_;</w:t>
      </w:r>
    </w:p>
    <w:p w14:paraId="5BF8FB73" w14:textId="77777777" w:rsidR="000A7875" w:rsidRPr="00810EB1" w:rsidRDefault="000A7875" w:rsidP="000A7875">
      <w:pPr>
        <w:pStyle w:val="SemEspaamento"/>
        <w:numPr>
          <w:ilvl w:val="0"/>
          <w:numId w:val="14"/>
        </w:numPr>
        <w:jc w:val="both"/>
        <w:rPr>
          <w:rFonts w:ascii="Arial" w:hAnsi="Arial" w:cs="Arial"/>
          <w:color w:val="FF0000"/>
          <w:sz w:val="24"/>
          <w:szCs w:val="24"/>
        </w:rPr>
      </w:pPr>
      <w:r w:rsidRPr="00810EB1">
        <w:rPr>
          <w:rFonts w:ascii="Arial" w:hAnsi="Arial" w:cs="Arial"/>
          <w:color w:val="FF0000"/>
          <w:sz w:val="24"/>
          <w:szCs w:val="24"/>
        </w:rPr>
        <w:t>n.º do contrato: __/20__, encerramento em __/__/202_;</w:t>
      </w:r>
    </w:p>
    <w:p w14:paraId="79D35ADE" w14:textId="77777777" w:rsidR="000A7875" w:rsidRPr="00810EB1" w:rsidRDefault="000A7875" w:rsidP="000A7875">
      <w:pPr>
        <w:pStyle w:val="SemEspaamento"/>
        <w:numPr>
          <w:ilvl w:val="0"/>
          <w:numId w:val="14"/>
        </w:numPr>
        <w:jc w:val="both"/>
        <w:rPr>
          <w:rFonts w:ascii="Arial" w:hAnsi="Arial" w:cs="Arial"/>
          <w:color w:val="FF0000"/>
          <w:sz w:val="24"/>
          <w:szCs w:val="24"/>
        </w:rPr>
      </w:pPr>
      <w:r w:rsidRPr="00810EB1">
        <w:rPr>
          <w:rFonts w:ascii="Arial" w:hAnsi="Arial" w:cs="Arial"/>
          <w:color w:val="FF0000"/>
          <w:sz w:val="24"/>
          <w:szCs w:val="24"/>
        </w:rPr>
        <w:t>n.º do contrato: __/20__, encerramento em __/__/202_;</w:t>
      </w:r>
    </w:p>
    <w:p w14:paraId="5D097016" w14:textId="77777777" w:rsidR="00E21095" w:rsidRPr="00810EB1" w:rsidRDefault="00E21095" w:rsidP="1CF2FEC5">
      <w:pPr>
        <w:pStyle w:val="SemEspaamento"/>
        <w:jc w:val="both"/>
        <w:rPr>
          <w:rFonts w:ascii="Arial" w:hAnsi="Arial" w:cs="Arial"/>
          <w:color w:val="FF0000"/>
          <w:sz w:val="24"/>
          <w:szCs w:val="24"/>
        </w:rPr>
      </w:pPr>
    </w:p>
    <w:p w14:paraId="16C9AB40" w14:textId="0DDB4D72" w:rsidR="00483460" w:rsidRPr="00810EB1" w:rsidRDefault="00483460" w:rsidP="00483460">
      <w:pPr>
        <w:pStyle w:val="SemEspaamento"/>
        <w:jc w:val="both"/>
        <w:rPr>
          <w:rFonts w:ascii="Arial" w:hAnsi="Arial" w:cs="Arial"/>
          <w:color w:val="FF0000"/>
          <w:sz w:val="24"/>
          <w:szCs w:val="24"/>
        </w:rPr>
      </w:pPr>
      <w:r w:rsidRPr="00810EB1">
        <w:rPr>
          <w:rFonts w:ascii="Arial" w:hAnsi="Arial" w:cs="Arial"/>
          <w:color w:val="FF0000"/>
          <w:sz w:val="24"/>
          <w:szCs w:val="24"/>
        </w:rPr>
        <w:t>2.</w:t>
      </w:r>
      <w:r w:rsidR="00810EB1" w:rsidRPr="00810EB1">
        <w:rPr>
          <w:rFonts w:ascii="Arial" w:hAnsi="Arial" w:cs="Arial"/>
          <w:color w:val="FF0000"/>
          <w:sz w:val="24"/>
          <w:szCs w:val="24"/>
        </w:rPr>
        <w:t>8</w:t>
      </w:r>
      <w:r w:rsidRPr="00810EB1">
        <w:rPr>
          <w:rFonts w:ascii="Arial" w:hAnsi="Arial" w:cs="Arial"/>
          <w:color w:val="FF0000"/>
          <w:sz w:val="24"/>
          <w:szCs w:val="24"/>
        </w:rPr>
        <w:t>. Assim, diante da essencialidade dos serviços e da necessidade de evitar a descontinuidade da salvaguarda do patrimônio público, justifica-se a</w:t>
      </w:r>
      <w:r w:rsidR="00810EB1" w:rsidRPr="00810EB1">
        <w:rPr>
          <w:rFonts w:ascii="Arial" w:hAnsi="Arial" w:cs="Arial"/>
          <w:color w:val="FF0000"/>
          <w:sz w:val="24"/>
          <w:szCs w:val="24"/>
        </w:rPr>
        <w:t xml:space="preserve"> necessidade de nova</w:t>
      </w:r>
      <w:r w:rsidRPr="00810EB1">
        <w:rPr>
          <w:rFonts w:ascii="Arial" w:hAnsi="Arial" w:cs="Arial"/>
          <w:color w:val="FF0000"/>
          <w:sz w:val="24"/>
          <w:szCs w:val="24"/>
        </w:rPr>
        <w:t xml:space="preserve"> contratação. Os serviços de vigilância atenderão as Unidades de Ensino relacionadas no </w:t>
      </w:r>
      <w:r w:rsidR="00575C07" w:rsidRPr="00575C07">
        <w:rPr>
          <w:rFonts w:ascii="Arial" w:hAnsi="Arial" w:cs="Arial"/>
          <w:b/>
          <w:bCs/>
          <w:color w:val="FF0000"/>
          <w:sz w:val="24"/>
          <w:szCs w:val="24"/>
        </w:rPr>
        <w:t>Apêndice I - Estimativa das Quantidades</w:t>
      </w:r>
      <w:r w:rsidRPr="00810EB1">
        <w:rPr>
          <w:rFonts w:ascii="Arial" w:hAnsi="Arial" w:cs="Arial"/>
          <w:color w:val="FF0000"/>
          <w:sz w:val="24"/>
          <w:szCs w:val="24"/>
        </w:rPr>
        <w:t>.</w:t>
      </w:r>
    </w:p>
    <w:permEnd w:id="1147666810"/>
    <w:p w14:paraId="1B75F1CB" w14:textId="77777777" w:rsidR="00483460" w:rsidRPr="007C56E1" w:rsidRDefault="00483460" w:rsidP="1CF2FEC5">
      <w:pPr>
        <w:pStyle w:val="SemEspaamento"/>
        <w:jc w:val="both"/>
        <w:rPr>
          <w:rFonts w:ascii="Arial" w:hAnsi="Arial" w:cs="Arial"/>
          <w:color w:val="002060"/>
          <w:sz w:val="24"/>
          <w:szCs w:val="24"/>
        </w:rPr>
      </w:pPr>
    </w:p>
    <w:p w14:paraId="0D1DD93A" w14:textId="7038F646" w:rsidR="00231A2E" w:rsidRPr="007C56E1" w:rsidRDefault="009E0E2B" w:rsidP="043763F0">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bCs/>
          <w:color w:val="000000"/>
          <w:sz w:val="24"/>
          <w:szCs w:val="24"/>
          <w:lang w:val="pt-PT"/>
        </w:rPr>
      </w:pPr>
      <w:r>
        <w:rPr>
          <w:rFonts w:ascii="Arial" w:eastAsia="Times New Roman" w:hAnsi="Arial" w:cs="Arial"/>
          <w:b/>
          <w:bCs/>
          <w:color w:val="000000" w:themeColor="text1"/>
          <w:sz w:val="24"/>
          <w:szCs w:val="24"/>
          <w:lang w:val="pt-PT"/>
        </w:rPr>
        <w:t>3</w:t>
      </w:r>
      <w:r w:rsidR="00231A2E" w:rsidRPr="043763F0">
        <w:rPr>
          <w:rFonts w:ascii="Arial" w:eastAsia="Times New Roman" w:hAnsi="Arial" w:cs="Arial"/>
          <w:b/>
          <w:bCs/>
          <w:color w:val="000000" w:themeColor="text1"/>
          <w:sz w:val="24"/>
          <w:szCs w:val="24"/>
          <w:lang w:val="pt-PT"/>
        </w:rPr>
        <w:t xml:space="preserve">. ÁREA REQUISITANTE </w:t>
      </w:r>
    </w:p>
    <w:p w14:paraId="4D232ED5" w14:textId="77777777" w:rsidR="00231A2E" w:rsidRDefault="00231A2E" w:rsidP="00231A2E">
      <w:pPr>
        <w:jc w:val="both"/>
        <w:rPr>
          <w:rFonts w:ascii="Arial" w:eastAsia="Times New Roman" w:hAnsi="Arial" w:cs="Arial"/>
          <w:sz w:val="24"/>
          <w:szCs w:val="24"/>
          <w:lang w:eastAsia="pt-BR"/>
        </w:rPr>
      </w:pPr>
    </w:p>
    <w:tbl>
      <w:tblPr>
        <w:tblStyle w:val="Tabelacomgrade"/>
        <w:tblW w:w="9157"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449"/>
        <w:gridCol w:w="3708"/>
      </w:tblGrid>
      <w:tr w:rsidR="00914F4D" w14:paraId="130B20CC" w14:textId="77777777" w:rsidTr="004553B1">
        <w:trPr>
          <w:trHeight w:val="294"/>
        </w:trPr>
        <w:tc>
          <w:tcPr>
            <w:tcW w:w="5449" w:type="dxa"/>
            <w:tcBorders>
              <w:top w:val="nil"/>
              <w:left w:val="nil"/>
              <w:bottom w:val="nil"/>
              <w:right w:val="nil"/>
            </w:tcBorders>
            <w:shd w:val="clear" w:color="auto" w:fill="F2F2F2" w:themeFill="background1" w:themeFillShade="F2"/>
            <w:tcMar>
              <w:left w:w="105" w:type="dxa"/>
              <w:right w:w="105" w:type="dxa"/>
            </w:tcMar>
          </w:tcPr>
          <w:p w14:paraId="2A9D4B1F" w14:textId="77777777" w:rsidR="00914F4D" w:rsidRDefault="6DB11BCF">
            <w:pPr>
              <w:spacing w:line="259" w:lineRule="auto"/>
              <w:ind w:left="720"/>
              <w:rPr>
                <w:rFonts w:ascii="Calibri" w:eastAsia="Calibri" w:hAnsi="Calibri" w:cs="Calibri"/>
                <w:color w:val="000000" w:themeColor="text1"/>
                <w:sz w:val="24"/>
                <w:szCs w:val="24"/>
              </w:rPr>
            </w:pPr>
            <w:r w:rsidRPr="043763F0">
              <w:rPr>
                <w:rFonts w:ascii="Calibri" w:eastAsia="Calibri" w:hAnsi="Calibri" w:cs="Calibri"/>
                <w:b/>
                <w:bCs/>
                <w:color w:val="000000" w:themeColor="text1"/>
                <w:sz w:val="24"/>
                <w:szCs w:val="24"/>
              </w:rPr>
              <w:t xml:space="preserve">Área Requisitante </w:t>
            </w:r>
          </w:p>
        </w:tc>
        <w:tc>
          <w:tcPr>
            <w:tcW w:w="3708" w:type="dxa"/>
            <w:tcBorders>
              <w:top w:val="nil"/>
              <w:left w:val="nil"/>
              <w:bottom w:val="nil"/>
              <w:right w:val="nil"/>
            </w:tcBorders>
            <w:shd w:val="clear" w:color="auto" w:fill="F2F2F2" w:themeFill="background1" w:themeFillShade="F2"/>
            <w:tcMar>
              <w:left w:w="105" w:type="dxa"/>
              <w:right w:w="105" w:type="dxa"/>
            </w:tcMar>
          </w:tcPr>
          <w:p w14:paraId="6F57B6C2" w14:textId="77777777" w:rsidR="00914F4D" w:rsidRDefault="6DB11BCF">
            <w:pPr>
              <w:spacing w:line="259" w:lineRule="auto"/>
              <w:ind w:left="720"/>
              <w:rPr>
                <w:rFonts w:ascii="Calibri" w:eastAsia="Calibri" w:hAnsi="Calibri" w:cs="Calibri"/>
                <w:color w:val="000000" w:themeColor="text1"/>
                <w:sz w:val="24"/>
                <w:szCs w:val="24"/>
              </w:rPr>
            </w:pPr>
            <w:r w:rsidRPr="043763F0">
              <w:rPr>
                <w:rFonts w:ascii="Calibri" w:eastAsia="Calibri" w:hAnsi="Calibri" w:cs="Calibri"/>
                <w:b/>
                <w:bCs/>
                <w:color w:val="000000" w:themeColor="text1"/>
                <w:sz w:val="24"/>
                <w:szCs w:val="24"/>
              </w:rPr>
              <w:t xml:space="preserve">Responsável </w:t>
            </w:r>
          </w:p>
        </w:tc>
      </w:tr>
      <w:tr w:rsidR="00914F4D" w14:paraId="6FE704CD" w14:textId="77777777" w:rsidTr="004553B1">
        <w:trPr>
          <w:trHeight w:val="294"/>
        </w:trPr>
        <w:tc>
          <w:tcPr>
            <w:tcW w:w="5449" w:type="dxa"/>
            <w:tcBorders>
              <w:top w:val="nil"/>
              <w:left w:val="nil"/>
              <w:bottom w:val="nil"/>
              <w:right w:val="nil"/>
            </w:tcBorders>
            <w:tcMar>
              <w:left w:w="105" w:type="dxa"/>
              <w:right w:w="105" w:type="dxa"/>
            </w:tcMar>
          </w:tcPr>
          <w:p w14:paraId="2CF5F060" w14:textId="7B46B3E0" w:rsidR="00914F4D" w:rsidRPr="009838F9" w:rsidRDefault="6DB11BCF">
            <w:pPr>
              <w:rPr>
                <w:rFonts w:eastAsia="Calibri" w:cstheme="minorHAnsi"/>
                <w:color w:val="000000" w:themeColor="text1"/>
                <w:sz w:val="24"/>
                <w:szCs w:val="24"/>
              </w:rPr>
            </w:pPr>
            <w:r w:rsidRPr="009838F9">
              <w:rPr>
                <w:rFonts w:eastAsia="Calibri" w:cstheme="minorHAnsi"/>
                <w:color w:val="000000" w:themeColor="text1"/>
                <w:sz w:val="24"/>
                <w:szCs w:val="24"/>
              </w:rPr>
              <w:t>Divisão d</w:t>
            </w:r>
            <w:r w:rsidR="009838F9">
              <w:rPr>
                <w:rFonts w:eastAsia="Calibri" w:cstheme="minorHAnsi"/>
                <w:color w:val="000000" w:themeColor="text1"/>
                <w:sz w:val="24"/>
                <w:szCs w:val="24"/>
              </w:rPr>
              <w:t>e Gestão de Contratos</w:t>
            </w:r>
          </w:p>
        </w:tc>
        <w:tc>
          <w:tcPr>
            <w:tcW w:w="3708" w:type="dxa"/>
            <w:tcBorders>
              <w:top w:val="nil"/>
              <w:left w:val="nil"/>
              <w:bottom w:val="nil"/>
              <w:right w:val="nil"/>
            </w:tcBorders>
            <w:tcMar>
              <w:left w:w="105" w:type="dxa"/>
              <w:right w:w="105" w:type="dxa"/>
            </w:tcMar>
          </w:tcPr>
          <w:p w14:paraId="549ADE86" w14:textId="77777777" w:rsidR="00914F4D" w:rsidRDefault="0029453E">
            <w:pPr>
              <w:rPr>
                <w:rFonts w:ascii="Times New Roman" w:hAnsi="Times New Roman"/>
                <w:sz w:val="18"/>
              </w:rPr>
            </w:pPr>
            <w:r>
              <w:rPr>
                <w:rFonts w:ascii="Times New Roman" w:hAnsi="Times New Roman"/>
                <w:sz w:val="18"/>
              </w:rPr>
              <w:t>XXXXXXXXXXXXXXXXXXXXXXXXXX</w:t>
            </w:r>
          </w:p>
          <w:p w14:paraId="6DEB1DE6" w14:textId="7E24FD7F" w:rsidR="0029453E" w:rsidRDefault="0029453E">
            <w:pPr>
              <w:rPr>
                <w:rFonts w:ascii="Calibri" w:eastAsia="Calibri" w:hAnsi="Calibri" w:cs="Calibri"/>
                <w:color w:val="000000" w:themeColor="text1"/>
                <w:sz w:val="24"/>
                <w:szCs w:val="24"/>
              </w:rPr>
            </w:pPr>
          </w:p>
        </w:tc>
      </w:tr>
    </w:tbl>
    <w:p w14:paraId="58225990" w14:textId="77777777" w:rsidR="000C6A2C" w:rsidRPr="007C56E1" w:rsidRDefault="000C6A2C" w:rsidP="043763F0">
      <w:pPr>
        <w:pStyle w:val="SemEspaamento"/>
        <w:ind w:left="708"/>
        <w:jc w:val="both"/>
        <w:rPr>
          <w:rFonts w:ascii="Arial" w:hAnsi="Arial" w:cs="Arial"/>
          <w:color w:val="002060"/>
          <w:sz w:val="24"/>
          <w:szCs w:val="24"/>
        </w:rPr>
      </w:pPr>
    </w:p>
    <w:p w14:paraId="2CC2C213" w14:textId="213CC280" w:rsidR="00F66BB2" w:rsidRPr="007C56E1" w:rsidRDefault="009E0E2B" w:rsidP="043763F0">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bCs/>
          <w:color w:val="000000"/>
          <w:sz w:val="24"/>
          <w:szCs w:val="24"/>
          <w:lang w:val="pt-PT"/>
        </w:rPr>
      </w:pPr>
      <w:r>
        <w:rPr>
          <w:rFonts w:ascii="Arial" w:eastAsia="Times New Roman" w:hAnsi="Arial" w:cs="Arial"/>
          <w:b/>
          <w:bCs/>
          <w:color w:val="000000" w:themeColor="text1"/>
          <w:sz w:val="24"/>
          <w:szCs w:val="24"/>
          <w:lang w:val="pt-PT"/>
        </w:rPr>
        <w:t>4</w:t>
      </w:r>
      <w:r w:rsidR="00F66BB2" w:rsidRPr="043763F0">
        <w:rPr>
          <w:rFonts w:ascii="Arial" w:eastAsia="Times New Roman" w:hAnsi="Arial" w:cs="Arial"/>
          <w:b/>
          <w:bCs/>
          <w:color w:val="000000" w:themeColor="text1"/>
          <w:sz w:val="24"/>
          <w:szCs w:val="24"/>
          <w:lang w:val="pt-PT"/>
        </w:rPr>
        <w:t xml:space="preserve">. REQUISITOS DA CONTRATAÇÃO </w:t>
      </w:r>
    </w:p>
    <w:p w14:paraId="653E2726" w14:textId="77777777" w:rsidR="00EF3239" w:rsidRPr="007C56E1" w:rsidRDefault="00EF3239" w:rsidP="1CF2FEC5">
      <w:pPr>
        <w:pStyle w:val="SemEspaamento"/>
        <w:jc w:val="both"/>
        <w:rPr>
          <w:rStyle w:val="eop"/>
          <w:rFonts w:ascii="Arial" w:hAnsi="Arial" w:cs="Arial"/>
          <w:b/>
          <w:bCs/>
          <w:sz w:val="24"/>
          <w:szCs w:val="24"/>
        </w:rPr>
      </w:pPr>
    </w:p>
    <w:p w14:paraId="7E7484FA" w14:textId="0CEFA90C" w:rsidR="00F66BB2" w:rsidRPr="008877D4" w:rsidRDefault="009E0E2B" w:rsidP="00886365">
      <w:pPr>
        <w:pStyle w:val="SemEspaamento"/>
        <w:jc w:val="both"/>
        <w:rPr>
          <w:rStyle w:val="eop"/>
          <w:rFonts w:ascii="Arial" w:hAnsi="Arial" w:cs="Arial"/>
          <w:sz w:val="24"/>
          <w:szCs w:val="24"/>
        </w:rPr>
      </w:pPr>
      <w:r w:rsidRPr="00ED124D">
        <w:rPr>
          <w:rStyle w:val="eop"/>
          <w:rFonts w:ascii="Arial" w:hAnsi="Arial" w:cs="Arial"/>
          <w:b/>
          <w:bCs/>
          <w:sz w:val="24"/>
          <w:szCs w:val="24"/>
        </w:rPr>
        <w:t>4</w:t>
      </w:r>
      <w:r w:rsidR="66B8CD53" w:rsidRPr="00ED124D">
        <w:rPr>
          <w:rStyle w:val="eop"/>
          <w:rFonts w:ascii="Arial" w:hAnsi="Arial" w:cs="Arial"/>
          <w:b/>
          <w:bCs/>
          <w:sz w:val="24"/>
          <w:szCs w:val="24"/>
        </w:rPr>
        <w:t>.1 Natureza do objeto</w:t>
      </w:r>
      <w:r w:rsidR="4724503F" w:rsidRPr="00ED124D">
        <w:rPr>
          <w:rStyle w:val="eop"/>
          <w:rFonts w:ascii="Arial" w:hAnsi="Arial" w:cs="Arial"/>
          <w:b/>
          <w:bCs/>
          <w:sz w:val="24"/>
          <w:szCs w:val="24"/>
        </w:rPr>
        <w:t xml:space="preserve">: </w:t>
      </w:r>
      <w:r w:rsidR="4724503F" w:rsidRPr="00ED124D">
        <w:rPr>
          <w:rStyle w:val="eop"/>
          <w:rFonts w:ascii="Arial" w:hAnsi="Arial" w:cs="Arial"/>
          <w:sz w:val="24"/>
          <w:szCs w:val="24"/>
        </w:rPr>
        <w:t>o</w:t>
      </w:r>
      <w:r w:rsidR="66B8CD53" w:rsidRPr="00ED124D">
        <w:rPr>
          <w:rStyle w:val="eop"/>
          <w:rFonts w:ascii="Arial" w:hAnsi="Arial" w:cs="Arial"/>
          <w:sz w:val="24"/>
          <w:szCs w:val="24"/>
        </w:rPr>
        <w:t xml:space="preserve"> objeto pode ser objetivamente definido pelo edital, por meio de especificações usuais de mercado, razão pela qual sua </w:t>
      </w:r>
      <w:r w:rsidR="66B8CD53" w:rsidRPr="00ED124D">
        <w:rPr>
          <w:rStyle w:val="eop"/>
          <w:rFonts w:ascii="Arial" w:hAnsi="Arial" w:cs="Arial"/>
          <w:b/>
          <w:bCs/>
          <w:sz w:val="24"/>
          <w:szCs w:val="24"/>
        </w:rPr>
        <w:t>natureza é comum</w:t>
      </w:r>
      <w:r w:rsidR="007577DF" w:rsidRPr="00ED124D">
        <w:rPr>
          <w:rStyle w:val="eop"/>
          <w:rFonts w:ascii="Arial" w:hAnsi="Arial" w:cs="Arial"/>
          <w:b/>
          <w:bCs/>
          <w:sz w:val="24"/>
          <w:szCs w:val="24"/>
        </w:rPr>
        <w:t xml:space="preserve"> e </w:t>
      </w:r>
      <w:r w:rsidR="007577DF" w:rsidRPr="008877D4">
        <w:rPr>
          <w:rStyle w:val="eop"/>
          <w:rFonts w:ascii="Arial" w:hAnsi="Arial" w:cs="Arial"/>
          <w:b/>
          <w:bCs/>
          <w:sz w:val="24"/>
          <w:szCs w:val="24"/>
        </w:rPr>
        <w:t>contínua</w:t>
      </w:r>
      <w:r w:rsidR="00ED124D" w:rsidRPr="008877D4">
        <w:rPr>
          <w:rStyle w:val="eop"/>
          <w:rFonts w:ascii="Arial" w:hAnsi="Arial" w:cs="Arial"/>
          <w:b/>
          <w:bCs/>
          <w:sz w:val="24"/>
          <w:szCs w:val="24"/>
        </w:rPr>
        <w:t xml:space="preserve"> com regime de dedicação exclusiva de mão de obra.</w:t>
      </w:r>
    </w:p>
    <w:p w14:paraId="571E780F" w14:textId="77777777" w:rsidR="00F66BB2" w:rsidRPr="008877D4" w:rsidRDefault="00F66BB2" w:rsidP="1FF6C29C">
      <w:pPr>
        <w:pStyle w:val="SemEspaamento"/>
        <w:jc w:val="both"/>
        <w:rPr>
          <w:rStyle w:val="eop"/>
          <w:rFonts w:ascii="Arial" w:hAnsi="Arial" w:cs="Arial"/>
          <w:sz w:val="24"/>
          <w:szCs w:val="24"/>
        </w:rPr>
      </w:pPr>
    </w:p>
    <w:p w14:paraId="4A3AF0E8" w14:textId="3D2170C6" w:rsidR="004C18D7" w:rsidRPr="00770D43" w:rsidRDefault="009E0E2B" w:rsidP="00B83AAA">
      <w:pPr>
        <w:pStyle w:val="SemEspaamento"/>
        <w:jc w:val="both"/>
        <w:rPr>
          <w:rStyle w:val="eop"/>
          <w:rFonts w:ascii="Arial" w:hAnsi="Arial" w:cs="Arial"/>
          <w:sz w:val="24"/>
          <w:szCs w:val="24"/>
        </w:rPr>
      </w:pPr>
      <w:r w:rsidRPr="008E505D">
        <w:rPr>
          <w:rStyle w:val="eop"/>
          <w:rFonts w:ascii="Arial" w:hAnsi="Arial" w:cs="Arial"/>
          <w:b/>
          <w:bCs/>
          <w:sz w:val="24"/>
          <w:szCs w:val="24"/>
        </w:rPr>
        <w:t>4</w:t>
      </w:r>
      <w:r w:rsidR="66B8CD53" w:rsidRPr="008E505D">
        <w:rPr>
          <w:rStyle w:val="eop"/>
          <w:rFonts w:ascii="Arial" w:hAnsi="Arial" w:cs="Arial"/>
          <w:b/>
          <w:bCs/>
          <w:sz w:val="24"/>
          <w:szCs w:val="24"/>
        </w:rPr>
        <w:t xml:space="preserve">.2 Vigência do contrato: </w:t>
      </w:r>
      <w:r w:rsidR="7D2CB041" w:rsidRPr="00770D43">
        <w:rPr>
          <w:rStyle w:val="eop"/>
          <w:rFonts w:ascii="Arial" w:hAnsi="Arial" w:cs="Arial"/>
          <w:sz w:val="24"/>
          <w:szCs w:val="24"/>
        </w:rPr>
        <w:t xml:space="preserve">O prazo de </w:t>
      </w:r>
      <w:r w:rsidR="66B8CD53" w:rsidRPr="00770D43">
        <w:rPr>
          <w:rStyle w:val="eop"/>
          <w:rFonts w:ascii="Arial" w:hAnsi="Arial" w:cs="Arial"/>
          <w:sz w:val="24"/>
          <w:szCs w:val="24"/>
        </w:rPr>
        <w:t xml:space="preserve">vigência </w:t>
      </w:r>
      <w:r w:rsidR="7D2CB041" w:rsidRPr="00770D43">
        <w:rPr>
          <w:rStyle w:val="eop"/>
          <w:rFonts w:ascii="Arial" w:hAnsi="Arial" w:cs="Arial"/>
          <w:sz w:val="24"/>
          <w:szCs w:val="24"/>
        </w:rPr>
        <w:t>da contratação é</w:t>
      </w:r>
      <w:r w:rsidR="66B8CD53" w:rsidRPr="00770D43">
        <w:rPr>
          <w:rStyle w:val="eop"/>
          <w:rFonts w:ascii="Arial" w:hAnsi="Arial" w:cs="Arial"/>
          <w:sz w:val="24"/>
          <w:szCs w:val="24"/>
        </w:rPr>
        <w:t xml:space="preserve"> </w:t>
      </w:r>
      <w:r w:rsidR="07BCC584" w:rsidRPr="00770D43">
        <w:rPr>
          <w:rStyle w:val="eop"/>
          <w:rFonts w:ascii="Arial" w:hAnsi="Arial" w:cs="Arial"/>
          <w:sz w:val="24"/>
          <w:szCs w:val="24"/>
        </w:rPr>
        <w:t>de</w:t>
      </w:r>
      <w:r w:rsidR="008645D7" w:rsidRPr="00770D43">
        <w:rPr>
          <w:rStyle w:val="eop"/>
          <w:rFonts w:ascii="Arial" w:hAnsi="Arial" w:cs="Arial"/>
          <w:sz w:val="24"/>
          <w:szCs w:val="24"/>
        </w:rPr>
        <w:t xml:space="preserve"> </w:t>
      </w:r>
      <w:r w:rsidR="004553B1" w:rsidRPr="00770D43">
        <w:rPr>
          <w:rStyle w:val="eop"/>
          <w:rFonts w:ascii="Arial" w:hAnsi="Arial" w:cs="Arial"/>
          <w:sz w:val="24"/>
          <w:szCs w:val="24"/>
        </w:rPr>
        <w:t>30</w:t>
      </w:r>
      <w:r w:rsidR="07BCC584" w:rsidRPr="00770D43">
        <w:rPr>
          <w:rStyle w:val="eop"/>
          <w:rFonts w:ascii="Arial" w:hAnsi="Arial" w:cs="Arial"/>
          <w:sz w:val="24"/>
          <w:szCs w:val="24"/>
        </w:rPr>
        <w:t xml:space="preserve"> </w:t>
      </w:r>
      <w:r w:rsidR="66B8CD53" w:rsidRPr="00770D43">
        <w:rPr>
          <w:rStyle w:val="eop"/>
          <w:rFonts w:ascii="Arial" w:hAnsi="Arial" w:cs="Arial"/>
          <w:sz w:val="24"/>
          <w:szCs w:val="24"/>
        </w:rPr>
        <w:t>(</w:t>
      </w:r>
      <w:r w:rsidR="004553B1" w:rsidRPr="00770D43">
        <w:rPr>
          <w:rStyle w:val="eop"/>
          <w:rFonts w:ascii="Arial" w:hAnsi="Arial" w:cs="Arial"/>
          <w:sz w:val="24"/>
          <w:szCs w:val="24"/>
        </w:rPr>
        <w:t>trinta</w:t>
      </w:r>
      <w:r w:rsidR="07BCC584" w:rsidRPr="00770D43">
        <w:rPr>
          <w:rStyle w:val="eop"/>
          <w:rFonts w:ascii="Arial" w:hAnsi="Arial" w:cs="Arial"/>
          <w:sz w:val="24"/>
          <w:szCs w:val="24"/>
        </w:rPr>
        <w:t>)</w:t>
      </w:r>
      <w:r w:rsidR="004553B1" w:rsidRPr="00770D43">
        <w:rPr>
          <w:rStyle w:val="eop"/>
          <w:rFonts w:ascii="Arial" w:hAnsi="Arial" w:cs="Arial"/>
          <w:sz w:val="24"/>
          <w:szCs w:val="24"/>
        </w:rPr>
        <w:t xml:space="preserve"> meses</w:t>
      </w:r>
      <w:r w:rsidR="66B8CD53" w:rsidRPr="00770D43">
        <w:rPr>
          <w:rStyle w:val="eop"/>
          <w:rFonts w:ascii="Arial" w:hAnsi="Arial" w:cs="Arial"/>
          <w:sz w:val="24"/>
          <w:szCs w:val="24"/>
        </w:rPr>
        <w:t xml:space="preserve"> contado</w:t>
      </w:r>
      <w:r w:rsidR="008157EC" w:rsidRPr="00770D43">
        <w:rPr>
          <w:rStyle w:val="eop"/>
          <w:rFonts w:ascii="Arial" w:hAnsi="Arial" w:cs="Arial"/>
          <w:sz w:val="24"/>
          <w:szCs w:val="24"/>
        </w:rPr>
        <w:t>s</w:t>
      </w:r>
      <w:r w:rsidR="00A91578" w:rsidRPr="00770D43">
        <w:rPr>
          <w:rStyle w:val="eop"/>
          <w:rFonts w:ascii="Arial" w:hAnsi="Arial" w:cs="Arial"/>
          <w:sz w:val="24"/>
          <w:szCs w:val="24"/>
        </w:rPr>
        <w:t xml:space="preserve"> da data </w:t>
      </w:r>
      <w:r w:rsidR="7D2CB041" w:rsidRPr="00770D43">
        <w:rPr>
          <w:rStyle w:val="eop"/>
          <w:rFonts w:ascii="Arial" w:hAnsi="Arial" w:cs="Arial"/>
          <w:sz w:val="24"/>
          <w:szCs w:val="24"/>
        </w:rPr>
        <w:t>estabelecida para início dos serviços, prorrogável</w:t>
      </w:r>
      <w:r w:rsidR="00A933E3" w:rsidRPr="00770D43">
        <w:rPr>
          <w:rStyle w:val="eop"/>
          <w:rFonts w:ascii="Arial" w:hAnsi="Arial" w:cs="Arial"/>
          <w:sz w:val="24"/>
          <w:szCs w:val="24"/>
        </w:rPr>
        <w:t xml:space="preserve"> por até 10 (dez) anos, </w:t>
      </w:r>
      <w:r w:rsidR="7D2CB041" w:rsidRPr="00770D43">
        <w:rPr>
          <w:rStyle w:val="eop"/>
          <w:rFonts w:ascii="Arial" w:hAnsi="Arial" w:cs="Arial"/>
          <w:sz w:val="24"/>
          <w:szCs w:val="24"/>
        </w:rPr>
        <w:t>na forma dos artigos</w:t>
      </w:r>
      <w:r w:rsidR="00A933E3" w:rsidRPr="00770D43">
        <w:rPr>
          <w:rStyle w:val="eop"/>
          <w:rFonts w:ascii="Arial" w:hAnsi="Arial" w:cs="Arial"/>
          <w:sz w:val="24"/>
          <w:szCs w:val="24"/>
        </w:rPr>
        <w:t xml:space="preserve"> 106 </w:t>
      </w:r>
      <w:r w:rsidR="7D2CB041" w:rsidRPr="00770D43">
        <w:rPr>
          <w:rStyle w:val="eop"/>
          <w:rFonts w:ascii="Arial" w:hAnsi="Arial" w:cs="Arial"/>
          <w:sz w:val="24"/>
          <w:szCs w:val="24"/>
        </w:rPr>
        <w:t xml:space="preserve">e </w:t>
      </w:r>
      <w:r w:rsidR="00A933E3" w:rsidRPr="00770D43">
        <w:rPr>
          <w:rStyle w:val="eop"/>
          <w:rFonts w:ascii="Arial" w:hAnsi="Arial" w:cs="Arial"/>
          <w:sz w:val="24"/>
          <w:szCs w:val="24"/>
        </w:rPr>
        <w:t xml:space="preserve">107 da Lei </w:t>
      </w:r>
      <w:r w:rsidR="7D2CB041" w:rsidRPr="00770D43">
        <w:rPr>
          <w:rStyle w:val="eop"/>
          <w:rFonts w:ascii="Arial" w:hAnsi="Arial" w:cs="Arial"/>
          <w:sz w:val="24"/>
          <w:szCs w:val="24"/>
        </w:rPr>
        <w:t xml:space="preserve">nº </w:t>
      </w:r>
      <w:r w:rsidR="00A933E3" w:rsidRPr="00770D43">
        <w:rPr>
          <w:rStyle w:val="eop"/>
          <w:rFonts w:ascii="Arial" w:hAnsi="Arial" w:cs="Arial"/>
          <w:sz w:val="24"/>
          <w:szCs w:val="24"/>
        </w:rPr>
        <w:t>14.133</w:t>
      </w:r>
      <w:r w:rsidR="7D2CB041" w:rsidRPr="00770D43">
        <w:rPr>
          <w:rStyle w:val="eop"/>
          <w:rFonts w:ascii="Arial" w:hAnsi="Arial" w:cs="Arial"/>
          <w:sz w:val="24"/>
          <w:szCs w:val="24"/>
        </w:rPr>
        <w:t xml:space="preserve">, de </w:t>
      </w:r>
      <w:r w:rsidR="00A933E3" w:rsidRPr="00770D43">
        <w:rPr>
          <w:rStyle w:val="eop"/>
          <w:rFonts w:ascii="Arial" w:hAnsi="Arial" w:cs="Arial"/>
          <w:sz w:val="24"/>
          <w:szCs w:val="24"/>
        </w:rPr>
        <w:t>2021</w:t>
      </w:r>
      <w:r w:rsidR="7D2CB041" w:rsidRPr="00770D43">
        <w:rPr>
          <w:rStyle w:val="eop"/>
          <w:rFonts w:ascii="Arial" w:hAnsi="Arial" w:cs="Arial"/>
          <w:sz w:val="24"/>
          <w:szCs w:val="24"/>
        </w:rPr>
        <w:t>.</w:t>
      </w:r>
      <w:r w:rsidR="004C18D7" w:rsidRPr="22C700BF">
        <w:rPr>
          <w:rStyle w:val="eop"/>
          <w:rFonts w:ascii="Arial" w:hAnsi="Arial" w:cs="Arial"/>
          <w:sz w:val="24"/>
          <w:szCs w:val="24"/>
        </w:rPr>
        <w:t xml:space="preserve"> </w:t>
      </w:r>
    </w:p>
    <w:p w14:paraId="67B78C07" w14:textId="77777777" w:rsidR="00A933E3" w:rsidRPr="008E505D" w:rsidRDefault="00A933E3" w:rsidP="00B83AAA">
      <w:pPr>
        <w:pStyle w:val="SemEspaamento"/>
        <w:jc w:val="both"/>
        <w:rPr>
          <w:rStyle w:val="eop"/>
          <w:rFonts w:ascii="Arial" w:hAnsi="Arial" w:cs="Arial"/>
          <w:sz w:val="24"/>
          <w:szCs w:val="24"/>
        </w:rPr>
      </w:pPr>
    </w:p>
    <w:p w14:paraId="70F9D2E8" w14:textId="16888D59" w:rsidR="00A933E3" w:rsidRPr="008E505D" w:rsidRDefault="00A933E3" w:rsidP="00B83AAA">
      <w:pPr>
        <w:pStyle w:val="SemEspaamento"/>
        <w:jc w:val="both"/>
        <w:rPr>
          <w:rStyle w:val="eop"/>
          <w:rFonts w:ascii="Arial" w:hAnsi="Arial" w:cs="Arial"/>
          <w:sz w:val="24"/>
          <w:szCs w:val="24"/>
        </w:rPr>
      </w:pPr>
      <w:r w:rsidRPr="008E505D">
        <w:rPr>
          <w:rStyle w:val="eop"/>
          <w:rFonts w:ascii="Arial" w:hAnsi="Arial" w:cs="Arial"/>
          <w:b/>
          <w:bCs/>
          <w:sz w:val="24"/>
          <w:szCs w:val="24"/>
        </w:rPr>
        <w:t>4.2.1.</w:t>
      </w:r>
      <w:r w:rsidRPr="008E505D">
        <w:rPr>
          <w:rStyle w:val="eop"/>
          <w:rFonts w:ascii="Arial" w:hAnsi="Arial" w:cs="Arial"/>
          <w:sz w:val="24"/>
          <w:szCs w:val="24"/>
        </w:rPr>
        <w:t xml:space="preserve"> Para a contratação deverão ser observados, a cada exercício financeiro, a disponibilidade de créditos orçamentários, bem como, a previsão no Plano Plurianual, quando ultrapassar um exercício financeiro.</w:t>
      </w:r>
    </w:p>
    <w:p w14:paraId="4D3EE058" w14:textId="571432BA" w:rsidR="00A17C9D" w:rsidRPr="00420CF7" w:rsidRDefault="0013548B" w:rsidP="00B83AAA">
      <w:pPr>
        <w:pStyle w:val="SemEspaamento"/>
        <w:jc w:val="both"/>
        <w:rPr>
          <w:rFonts w:eastAsia="Times New Roman"/>
          <w:kern w:val="0"/>
          <w:sz w:val="24"/>
          <w:szCs w:val="24"/>
          <w:lang w:eastAsia="pt-BR"/>
          <w14:ligatures w14:val="none"/>
        </w:rPr>
      </w:pPr>
      <w:r w:rsidRPr="043763F0">
        <w:rPr>
          <w:rStyle w:val="eop"/>
          <w:rFonts w:ascii="Arial" w:hAnsi="Arial" w:cs="Arial"/>
          <w:sz w:val="24"/>
          <w:szCs w:val="24"/>
        </w:rPr>
        <w:t xml:space="preserve"> </w:t>
      </w:r>
      <w:r w:rsidR="66B8CD53" w:rsidRPr="043763F0">
        <w:rPr>
          <w:rStyle w:val="eop"/>
          <w:rFonts w:ascii="Arial" w:hAnsi="Arial" w:cs="Arial"/>
          <w:sz w:val="24"/>
          <w:szCs w:val="24"/>
        </w:rPr>
        <w:t xml:space="preserve"> </w:t>
      </w:r>
    </w:p>
    <w:p w14:paraId="7597CB00" w14:textId="6A856783" w:rsidR="00F66BB2" w:rsidRPr="008E505D" w:rsidRDefault="009E0E2B" w:rsidP="043763F0">
      <w:pPr>
        <w:pStyle w:val="SemEspaamento"/>
        <w:jc w:val="both"/>
        <w:rPr>
          <w:rStyle w:val="eop"/>
          <w:rFonts w:ascii="Arial" w:hAnsi="Arial" w:cs="Arial"/>
          <w:b/>
          <w:bCs/>
          <w:sz w:val="24"/>
          <w:szCs w:val="24"/>
        </w:rPr>
      </w:pPr>
      <w:r w:rsidRPr="251F2448">
        <w:rPr>
          <w:rStyle w:val="eop"/>
          <w:rFonts w:ascii="Arial" w:hAnsi="Arial" w:cs="Arial"/>
          <w:b/>
          <w:bCs/>
          <w:sz w:val="24"/>
          <w:szCs w:val="24"/>
        </w:rPr>
        <w:t>4</w:t>
      </w:r>
      <w:r w:rsidR="66B8CD53" w:rsidRPr="251F2448">
        <w:rPr>
          <w:rStyle w:val="eop"/>
          <w:rFonts w:ascii="Arial" w:hAnsi="Arial" w:cs="Arial"/>
          <w:b/>
          <w:bCs/>
          <w:sz w:val="24"/>
          <w:szCs w:val="24"/>
        </w:rPr>
        <w:t xml:space="preserve">.3 </w:t>
      </w:r>
      <w:r w:rsidR="00BF5072" w:rsidRPr="251F2448">
        <w:rPr>
          <w:rStyle w:val="eop"/>
          <w:rFonts w:ascii="Arial" w:hAnsi="Arial" w:cs="Arial"/>
          <w:b/>
          <w:bCs/>
          <w:sz w:val="24"/>
          <w:szCs w:val="24"/>
        </w:rPr>
        <w:t xml:space="preserve">Inviabilidade </w:t>
      </w:r>
      <w:r w:rsidR="66B8CD53" w:rsidRPr="251F2448">
        <w:rPr>
          <w:rStyle w:val="eop"/>
          <w:rFonts w:ascii="Arial" w:hAnsi="Arial" w:cs="Arial"/>
          <w:b/>
          <w:bCs/>
          <w:sz w:val="24"/>
          <w:szCs w:val="24"/>
        </w:rPr>
        <w:t>de Subcontratação</w:t>
      </w:r>
    </w:p>
    <w:p w14:paraId="5B53C2CC" w14:textId="0E02694A" w:rsidR="00F66BB2" w:rsidRDefault="009E0E2B" w:rsidP="1CF2FEC5">
      <w:pPr>
        <w:pStyle w:val="SemEspaamento"/>
        <w:jc w:val="both"/>
        <w:rPr>
          <w:rStyle w:val="eop"/>
          <w:rFonts w:ascii="Arial" w:hAnsi="Arial" w:cs="Arial"/>
          <w:sz w:val="24"/>
          <w:szCs w:val="24"/>
        </w:rPr>
      </w:pPr>
      <w:r w:rsidRPr="008E505D">
        <w:rPr>
          <w:rStyle w:val="eop"/>
          <w:rFonts w:ascii="Arial" w:hAnsi="Arial" w:cs="Arial"/>
          <w:b/>
          <w:bCs/>
          <w:sz w:val="24"/>
          <w:szCs w:val="24"/>
        </w:rPr>
        <w:t>4</w:t>
      </w:r>
      <w:r w:rsidR="66B8CD53" w:rsidRPr="008E505D">
        <w:rPr>
          <w:rStyle w:val="eop"/>
          <w:rFonts w:ascii="Arial" w:hAnsi="Arial" w:cs="Arial"/>
          <w:b/>
          <w:bCs/>
          <w:sz w:val="24"/>
          <w:szCs w:val="24"/>
        </w:rPr>
        <w:t>.3.1</w:t>
      </w:r>
      <w:r w:rsidR="66B8CD53" w:rsidRPr="008E505D">
        <w:rPr>
          <w:rStyle w:val="eop"/>
          <w:rFonts w:ascii="Arial" w:hAnsi="Arial" w:cs="Arial"/>
          <w:sz w:val="24"/>
          <w:szCs w:val="24"/>
        </w:rPr>
        <w:t>. Não haverá necessidade de subcontratação, tendo em vista que um só fornecedor poderá prestar todos os serviços que envolvem o objeto. Deste modo, a contratada não poderá subcontratar, ceder ou transferir total ou parcialmente o objeto em questão. Esta restrição possui base legal e visa garantir a</w:t>
      </w:r>
      <w:r w:rsidR="66B8CD53" w:rsidRPr="008877D4">
        <w:rPr>
          <w:rStyle w:val="eop"/>
          <w:rFonts w:ascii="Arial" w:hAnsi="Arial" w:cs="Arial"/>
          <w:sz w:val="24"/>
          <w:szCs w:val="24"/>
        </w:rPr>
        <w:t xml:space="preserve"> responsabilidade e o cumprimento das obrigações contratuais, impedindo-se o repasse destas a terceiros.</w:t>
      </w:r>
    </w:p>
    <w:p w14:paraId="24CB0B98" w14:textId="77777777" w:rsidR="00A933E3" w:rsidRDefault="00A933E3" w:rsidP="006A3BA3">
      <w:pPr>
        <w:pStyle w:val="SemEspaamento"/>
        <w:jc w:val="both"/>
        <w:rPr>
          <w:rStyle w:val="eop"/>
          <w:rFonts w:ascii="Arial" w:hAnsi="Arial" w:cs="Arial"/>
          <w:sz w:val="24"/>
          <w:szCs w:val="24"/>
        </w:rPr>
      </w:pPr>
    </w:p>
    <w:p w14:paraId="271E21BD" w14:textId="3D4A3DA2" w:rsidR="009F2F74" w:rsidRDefault="009E0E2B" w:rsidP="006A3BA3">
      <w:pPr>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4</w:t>
      </w:r>
      <w:r w:rsidR="572DDE24" w:rsidRPr="043763F0">
        <w:rPr>
          <w:rFonts w:ascii="Arial" w:eastAsia="Times New Roman" w:hAnsi="Arial" w:cs="Arial"/>
          <w:b/>
          <w:bCs/>
          <w:sz w:val="24"/>
          <w:szCs w:val="24"/>
          <w:lang w:eastAsia="pt-BR"/>
        </w:rPr>
        <w:t>.</w:t>
      </w:r>
      <w:r w:rsidR="27DF7C71" w:rsidRPr="043763F0">
        <w:rPr>
          <w:rFonts w:ascii="Arial" w:eastAsia="Times New Roman" w:hAnsi="Arial" w:cs="Arial"/>
          <w:b/>
          <w:bCs/>
          <w:sz w:val="24"/>
          <w:szCs w:val="24"/>
          <w:lang w:eastAsia="pt-BR"/>
        </w:rPr>
        <w:t>4. Sustentabilidade</w:t>
      </w:r>
      <w:r w:rsidR="3B729DF0" w:rsidRPr="043763F0">
        <w:rPr>
          <w:rFonts w:ascii="Arial" w:eastAsia="Times New Roman" w:hAnsi="Arial" w:cs="Arial"/>
          <w:b/>
          <w:bCs/>
          <w:sz w:val="24"/>
          <w:szCs w:val="24"/>
          <w:lang w:eastAsia="pt-BR"/>
        </w:rPr>
        <w:t>:</w:t>
      </w:r>
      <w:r w:rsidR="3B729DF0" w:rsidRPr="043763F0">
        <w:rPr>
          <w:rFonts w:ascii="Arial" w:eastAsia="Times New Roman" w:hAnsi="Arial" w:cs="Arial"/>
          <w:sz w:val="24"/>
          <w:szCs w:val="24"/>
          <w:lang w:eastAsia="pt-BR"/>
        </w:rPr>
        <w:t xml:space="preserve"> </w:t>
      </w:r>
    </w:p>
    <w:p w14:paraId="5EE8164B" w14:textId="77777777" w:rsidR="00A933E3" w:rsidRPr="008877D4" w:rsidRDefault="00A933E3" w:rsidP="006A3BA3">
      <w:pPr>
        <w:spacing w:after="0" w:line="240" w:lineRule="auto"/>
        <w:jc w:val="both"/>
        <w:rPr>
          <w:rFonts w:ascii="Arial" w:eastAsia="Times New Roman" w:hAnsi="Arial" w:cs="Arial"/>
          <w:sz w:val="24"/>
          <w:szCs w:val="24"/>
          <w:lang w:eastAsia="pt-BR"/>
        </w:rPr>
      </w:pPr>
    </w:p>
    <w:p w14:paraId="555714C8" w14:textId="716D73E1" w:rsidR="00AB0B59" w:rsidRPr="00233EA2" w:rsidRDefault="008877D4" w:rsidP="043763F0">
      <w:pPr>
        <w:pStyle w:val="SemEspaamento"/>
        <w:jc w:val="both"/>
        <w:rPr>
          <w:rStyle w:val="eop"/>
          <w:rFonts w:ascii="Arial" w:hAnsi="Arial" w:cs="Arial"/>
          <w:sz w:val="24"/>
          <w:szCs w:val="24"/>
        </w:rPr>
      </w:pPr>
      <w:r w:rsidRPr="00233EA2">
        <w:rPr>
          <w:rFonts w:ascii="Arial" w:hAnsi="Arial" w:cs="Arial"/>
          <w:sz w:val="24"/>
          <w:szCs w:val="24"/>
        </w:rPr>
        <w:t>Além dos critérios de sustentabilidade relacionados ao objeto, em especial os descritos no CADTERC – volume 1 - Vigilância e Segurança Patrimonial, e impostos por normas legal e infralegal, devem ser atendidos os seguintes requisitos:</w:t>
      </w:r>
    </w:p>
    <w:p w14:paraId="33102E86" w14:textId="77777777" w:rsidR="00AB0B59" w:rsidRPr="001F3D7C" w:rsidRDefault="00AB0B59" w:rsidP="043763F0">
      <w:pPr>
        <w:pStyle w:val="SemEspaamento"/>
        <w:jc w:val="both"/>
        <w:rPr>
          <w:rStyle w:val="eop"/>
          <w:rFonts w:ascii="Arial" w:hAnsi="Arial" w:cs="Arial"/>
          <w:b/>
          <w:bCs/>
          <w:sz w:val="24"/>
          <w:szCs w:val="24"/>
        </w:rPr>
      </w:pPr>
    </w:p>
    <w:p w14:paraId="34DBD693" w14:textId="0B314A58" w:rsidR="00AB0B59" w:rsidRPr="001F3D7C" w:rsidRDefault="008877D4" w:rsidP="0057019E">
      <w:pPr>
        <w:pStyle w:val="SemEspaamento"/>
        <w:numPr>
          <w:ilvl w:val="0"/>
          <w:numId w:val="12"/>
        </w:numPr>
        <w:jc w:val="both"/>
        <w:rPr>
          <w:rFonts w:ascii="Arial" w:hAnsi="Arial" w:cs="Arial"/>
          <w:sz w:val="24"/>
          <w:szCs w:val="24"/>
        </w:rPr>
      </w:pPr>
      <w:r w:rsidRPr="001F3D7C">
        <w:rPr>
          <w:rFonts w:ascii="Arial" w:hAnsi="Arial" w:cs="Arial"/>
          <w:sz w:val="24"/>
          <w:szCs w:val="24"/>
        </w:rPr>
        <w:t>critérios de prática de sustentabilidade alinhados com os projetos de Sustentabilidade e o Plano de Gerenciamento de Resíduos Sólidos.</w:t>
      </w:r>
      <w:r w:rsidRPr="001F3D7C">
        <w:rPr>
          <w:rFonts w:ascii="Arial" w:hAnsi="Arial" w:cs="Arial"/>
          <w:sz w:val="24"/>
          <w:szCs w:val="24"/>
        </w:rPr>
        <w:br/>
      </w:r>
    </w:p>
    <w:p w14:paraId="49ECD2D0" w14:textId="7CFDC524" w:rsidR="008877D4" w:rsidRPr="001F3D7C" w:rsidRDefault="008877D4" w:rsidP="0057019E">
      <w:pPr>
        <w:pStyle w:val="SemEspaamento"/>
        <w:numPr>
          <w:ilvl w:val="0"/>
          <w:numId w:val="12"/>
        </w:numPr>
        <w:jc w:val="both"/>
        <w:rPr>
          <w:rFonts w:ascii="Arial" w:hAnsi="Arial" w:cs="Arial"/>
          <w:sz w:val="24"/>
          <w:szCs w:val="24"/>
        </w:rPr>
      </w:pPr>
      <w:r w:rsidRPr="001F3D7C">
        <w:rPr>
          <w:rFonts w:ascii="Arial" w:hAnsi="Arial" w:cs="Arial"/>
          <w:sz w:val="24"/>
          <w:szCs w:val="24"/>
        </w:rPr>
        <w:t>boas práticas de otimização de recursos, redução de desperdícios e menor poluição pautados nos seguintes pressupostos e exigências:</w:t>
      </w:r>
      <w:r w:rsidRPr="001F3D7C">
        <w:rPr>
          <w:rFonts w:ascii="Arial" w:hAnsi="Arial" w:cs="Arial"/>
          <w:sz w:val="24"/>
          <w:szCs w:val="24"/>
        </w:rPr>
        <w:br/>
      </w:r>
    </w:p>
    <w:p w14:paraId="0185DE82" w14:textId="24CE15F9" w:rsidR="008877D4" w:rsidRPr="001F3D7C" w:rsidRDefault="008877D4" w:rsidP="0057019E">
      <w:pPr>
        <w:pStyle w:val="SemEspaamento"/>
        <w:numPr>
          <w:ilvl w:val="0"/>
          <w:numId w:val="12"/>
        </w:numPr>
        <w:jc w:val="both"/>
        <w:rPr>
          <w:rFonts w:ascii="Arial" w:hAnsi="Arial" w:cs="Arial"/>
          <w:sz w:val="24"/>
          <w:szCs w:val="24"/>
        </w:rPr>
      </w:pPr>
      <w:r w:rsidRPr="001F3D7C">
        <w:rPr>
          <w:rFonts w:ascii="Arial" w:hAnsi="Arial" w:cs="Arial"/>
          <w:sz w:val="24"/>
          <w:szCs w:val="24"/>
        </w:rPr>
        <w:t>observância à Resolução CONAMA nº 401/2008, para a aquisição de pilhas e baterias para serem utilizadas nos equipamentos, bens e materiais de sua responsabilidade, respeitando os limites de metais pesados, como chumbo, cádmio e mercúrio.</w:t>
      </w:r>
    </w:p>
    <w:p w14:paraId="1E309E80" w14:textId="77777777" w:rsidR="008877D4" w:rsidRPr="001F3D7C" w:rsidRDefault="008877D4" w:rsidP="008877D4">
      <w:pPr>
        <w:pStyle w:val="SemEspaamento"/>
        <w:ind w:left="735"/>
        <w:jc w:val="both"/>
        <w:rPr>
          <w:rFonts w:ascii="Arial" w:hAnsi="Arial" w:cs="Arial"/>
          <w:sz w:val="24"/>
          <w:szCs w:val="24"/>
        </w:rPr>
      </w:pPr>
    </w:p>
    <w:p w14:paraId="6B56A633" w14:textId="7BC70C52" w:rsidR="008877D4" w:rsidRPr="001F3D7C" w:rsidRDefault="008877D4" w:rsidP="0057019E">
      <w:pPr>
        <w:pStyle w:val="SemEspaamento"/>
        <w:numPr>
          <w:ilvl w:val="0"/>
          <w:numId w:val="12"/>
        </w:numPr>
        <w:jc w:val="both"/>
        <w:rPr>
          <w:rFonts w:ascii="Arial" w:hAnsi="Arial" w:cs="Arial"/>
          <w:sz w:val="24"/>
          <w:szCs w:val="24"/>
        </w:rPr>
      </w:pPr>
      <w:r w:rsidRPr="001F3D7C">
        <w:rPr>
          <w:rFonts w:ascii="Arial" w:hAnsi="Arial" w:cs="Arial"/>
          <w:sz w:val="24"/>
          <w:szCs w:val="24"/>
        </w:rPr>
        <w:t>observância à necessidade de Selo Ruído como forma de indicação do nível de potência sonora, medido em decibel - dB (A), conforme Resolução CONAMA nº 20, de 07 de dezembro de 1994 para os equipamentos de vigilância que gerem ruído em seu funcionamento.</w:t>
      </w:r>
    </w:p>
    <w:p w14:paraId="199EDDE1" w14:textId="77777777" w:rsidR="008877D4" w:rsidRPr="001F3D7C" w:rsidRDefault="008877D4" w:rsidP="008877D4">
      <w:pPr>
        <w:pStyle w:val="SemEspaamento"/>
        <w:ind w:left="735"/>
        <w:jc w:val="both"/>
        <w:rPr>
          <w:rFonts w:ascii="Arial" w:hAnsi="Arial" w:cs="Arial"/>
          <w:sz w:val="24"/>
          <w:szCs w:val="24"/>
        </w:rPr>
      </w:pPr>
    </w:p>
    <w:p w14:paraId="746E1414" w14:textId="2894B4A5" w:rsidR="008877D4" w:rsidRPr="001F3D7C" w:rsidRDefault="008877D4" w:rsidP="0057019E">
      <w:pPr>
        <w:pStyle w:val="SemEspaamento"/>
        <w:numPr>
          <w:ilvl w:val="0"/>
          <w:numId w:val="12"/>
        </w:numPr>
        <w:jc w:val="both"/>
        <w:rPr>
          <w:rFonts w:ascii="Arial" w:hAnsi="Arial" w:cs="Arial"/>
          <w:sz w:val="24"/>
          <w:szCs w:val="24"/>
        </w:rPr>
      </w:pPr>
      <w:r w:rsidRPr="001F3D7C">
        <w:rPr>
          <w:rFonts w:ascii="Arial" w:hAnsi="Arial" w:cs="Arial"/>
          <w:sz w:val="24"/>
          <w:szCs w:val="24"/>
        </w:rPr>
        <w:t>atendimento às normas ABNT NBR 10152:2017, ABNT NBR 10151:2019 no que tange ao uso de equipamentos de comunicação, que estabelece os procedimentos técnicos a serem adotados na execução de medições de níveis de pressão sonora em ambientes internos a edificações.</w:t>
      </w:r>
    </w:p>
    <w:p w14:paraId="135C17D4" w14:textId="77777777" w:rsidR="008877D4" w:rsidRPr="001F3D7C" w:rsidRDefault="008877D4" w:rsidP="008877D4">
      <w:pPr>
        <w:pStyle w:val="PargrafodaLista"/>
        <w:rPr>
          <w:rFonts w:ascii="Arial" w:hAnsi="Arial" w:cs="Arial"/>
          <w:sz w:val="24"/>
          <w:szCs w:val="24"/>
        </w:rPr>
      </w:pPr>
    </w:p>
    <w:p w14:paraId="35985EC0" w14:textId="1B4750AE" w:rsidR="008877D4" w:rsidRPr="001F3D7C" w:rsidRDefault="008877D4" w:rsidP="0057019E">
      <w:pPr>
        <w:pStyle w:val="SemEspaamento"/>
        <w:numPr>
          <w:ilvl w:val="0"/>
          <w:numId w:val="12"/>
        </w:numPr>
        <w:jc w:val="both"/>
        <w:rPr>
          <w:rFonts w:ascii="Arial" w:hAnsi="Arial" w:cs="Arial"/>
          <w:sz w:val="24"/>
          <w:szCs w:val="24"/>
        </w:rPr>
      </w:pPr>
      <w:r w:rsidRPr="001F3D7C">
        <w:rPr>
          <w:rFonts w:ascii="Arial" w:hAnsi="Arial" w:cs="Arial"/>
          <w:sz w:val="24"/>
          <w:szCs w:val="24"/>
        </w:rPr>
        <w:t>atendimento à Norma ABNT NBR 12235:1992 que define procedimentos para armazenamento de resíduos é a contenção temporária em área autorizada pelo órgão de controle ambiental.</w:t>
      </w:r>
    </w:p>
    <w:p w14:paraId="3598A561" w14:textId="77777777" w:rsidR="008877D4" w:rsidRPr="001F3D7C" w:rsidRDefault="008877D4" w:rsidP="008877D4">
      <w:pPr>
        <w:pStyle w:val="PargrafodaLista"/>
        <w:rPr>
          <w:rFonts w:ascii="Arial" w:hAnsi="Arial" w:cs="Arial"/>
          <w:sz w:val="24"/>
          <w:szCs w:val="24"/>
        </w:rPr>
      </w:pPr>
    </w:p>
    <w:p w14:paraId="67A51139" w14:textId="45AF4DAA" w:rsidR="008877D4" w:rsidRPr="001F3D7C" w:rsidRDefault="008877D4" w:rsidP="0057019E">
      <w:pPr>
        <w:pStyle w:val="SemEspaamento"/>
        <w:numPr>
          <w:ilvl w:val="0"/>
          <w:numId w:val="12"/>
        </w:numPr>
        <w:jc w:val="both"/>
        <w:rPr>
          <w:rFonts w:ascii="Arial" w:hAnsi="Arial" w:cs="Arial"/>
          <w:sz w:val="24"/>
          <w:szCs w:val="24"/>
        </w:rPr>
      </w:pPr>
      <w:r w:rsidRPr="001F3D7C">
        <w:rPr>
          <w:rFonts w:ascii="Arial" w:hAnsi="Arial" w:cs="Arial"/>
          <w:sz w:val="24"/>
          <w:szCs w:val="24"/>
        </w:rPr>
        <w:t>Utilização de lanternas, empregadas para os postos noturnos, recarregáveis.</w:t>
      </w:r>
    </w:p>
    <w:p w14:paraId="65961DFD" w14:textId="77777777" w:rsidR="008877D4" w:rsidRPr="008877D4" w:rsidRDefault="008877D4" w:rsidP="008877D4">
      <w:pPr>
        <w:pStyle w:val="SemEspaamento"/>
        <w:ind w:left="735"/>
        <w:jc w:val="both"/>
        <w:rPr>
          <w:rFonts w:ascii="Arial" w:hAnsi="Arial" w:cs="Arial"/>
          <w:sz w:val="24"/>
          <w:szCs w:val="24"/>
          <w:highlight w:val="green"/>
        </w:rPr>
      </w:pPr>
    </w:p>
    <w:p w14:paraId="4338B9FD" w14:textId="3F4C7E39" w:rsidR="008877D4" w:rsidRPr="00233EA2" w:rsidRDefault="008877D4" w:rsidP="0057019E">
      <w:pPr>
        <w:pStyle w:val="SemEspaamento"/>
        <w:numPr>
          <w:ilvl w:val="0"/>
          <w:numId w:val="12"/>
        </w:numPr>
        <w:jc w:val="both"/>
        <w:rPr>
          <w:rFonts w:ascii="Arial" w:hAnsi="Arial" w:cs="Arial"/>
          <w:sz w:val="24"/>
          <w:szCs w:val="24"/>
        </w:rPr>
      </w:pPr>
      <w:r w:rsidRPr="00233EA2">
        <w:rPr>
          <w:rFonts w:ascii="Arial" w:hAnsi="Arial" w:cs="Arial"/>
          <w:sz w:val="24"/>
          <w:szCs w:val="24"/>
        </w:rPr>
        <w:t>atendimento à Resolução CONAMA nº 401, de 05 de novembro de 2008, e às Leis Estadual (nº 12.300/2006) e Federal (nº 12.305/2010) de Resíduos Sólidos e seus respectivos decretos regulamentadores, bem como à Resolução SMA nº 45/2015, o Contratante deverá entregar as pilhas e baterias dispostas para descarte que contenham em suas composições chumbo, cádmio, mercúrio e seus compostos nos pontos de coleta credenciados e inseridos em rede de programa de responsabilidade pós-consumo do setor de pilhas e baterias.</w:t>
      </w:r>
    </w:p>
    <w:p w14:paraId="1BB0F66F" w14:textId="77777777" w:rsidR="008877D4" w:rsidRPr="00233EA2" w:rsidRDefault="008877D4" w:rsidP="008877D4">
      <w:pPr>
        <w:pStyle w:val="SemEspaamento"/>
        <w:ind w:left="735"/>
        <w:jc w:val="both"/>
        <w:rPr>
          <w:rFonts w:ascii="Arial" w:hAnsi="Arial" w:cs="Arial"/>
          <w:sz w:val="24"/>
          <w:szCs w:val="24"/>
        </w:rPr>
      </w:pPr>
    </w:p>
    <w:p w14:paraId="3BF3FE2B" w14:textId="5427F363" w:rsidR="008877D4" w:rsidRPr="00233EA2" w:rsidRDefault="008877D4" w:rsidP="0057019E">
      <w:pPr>
        <w:pStyle w:val="SemEspaamento"/>
        <w:numPr>
          <w:ilvl w:val="0"/>
          <w:numId w:val="12"/>
        </w:numPr>
        <w:jc w:val="both"/>
        <w:rPr>
          <w:rFonts w:ascii="Arial" w:hAnsi="Arial" w:cs="Arial"/>
          <w:sz w:val="24"/>
          <w:szCs w:val="24"/>
        </w:rPr>
      </w:pPr>
      <w:r w:rsidRPr="00233EA2">
        <w:rPr>
          <w:rFonts w:ascii="Arial" w:hAnsi="Arial" w:cs="Arial"/>
          <w:sz w:val="24"/>
          <w:szCs w:val="24"/>
        </w:rPr>
        <w:t>observância, sempre que cabível, da Lei Estadual nº 13.798/2009, que instituiu a Política Estadual de Mudanças Climáticas (PEMC), tem por objetivo geral estabelecer o compromisso do Estado frente ao desafio das mudanças climáticas globais, dispor sobre as condições para as adaptações necessárias aos impactos derivados das mudanças climáticas, bem como contribuir para reduzir ou estabilizar a concentração dos gases de efeito estufa na atmosfera.</w:t>
      </w:r>
    </w:p>
    <w:p w14:paraId="43A2C1BD" w14:textId="77777777" w:rsidR="008877D4" w:rsidRDefault="008877D4" w:rsidP="008877D4">
      <w:pPr>
        <w:pStyle w:val="SemEspaamento"/>
        <w:jc w:val="both"/>
        <w:rPr>
          <w:rFonts w:ascii="Arial" w:hAnsi="Arial" w:cs="Arial"/>
          <w:b/>
          <w:bCs/>
          <w:sz w:val="24"/>
          <w:szCs w:val="24"/>
        </w:rPr>
      </w:pPr>
    </w:p>
    <w:p w14:paraId="68B9AA19" w14:textId="4A0E89CA" w:rsidR="00F66BB2" w:rsidRPr="00B42D74" w:rsidRDefault="009E0E2B" w:rsidP="043763F0">
      <w:pPr>
        <w:pStyle w:val="SemEspaamento"/>
        <w:jc w:val="both"/>
        <w:rPr>
          <w:rStyle w:val="eop"/>
          <w:rFonts w:ascii="Arial" w:hAnsi="Arial" w:cs="Arial"/>
          <w:b/>
          <w:bCs/>
          <w:sz w:val="24"/>
          <w:szCs w:val="24"/>
        </w:rPr>
      </w:pPr>
      <w:r>
        <w:rPr>
          <w:rStyle w:val="eop"/>
          <w:rFonts w:ascii="Arial" w:hAnsi="Arial" w:cs="Arial"/>
          <w:b/>
          <w:bCs/>
          <w:sz w:val="24"/>
          <w:szCs w:val="24"/>
        </w:rPr>
        <w:t>4</w:t>
      </w:r>
      <w:r w:rsidR="66B8CD53" w:rsidRPr="043763F0">
        <w:rPr>
          <w:rStyle w:val="eop"/>
          <w:rFonts w:ascii="Arial" w:hAnsi="Arial" w:cs="Arial"/>
          <w:b/>
          <w:bCs/>
          <w:sz w:val="24"/>
          <w:szCs w:val="24"/>
        </w:rPr>
        <w:t>.</w:t>
      </w:r>
      <w:r w:rsidR="7BBF754E" w:rsidRPr="043763F0">
        <w:rPr>
          <w:rStyle w:val="eop"/>
          <w:rFonts w:ascii="Arial" w:hAnsi="Arial" w:cs="Arial"/>
          <w:b/>
          <w:bCs/>
          <w:sz w:val="24"/>
          <w:szCs w:val="24"/>
        </w:rPr>
        <w:t>5.</w:t>
      </w:r>
      <w:r w:rsidR="66B8CD53" w:rsidRPr="043763F0">
        <w:rPr>
          <w:rStyle w:val="eop"/>
          <w:rFonts w:ascii="Arial" w:hAnsi="Arial" w:cs="Arial"/>
          <w:b/>
          <w:bCs/>
          <w:sz w:val="24"/>
          <w:szCs w:val="24"/>
        </w:rPr>
        <w:t xml:space="preserve"> Garantia da Contratação </w:t>
      </w:r>
    </w:p>
    <w:p w14:paraId="6E1DC8F5" w14:textId="77777777" w:rsidR="00687121" w:rsidRPr="008877D4" w:rsidRDefault="007749E2" w:rsidP="006A3BA3">
      <w:pPr>
        <w:pStyle w:val="Corpodetexto"/>
        <w:spacing w:before="200" w:line="268" w:lineRule="auto"/>
        <w:ind w:right="118"/>
        <w:jc w:val="both"/>
        <w:rPr>
          <w:rFonts w:ascii="Arial" w:eastAsia="Times New Roman" w:hAnsi="Arial" w:cs="Arial"/>
          <w:kern w:val="2"/>
          <w:sz w:val="24"/>
          <w:szCs w:val="24"/>
          <w:lang w:val="pt-BR" w:eastAsia="pt-BR"/>
          <w14:ligatures w14:val="standardContextual"/>
        </w:rPr>
      </w:pPr>
      <w:r w:rsidRPr="008877D4">
        <w:rPr>
          <w:rStyle w:val="eop"/>
          <w:rFonts w:ascii="Arial" w:hAnsi="Arial" w:cs="Arial"/>
          <w:b/>
          <w:bCs/>
          <w:sz w:val="24"/>
          <w:szCs w:val="24"/>
        </w:rPr>
        <w:t xml:space="preserve">4.5.1. </w:t>
      </w:r>
      <w:r w:rsidR="00687121" w:rsidRPr="008877D4">
        <w:rPr>
          <w:rFonts w:ascii="Arial" w:eastAsia="Times New Roman" w:hAnsi="Arial" w:cs="Arial"/>
          <w:kern w:val="2"/>
          <w:sz w:val="24"/>
          <w:szCs w:val="24"/>
          <w:lang w:val="pt-BR" w:eastAsia="pt-BR"/>
          <w14:ligatures w14:val="standardContextual"/>
        </w:rPr>
        <w:t xml:space="preserve">Propõe-se a exigência de garantia contratual na proporção de 5% (cinco por cento) do valor anual do contrato, nos termos do artigo 98 da Lei 14.133/2021, observadas as </w:t>
      </w:r>
      <w:r w:rsidR="00687121" w:rsidRPr="008877D4">
        <w:rPr>
          <w:rFonts w:ascii="Arial" w:eastAsia="Times New Roman" w:hAnsi="Arial" w:cs="Arial"/>
          <w:kern w:val="2"/>
          <w:sz w:val="24"/>
          <w:szCs w:val="24"/>
          <w:lang w:val="pt-BR" w:eastAsia="pt-BR"/>
          <w14:ligatures w14:val="standardContextual"/>
        </w:rPr>
        <w:lastRenderedPageBreak/>
        <w:t>disposições de seu parágrafo único.</w:t>
      </w:r>
    </w:p>
    <w:p w14:paraId="68EC078F" w14:textId="77777777" w:rsidR="00687121" w:rsidRPr="008877D4" w:rsidRDefault="00687121" w:rsidP="006A3BA3">
      <w:pPr>
        <w:pStyle w:val="Corpodetexto"/>
        <w:spacing w:before="200" w:line="268" w:lineRule="auto"/>
        <w:ind w:right="118"/>
        <w:jc w:val="both"/>
        <w:rPr>
          <w:rFonts w:ascii="Arial" w:eastAsia="Times New Roman" w:hAnsi="Arial" w:cs="Arial"/>
          <w:kern w:val="2"/>
          <w:sz w:val="24"/>
          <w:szCs w:val="24"/>
          <w:lang w:val="pt-BR" w:eastAsia="pt-BR"/>
          <w14:ligatures w14:val="standardContextual"/>
        </w:rPr>
      </w:pPr>
    </w:p>
    <w:p w14:paraId="3DF6658F" w14:textId="368456CB" w:rsidR="007749E2" w:rsidRPr="00910CAE" w:rsidRDefault="00687121" w:rsidP="006A3BA3">
      <w:pPr>
        <w:pStyle w:val="SemEspaamento"/>
        <w:jc w:val="both"/>
        <w:rPr>
          <w:rFonts w:eastAsia="Times New Roman"/>
          <w:lang w:eastAsia="pt-BR"/>
        </w:rPr>
      </w:pPr>
      <w:r w:rsidRPr="008877D4">
        <w:rPr>
          <w:rFonts w:ascii="Arial" w:eastAsia="Times New Roman" w:hAnsi="Arial" w:cs="Arial"/>
          <w:b/>
          <w:bCs/>
          <w:sz w:val="24"/>
          <w:szCs w:val="24"/>
          <w:lang w:eastAsia="pt-BR"/>
        </w:rPr>
        <w:t>4.5.2</w:t>
      </w:r>
      <w:r w:rsidRPr="008877D4">
        <w:rPr>
          <w:rFonts w:ascii="Arial" w:eastAsia="Times New Roman" w:hAnsi="Arial" w:cs="Arial"/>
          <w:sz w:val="24"/>
          <w:szCs w:val="24"/>
          <w:lang w:eastAsia="pt-BR"/>
        </w:rPr>
        <w:t>. A garantia contratual visará o resguardo da execução dos serviços, de modo a cobrir eventuais custos na hipótese de descumprimento das obrigações assumidas, mormente considerando a possibilidade de prorrogações contratuais, nos termos da lei.</w:t>
      </w:r>
    </w:p>
    <w:p w14:paraId="0EC1BA20" w14:textId="77777777" w:rsidR="005429FA" w:rsidRDefault="005429FA" w:rsidP="1FF6C29C">
      <w:pPr>
        <w:pStyle w:val="SemEspaamento"/>
        <w:jc w:val="both"/>
        <w:rPr>
          <w:rStyle w:val="eop"/>
          <w:rFonts w:ascii="Arial" w:hAnsi="Arial" w:cs="Arial"/>
          <w:sz w:val="24"/>
          <w:szCs w:val="24"/>
        </w:rPr>
      </w:pPr>
    </w:p>
    <w:p w14:paraId="6A65CB8A" w14:textId="593B9B52" w:rsidR="000E013D" w:rsidRDefault="000E013D" w:rsidP="000E013D">
      <w:pPr>
        <w:pStyle w:val="SemEspaamento"/>
        <w:spacing w:line="360" w:lineRule="auto"/>
        <w:jc w:val="both"/>
        <w:rPr>
          <w:rStyle w:val="eop"/>
          <w:rFonts w:ascii="Arial" w:hAnsi="Arial" w:cs="Arial"/>
          <w:b/>
          <w:bCs/>
          <w:sz w:val="24"/>
          <w:szCs w:val="24"/>
        </w:rPr>
      </w:pPr>
      <w:r>
        <w:rPr>
          <w:rStyle w:val="eop"/>
          <w:rFonts w:ascii="Arial" w:hAnsi="Arial" w:cs="Arial"/>
          <w:b/>
          <w:bCs/>
          <w:sz w:val="24"/>
          <w:szCs w:val="24"/>
        </w:rPr>
        <w:t>4</w:t>
      </w:r>
      <w:r w:rsidRPr="043763F0">
        <w:rPr>
          <w:rStyle w:val="eop"/>
          <w:rFonts w:ascii="Arial" w:hAnsi="Arial" w:cs="Arial"/>
          <w:b/>
          <w:bCs/>
          <w:sz w:val="24"/>
          <w:szCs w:val="24"/>
        </w:rPr>
        <w:t xml:space="preserve">.6. </w:t>
      </w:r>
      <w:r>
        <w:rPr>
          <w:rStyle w:val="eop"/>
          <w:rFonts w:ascii="Arial" w:hAnsi="Arial" w:cs="Arial"/>
          <w:b/>
          <w:bCs/>
          <w:sz w:val="24"/>
          <w:szCs w:val="24"/>
        </w:rPr>
        <w:t>Vistoria</w:t>
      </w:r>
    </w:p>
    <w:p w14:paraId="253E7040" w14:textId="5F0826CD" w:rsidR="000E013D" w:rsidRDefault="00B9678C" w:rsidP="1FF6C29C">
      <w:pPr>
        <w:pStyle w:val="SemEspaamento"/>
        <w:jc w:val="both"/>
        <w:rPr>
          <w:rStyle w:val="eop"/>
          <w:rFonts w:ascii="Arial" w:hAnsi="Arial" w:cs="Arial"/>
          <w:sz w:val="24"/>
          <w:szCs w:val="24"/>
        </w:rPr>
      </w:pPr>
      <w:r w:rsidRPr="008877D4">
        <w:rPr>
          <w:rFonts w:ascii="Arial" w:hAnsi="Arial" w:cs="Arial"/>
          <w:b/>
          <w:bCs/>
          <w:sz w:val="24"/>
          <w:szCs w:val="24"/>
        </w:rPr>
        <w:t>4.6.1.</w:t>
      </w:r>
      <w:r w:rsidRPr="008877D4">
        <w:rPr>
          <w:rFonts w:ascii="Arial" w:hAnsi="Arial" w:cs="Arial"/>
          <w:sz w:val="24"/>
          <w:szCs w:val="24"/>
        </w:rPr>
        <w:t xml:space="preserve"> É imprescindível o conhecimento prévio dos locais para a execução dos serviços, uma vez que ela tem como objetivo verificar as condições para a execução do objeto da contratação, permitindo aos interessados examinarem os equipamentos e locais em que serão executados os serviços e suas condições de trabalho, de modo a angariarem todas as informações que julgarem necessárias para a elaboração da proposta, assim, mesmo que tais interessados entendam por declarar o conhecimento prévio de todas as condições, entende-se que a vistoria é indispensável para a execução do objeto, com vistas à devida aferição de preços para a efetiva execução do contrato.</w:t>
      </w:r>
    </w:p>
    <w:p w14:paraId="727EB55C" w14:textId="77777777" w:rsidR="000E013D" w:rsidRPr="005429FA" w:rsidRDefault="000E013D" w:rsidP="1FF6C29C">
      <w:pPr>
        <w:pStyle w:val="SemEspaamento"/>
        <w:jc w:val="both"/>
        <w:rPr>
          <w:rStyle w:val="eop"/>
          <w:rFonts w:ascii="Arial" w:hAnsi="Arial" w:cs="Arial"/>
          <w:sz w:val="24"/>
          <w:szCs w:val="24"/>
        </w:rPr>
      </w:pPr>
    </w:p>
    <w:p w14:paraId="754BEDCA" w14:textId="031FE01C" w:rsidR="00F66BB2" w:rsidRDefault="009E0E2B" w:rsidP="043763F0">
      <w:pPr>
        <w:pStyle w:val="SemEspaamento"/>
        <w:spacing w:line="360" w:lineRule="auto"/>
        <w:jc w:val="both"/>
        <w:rPr>
          <w:rStyle w:val="eop"/>
          <w:rFonts w:ascii="Arial" w:hAnsi="Arial" w:cs="Arial"/>
          <w:b/>
          <w:bCs/>
          <w:sz w:val="24"/>
          <w:szCs w:val="24"/>
        </w:rPr>
      </w:pPr>
      <w:r>
        <w:rPr>
          <w:rStyle w:val="eop"/>
          <w:rFonts w:ascii="Arial" w:hAnsi="Arial" w:cs="Arial"/>
          <w:b/>
          <w:bCs/>
          <w:sz w:val="24"/>
          <w:szCs w:val="24"/>
        </w:rPr>
        <w:t>4</w:t>
      </w:r>
      <w:r w:rsidR="66B8CD53" w:rsidRPr="043763F0">
        <w:rPr>
          <w:rStyle w:val="eop"/>
          <w:rFonts w:ascii="Arial" w:hAnsi="Arial" w:cs="Arial"/>
          <w:b/>
          <w:bCs/>
          <w:sz w:val="24"/>
          <w:szCs w:val="24"/>
        </w:rPr>
        <w:t>.</w:t>
      </w:r>
      <w:r w:rsidR="00F11F6C">
        <w:rPr>
          <w:rStyle w:val="eop"/>
          <w:rFonts w:ascii="Arial" w:hAnsi="Arial" w:cs="Arial"/>
          <w:b/>
          <w:bCs/>
          <w:sz w:val="24"/>
          <w:szCs w:val="24"/>
        </w:rPr>
        <w:t>7</w:t>
      </w:r>
      <w:r w:rsidR="66B8CD53" w:rsidRPr="043763F0">
        <w:rPr>
          <w:rStyle w:val="eop"/>
          <w:rFonts w:ascii="Arial" w:hAnsi="Arial" w:cs="Arial"/>
          <w:b/>
          <w:bCs/>
          <w:sz w:val="24"/>
          <w:szCs w:val="24"/>
        </w:rPr>
        <w:t>. Validade da Proposta</w:t>
      </w:r>
    </w:p>
    <w:p w14:paraId="7CEE5D02" w14:textId="2107779C" w:rsidR="00F66BB2" w:rsidRPr="007C56E1" w:rsidRDefault="009E0E2B" w:rsidP="1CF2FEC5">
      <w:pPr>
        <w:pStyle w:val="SemEspaamento"/>
        <w:jc w:val="both"/>
        <w:rPr>
          <w:rStyle w:val="eop"/>
          <w:rFonts w:ascii="Arial" w:hAnsi="Arial" w:cs="Arial"/>
          <w:sz w:val="24"/>
          <w:szCs w:val="24"/>
        </w:rPr>
      </w:pPr>
      <w:r w:rsidRPr="008877D4">
        <w:rPr>
          <w:rStyle w:val="eop"/>
          <w:rFonts w:ascii="Arial" w:hAnsi="Arial" w:cs="Arial"/>
          <w:b/>
          <w:bCs/>
          <w:sz w:val="24"/>
          <w:szCs w:val="24"/>
        </w:rPr>
        <w:t>4</w:t>
      </w:r>
      <w:r w:rsidR="66B8CD53" w:rsidRPr="008877D4">
        <w:rPr>
          <w:rStyle w:val="eop"/>
          <w:rFonts w:ascii="Arial" w:hAnsi="Arial" w:cs="Arial"/>
          <w:b/>
          <w:bCs/>
          <w:sz w:val="24"/>
          <w:szCs w:val="24"/>
        </w:rPr>
        <w:t>.</w:t>
      </w:r>
      <w:r w:rsidR="00F11F6C" w:rsidRPr="008877D4">
        <w:rPr>
          <w:rStyle w:val="eop"/>
          <w:rFonts w:ascii="Arial" w:hAnsi="Arial" w:cs="Arial"/>
          <w:b/>
          <w:bCs/>
          <w:sz w:val="24"/>
          <w:szCs w:val="24"/>
        </w:rPr>
        <w:t>7</w:t>
      </w:r>
      <w:r w:rsidR="66B8CD53" w:rsidRPr="008877D4">
        <w:rPr>
          <w:rStyle w:val="eop"/>
          <w:rFonts w:ascii="Arial" w:hAnsi="Arial" w:cs="Arial"/>
          <w:b/>
          <w:bCs/>
          <w:sz w:val="24"/>
          <w:szCs w:val="24"/>
        </w:rPr>
        <w:t xml:space="preserve">.1. </w:t>
      </w:r>
      <w:r w:rsidR="66B8CD53" w:rsidRPr="008877D4">
        <w:rPr>
          <w:rStyle w:val="eop"/>
          <w:rFonts w:ascii="Arial" w:hAnsi="Arial" w:cs="Arial"/>
          <w:sz w:val="24"/>
          <w:szCs w:val="24"/>
        </w:rPr>
        <w:t xml:space="preserve">Considerando a discricionariedade sobre a validade da proposta nos termos do § 3º do artigo 90 da Lei 14.133/2021, bem como o tempo que pode levar para a conclusão de um procedimento licitatório, tendo em vista eventuais impugnações, recursos administrativos ou até mesmo representações ou ações judiciais, entende-se que a validade da proposta deverá ser de, no mínimo, </w:t>
      </w:r>
      <w:permStart w:id="1439699593" w:edGrp="everyone"/>
      <w:r w:rsidR="00943F95" w:rsidRPr="008877D4">
        <w:rPr>
          <w:rStyle w:val="eop"/>
          <w:rFonts w:ascii="Arial" w:hAnsi="Arial" w:cs="Arial"/>
          <w:b/>
          <w:bCs/>
          <w:color w:val="FF0000"/>
          <w:sz w:val="24"/>
          <w:szCs w:val="24"/>
        </w:rPr>
        <w:t>12</w:t>
      </w:r>
      <w:r w:rsidR="66B8CD53" w:rsidRPr="008877D4">
        <w:rPr>
          <w:rStyle w:val="eop"/>
          <w:rFonts w:ascii="Arial" w:hAnsi="Arial" w:cs="Arial"/>
          <w:b/>
          <w:bCs/>
          <w:color w:val="FF0000"/>
          <w:sz w:val="24"/>
          <w:szCs w:val="24"/>
        </w:rPr>
        <w:t>0 (</w:t>
      </w:r>
      <w:r w:rsidR="00943F95" w:rsidRPr="008877D4">
        <w:rPr>
          <w:rStyle w:val="eop"/>
          <w:rFonts w:ascii="Arial" w:hAnsi="Arial" w:cs="Arial"/>
          <w:b/>
          <w:bCs/>
          <w:color w:val="FF0000"/>
          <w:sz w:val="24"/>
          <w:szCs w:val="24"/>
        </w:rPr>
        <w:t>cento e vinte</w:t>
      </w:r>
      <w:r w:rsidR="66B8CD53" w:rsidRPr="008877D4">
        <w:rPr>
          <w:rStyle w:val="eop"/>
          <w:rFonts w:ascii="Arial" w:hAnsi="Arial" w:cs="Arial"/>
          <w:b/>
          <w:bCs/>
          <w:color w:val="FF0000"/>
          <w:sz w:val="24"/>
          <w:szCs w:val="24"/>
        </w:rPr>
        <w:t>) dias</w:t>
      </w:r>
      <w:permEnd w:id="1439699593"/>
      <w:r w:rsidR="66B8CD53" w:rsidRPr="008877D4">
        <w:rPr>
          <w:rStyle w:val="eop"/>
          <w:rFonts w:ascii="Arial" w:hAnsi="Arial" w:cs="Arial"/>
          <w:sz w:val="24"/>
          <w:szCs w:val="24"/>
        </w:rPr>
        <w:t>, a fim de que a contratação ocorra dentre desse prazo.</w:t>
      </w:r>
    </w:p>
    <w:p w14:paraId="5F731507" w14:textId="77777777" w:rsidR="00F66BB2" w:rsidRPr="007C56E1" w:rsidRDefault="00F66BB2" w:rsidP="00F66BB2">
      <w:pPr>
        <w:pStyle w:val="SemEspaamento"/>
        <w:spacing w:line="360" w:lineRule="auto"/>
        <w:jc w:val="both"/>
        <w:rPr>
          <w:rStyle w:val="eop"/>
          <w:rFonts w:ascii="Arial" w:hAnsi="Arial" w:cs="Arial"/>
          <w:sz w:val="24"/>
          <w:szCs w:val="24"/>
        </w:rPr>
      </w:pPr>
    </w:p>
    <w:p w14:paraId="5CFA9EC2" w14:textId="115EA829" w:rsidR="00F66BB2" w:rsidRDefault="009E0E2B" w:rsidP="043763F0">
      <w:pPr>
        <w:pStyle w:val="SemEspaamento"/>
        <w:spacing w:line="360" w:lineRule="auto"/>
        <w:jc w:val="both"/>
        <w:rPr>
          <w:rStyle w:val="eop"/>
          <w:rFonts w:ascii="Arial" w:hAnsi="Arial" w:cs="Arial"/>
          <w:b/>
          <w:bCs/>
          <w:sz w:val="24"/>
          <w:szCs w:val="24"/>
        </w:rPr>
      </w:pPr>
      <w:r>
        <w:rPr>
          <w:rStyle w:val="eop"/>
          <w:rFonts w:ascii="Arial" w:hAnsi="Arial" w:cs="Arial"/>
          <w:b/>
          <w:bCs/>
          <w:sz w:val="24"/>
          <w:szCs w:val="24"/>
        </w:rPr>
        <w:t>4</w:t>
      </w:r>
      <w:r w:rsidR="66B8CD53" w:rsidRPr="043763F0">
        <w:rPr>
          <w:rStyle w:val="eop"/>
          <w:rFonts w:ascii="Arial" w:hAnsi="Arial" w:cs="Arial"/>
          <w:b/>
          <w:bCs/>
          <w:sz w:val="24"/>
          <w:szCs w:val="24"/>
        </w:rPr>
        <w:t>.</w:t>
      </w:r>
      <w:r w:rsidR="00F11F6C">
        <w:rPr>
          <w:rStyle w:val="eop"/>
          <w:rFonts w:ascii="Arial" w:hAnsi="Arial" w:cs="Arial"/>
          <w:b/>
          <w:bCs/>
          <w:sz w:val="24"/>
          <w:szCs w:val="24"/>
        </w:rPr>
        <w:t>8</w:t>
      </w:r>
      <w:r w:rsidR="52927B2E" w:rsidRPr="043763F0">
        <w:rPr>
          <w:rStyle w:val="eop"/>
          <w:rFonts w:ascii="Arial" w:hAnsi="Arial" w:cs="Arial"/>
          <w:b/>
          <w:bCs/>
          <w:sz w:val="24"/>
          <w:szCs w:val="24"/>
        </w:rPr>
        <w:t>.</w:t>
      </w:r>
      <w:r w:rsidR="66B8CD53" w:rsidRPr="043763F0">
        <w:rPr>
          <w:rStyle w:val="eop"/>
          <w:rFonts w:ascii="Arial" w:hAnsi="Arial" w:cs="Arial"/>
          <w:b/>
          <w:bCs/>
          <w:sz w:val="24"/>
          <w:szCs w:val="24"/>
        </w:rPr>
        <w:t xml:space="preserve"> Participação de empresas em recuperação judicial e extrajudicial</w:t>
      </w:r>
    </w:p>
    <w:p w14:paraId="31457478" w14:textId="0D8DF090" w:rsidR="00F11F6C" w:rsidRDefault="009E0E2B" w:rsidP="00F11F6C">
      <w:pPr>
        <w:spacing w:line="276" w:lineRule="auto"/>
        <w:jc w:val="both"/>
        <w:rPr>
          <w:rStyle w:val="eop"/>
          <w:rFonts w:ascii="Arial" w:hAnsi="Arial" w:cs="Arial"/>
          <w:sz w:val="24"/>
          <w:szCs w:val="24"/>
        </w:rPr>
      </w:pPr>
      <w:r w:rsidRPr="008877D4">
        <w:rPr>
          <w:rStyle w:val="eop"/>
          <w:rFonts w:ascii="Arial" w:hAnsi="Arial" w:cs="Arial"/>
          <w:b/>
          <w:bCs/>
          <w:sz w:val="24"/>
          <w:szCs w:val="24"/>
        </w:rPr>
        <w:t>4</w:t>
      </w:r>
      <w:r w:rsidR="66B8CD53" w:rsidRPr="008877D4">
        <w:rPr>
          <w:rStyle w:val="eop"/>
          <w:rFonts w:ascii="Arial" w:hAnsi="Arial" w:cs="Arial"/>
          <w:b/>
          <w:bCs/>
          <w:sz w:val="24"/>
          <w:szCs w:val="24"/>
        </w:rPr>
        <w:t>.</w:t>
      </w:r>
      <w:r w:rsidR="00F11F6C" w:rsidRPr="008877D4">
        <w:rPr>
          <w:rStyle w:val="eop"/>
          <w:rFonts w:ascii="Arial" w:hAnsi="Arial" w:cs="Arial"/>
          <w:b/>
          <w:bCs/>
          <w:sz w:val="24"/>
          <w:szCs w:val="24"/>
        </w:rPr>
        <w:t>8</w:t>
      </w:r>
      <w:r w:rsidR="66B8CD53" w:rsidRPr="008877D4">
        <w:rPr>
          <w:rStyle w:val="eop"/>
          <w:rFonts w:ascii="Arial" w:hAnsi="Arial" w:cs="Arial"/>
          <w:b/>
          <w:bCs/>
          <w:sz w:val="24"/>
          <w:szCs w:val="24"/>
        </w:rPr>
        <w:t>.1.</w:t>
      </w:r>
      <w:r w:rsidR="66B8CD53" w:rsidRPr="008877D4">
        <w:rPr>
          <w:rStyle w:val="eop"/>
          <w:rFonts w:ascii="Arial" w:hAnsi="Arial" w:cs="Arial"/>
          <w:sz w:val="24"/>
          <w:szCs w:val="24"/>
        </w:rPr>
        <w:t xml:space="preserve"> </w:t>
      </w:r>
      <w:r w:rsidR="00F11F6C" w:rsidRPr="008877D4">
        <w:rPr>
          <w:rStyle w:val="eop"/>
          <w:rFonts w:ascii="Arial" w:hAnsi="Arial" w:cs="Arial"/>
          <w:sz w:val="24"/>
          <w:szCs w:val="24"/>
        </w:rPr>
        <w:t>A participação de empresas em recuperação judicial e extrajudicial é permitida de acordo com as minutas padrão de Termo de Referência disponibilizadas pelo site compras.sp.gov.br, bem como a participação de empresas em recuperação judicial garantida pela Súmula nº 50 do Tribunal de Contas do Estado de São Paulo, todavia, para resguardar a execução do contrato é importante, caso uma destas empresas se consagre vencedora, apresentar antes da assinatura do contrato os documentos comprobatórios de que o plano de recuperação (judicial/extrajudicial) está sendo cumprido. Além disso, é importante que, a cada pagamento, demonstre o atendimento a estes planos, eis que o não atendimento a estes compromissos firmados, seja judicialmente ou extrajudicialmente, pode ensejar a falência da empresa, o que pode causar prejuízo à Administração. Para tanto, importante exigir na disputa uma declaração de que apresentarão tais documentos na assinatura do contrato e exigir, como obrigação da contratada, a comprovação do atendimento do plano a cada pagamento e sempre que exigido pelo Contratante. O Termo de Referência deverá contemplar tais exigências.</w:t>
      </w:r>
    </w:p>
    <w:p w14:paraId="0A07065D" w14:textId="77777777" w:rsidR="00A20BF4" w:rsidRPr="00F11F6C" w:rsidRDefault="00A20BF4" w:rsidP="00F11F6C">
      <w:pPr>
        <w:spacing w:line="276" w:lineRule="auto"/>
        <w:jc w:val="both"/>
        <w:rPr>
          <w:rFonts w:ascii="Arial" w:hAnsi="Arial" w:cs="Arial"/>
        </w:rPr>
      </w:pPr>
    </w:p>
    <w:p w14:paraId="1E6B40B5" w14:textId="4912A6A8" w:rsidR="00F66BB2" w:rsidRPr="001830AF" w:rsidRDefault="009E0E2B" w:rsidP="043763F0">
      <w:pPr>
        <w:pStyle w:val="SemEspaamento"/>
        <w:spacing w:line="360" w:lineRule="auto"/>
        <w:jc w:val="both"/>
        <w:rPr>
          <w:rStyle w:val="eop"/>
          <w:rFonts w:ascii="Arial" w:hAnsi="Arial" w:cs="Arial"/>
          <w:b/>
          <w:bCs/>
          <w:sz w:val="24"/>
          <w:szCs w:val="24"/>
        </w:rPr>
      </w:pPr>
      <w:r w:rsidRPr="66A56964">
        <w:rPr>
          <w:rStyle w:val="eop"/>
          <w:rFonts w:ascii="Arial" w:hAnsi="Arial" w:cs="Arial"/>
          <w:b/>
          <w:bCs/>
          <w:sz w:val="24"/>
          <w:szCs w:val="24"/>
        </w:rPr>
        <w:t>4</w:t>
      </w:r>
      <w:r w:rsidR="66B8CD53" w:rsidRPr="66A56964">
        <w:rPr>
          <w:rStyle w:val="eop"/>
          <w:rFonts w:ascii="Arial" w:hAnsi="Arial" w:cs="Arial"/>
          <w:b/>
          <w:bCs/>
          <w:sz w:val="24"/>
          <w:szCs w:val="24"/>
        </w:rPr>
        <w:t>.</w:t>
      </w:r>
      <w:r w:rsidR="00006F1F" w:rsidRPr="66A56964">
        <w:rPr>
          <w:rStyle w:val="eop"/>
          <w:rFonts w:ascii="Arial" w:hAnsi="Arial" w:cs="Arial"/>
          <w:b/>
          <w:bCs/>
          <w:sz w:val="24"/>
          <w:szCs w:val="24"/>
        </w:rPr>
        <w:t>9</w:t>
      </w:r>
      <w:r w:rsidR="5766167C" w:rsidRPr="66A56964">
        <w:rPr>
          <w:rStyle w:val="eop"/>
          <w:rFonts w:ascii="Arial" w:hAnsi="Arial" w:cs="Arial"/>
          <w:b/>
          <w:bCs/>
          <w:sz w:val="24"/>
          <w:szCs w:val="24"/>
        </w:rPr>
        <w:t>.</w:t>
      </w:r>
      <w:r w:rsidR="66B8CD53" w:rsidRPr="66A56964">
        <w:rPr>
          <w:rStyle w:val="eop"/>
          <w:rFonts w:ascii="Arial" w:hAnsi="Arial" w:cs="Arial"/>
          <w:b/>
          <w:bCs/>
          <w:sz w:val="24"/>
          <w:szCs w:val="24"/>
        </w:rPr>
        <w:t xml:space="preserve"> Condições para a formalização da contratação</w:t>
      </w:r>
    </w:p>
    <w:p w14:paraId="139E2FC8" w14:textId="19E12E86" w:rsidR="00F66BB2" w:rsidRPr="0045663B" w:rsidRDefault="009E0E2B" w:rsidP="043763F0">
      <w:pPr>
        <w:pStyle w:val="SemEspaamento"/>
        <w:jc w:val="both"/>
        <w:rPr>
          <w:rStyle w:val="eop"/>
          <w:rFonts w:ascii="Arial" w:hAnsi="Arial" w:cs="Arial"/>
          <w:sz w:val="24"/>
          <w:szCs w:val="24"/>
        </w:rPr>
      </w:pPr>
      <w:r w:rsidRPr="0045663B">
        <w:rPr>
          <w:rStyle w:val="eop"/>
          <w:rFonts w:ascii="Arial" w:hAnsi="Arial" w:cs="Arial"/>
          <w:b/>
          <w:bCs/>
          <w:sz w:val="24"/>
          <w:szCs w:val="24"/>
        </w:rPr>
        <w:t>4</w:t>
      </w:r>
      <w:r w:rsidR="45094F56" w:rsidRPr="0045663B">
        <w:rPr>
          <w:rStyle w:val="eop"/>
          <w:rFonts w:ascii="Arial" w:hAnsi="Arial" w:cs="Arial"/>
          <w:b/>
          <w:bCs/>
          <w:sz w:val="24"/>
          <w:szCs w:val="24"/>
        </w:rPr>
        <w:t>.</w:t>
      </w:r>
      <w:r w:rsidR="00006F1F" w:rsidRPr="0045663B">
        <w:rPr>
          <w:rStyle w:val="eop"/>
          <w:rFonts w:ascii="Arial" w:hAnsi="Arial" w:cs="Arial"/>
          <w:b/>
          <w:bCs/>
          <w:sz w:val="24"/>
          <w:szCs w:val="24"/>
        </w:rPr>
        <w:t>9</w:t>
      </w:r>
      <w:r w:rsidR="45094F56" w:rsidRPr="0045663B">
        <w:rPr>
          <w:rStyle w:val="eop"/>
          <w:rFonts w:ascii="Arial" w:hAnsi="Arial" w:cs="Arial"/>
          <w:b/>
          <w:bCs/>
          <w:sz w:val="24"/>
          <w:szCs w:val="24"/>
        </w:rPr>
        <w:t>.1</w:t>
      </w:r>
      <w:r w:rsidR="45094F56" w:rsidRPr="0045663B">
        <w:rPr>
          <w:rStyle w:val="eop"/>
          <w:rFonts w:ascii="Arial" w:hAnsi="Arial" w:cs="Arial"/>
          <w:sz w:val="24"/>
          <w:szCs w:val="24"/>
        </w:rPr>
        <w:t>.</w:t>
      </w:r>
      <w:r w:rsidR="7C49CC06" w:rsidRPr="0045663B">
        <w:rPr>
          <w:rStyle w:val="eop"/>
          <w:rFonts w:ascii="Arial" w:hAnsi="Arial" w:cs="Arial"/>
          <w:sz w:val="24"/>
          <w:szCs w:val="24"/>
        </w:rPr>
        <w:t xml:space="preserve"> </w:t>
      </w:r>
      <w:r w:rsidR="66B8CD53" w:rsidRPr="0045663B">
        <w:rPr>
          <w:rStyle w:val="eop"/>
          <w:rFonts w:ascii="Arial" w:hAnsi="Arial" w:cs="Arial"/>
          <w:sz w:val="24"/>
          <w:szCs w:val="24"/>
        </w:rPr>
        <w:t>Apresentar, antes da assinatura do contrato:</w:t>
      </w:r>
    </w:p>
    <w:p w14:paraId="369BBED5" w14:textId="500FD226" w:rsidR="00F66BB2" w:rsidRPr="0045663B" w:rsidRDefault="00F66BB2" w:rsidP="043763F0">
      <w:pPr>
        <w:pStyle w:val="SemEspaamento"/>
        <w:jc w:val="both"/>
        <w:rPr>
          <w:rStyle w:val="eop"/>
          <w:rFonts w:ascii="Arial" w:hAnsi="Arial" w:cs="Arial"/>
          <w:sz w:val="24"/>
          <w:szCs w:val="24"/>
        </w:rPr>
      </w:pPr>
      <w:r w:rsidRPr="0045663B">
        <w:rPr>
          <w:rStyle w:val="eop"/>
          <w:rFonts w:ascii="Arial" w:hAnsi="Arial" w:cs="Arial"/>
          <w:sz w:val="24"/>
          <w:szCs w:val="24"/>
        </w:rPr>
        <w:lastRenderedPageBreak/>
        <w:t>a) Para o caso de adjudicatária em situação de recuperação judicial: apresentação, antes da assinatura do contrato, de cópia do ato de nomeação do administrador judicial da adjudicatária, ou se o administrador for pessoa jurídica, o nome do profissional responsável pela condução do processo e, ainda, declaração recente, último relatório ou documento equivalente do juízo ou do administrador, de que o plano de recuperação judicial está sendo cumprido</w:t>
      </w:r>
      <w:r w:rsidR="00BC4717" w:rsidRPr="0045663B">
        <w:rPr>
          <w:rStyle w:val="eop"/>
          <w:rFonts w:ascii="Arial" w:hAnsi="Arial" w:cs="Arial"/>
          <w:sz w:val="24"/>
          <w:szCs w:val="24"/>
        </w:rPr>
        <w:t>;</w:t>
      </w:r>
    </w:p>
    <w:p w14:paraId="7F621A1F" w14:textId="77777777" w:rsidR="00523C56" w:rsidRPr="0045663B" w:rsidRDefault="00523C56" w:rsidP="043763F0">
      <w:pPr>
        <w:pStyle w:val="SemEspaamento"/>
        <w:jc w:val="both"/>
        <w:rPr>
          <w:rStyle w:val="eop"/>
          <w:rFonts w:ascii="Arial" w:hAnsi="Arial" w:cs="Arial"/>
          <w:sz w:val="24"/>
          <w:szCs w:val="24"/>
        </w:rPr>
      </w:pPr>
    </w:p>
    <w:p w14:paraId="0FF4CD8B" w14:textId="6BC5D7EB" w:rsidR="00F66BB2" w:rsidRPr="0045663B" w:rsidRDefault="00F66BB2" w:rsidP="043763F0">
      <w:pPr>
        <w:pStyle w:val="SemEspaamento"/>
        <w:jc w:val="both"/>
        <w:rPr>
          <w:rStyle w:val="eop"/>
          <w:rFonts w:ascii="Arial" w:hAnsi="Arial" w:cs="Arial"/>
          <w:sz w:val="24"/>
          <w:szCs w:val="24"/>
        </w:rPr>
      </w:pPr>
      <w:r w:rsidRPr="0045663B">
        <w:rPr>
          <w:rStyle w:val="eop"/>
          <w:rFonts w:ascii="Arial" w:hAnsi="Arial" w:cs="Arial"/>
          <w:sz w:val="24"/>
          <w:szCs w:val="24"/>
        </w:rPr>
        <w:t>b) Para o caso de adjudicatária em recuperação extrajudicial: apresentação, antes da assinatura do contrato, de comprovação documental de que as obrigações do plano de recuperação extrajudicial estão sendo cumpridas</w:t>
      </w:r>
      <w:r w:rsidR="00BC4717" w:rsidRPr="0045663B">
        <w:rPr>
          <w:rStyle w:val="eop"/>
          <w:rFonts w:ascii="Arial" w:hAnsi="Arial" w:cs="Arial"/>
          <w:sz w:val="24"/>
          <w:szCs w:val="24"/>
        </w:rPr>
        <w:t>;</w:t>
      </w:r>
    </w:p>
    <w:p w14:paraId="647AB65B" w14:textId="77777777" w:rsidR="00523C56" w:rsidRPr="0045663B" w:rsidRDefault="00523C56" w:rsidP="043763F0">
      <w:pPr>
        <w:pStyle w:val="SemEspaamento"/>
        <w:jc w:val="both"/>
        <w:rPr>
          <w:rStyle w:val="eop"/>
          <w:rFonts w:ascii="Arial" w:hAnsi="Arial" w:cs="Arial"/>
          <w:sz w:val="24"/>
          <w:szCs w:val="24"/>
        </w:rPr>
      </w:pPr>
    </w:p>
    <w:p w14:paraId="7F619FE8" w14:textId="77777777" w:rsidR="00D02FA6" w:rsidRPr="00FC4D72" w:rsidRDefault="00F66BB2" w:rsidP="00D02FA6">
      <w:pPr>
        <w:pStyle w:val="SemEspaamento"/>
        <w:jc w:val="both"/>
        <w:rPr>
          <w:rStyle w:val="eop"/>
          <w:rFonts w:ascii="Arial" w:hAnsi="Arial" w:cs="Arial"/>
          <w:sz w:val="24"/>
          <w:szCs w:val="24"/>
        </w:rPr>
      </w:pPr>
      <w:r w:rsidRPr="0045663B">
        <w:rPr>
          <w:rStyle w:val="eop"/>
          <w:rFonts w:ascii="Arial" w:hAnsi="Arial" w:cs="Arial"/>
          <w:sz w:val="24"/>
          <w:szCs w:val="24"/>
        </w:rPr>
        <w:t xml:space="preserve">c) </w:t>
      </w:r>
      <w:r w:rsidR="0010638A" w:rsidRPr="0045663B">
        <w:rPr>
          <w:rStyle w:val="eop"/>
          <w:rFonts w:ascii="Arial" w:hAnsi="Arial" w:cs="Arial"/>
          <w:sz w:val="24"/>
          <w:szCs w:val="24"/>
        </w:rPr>
        <w:t xml:space="preserve">Indicação do (s) representante (s) legal (ais) da adjudicatária para assinatura do </w:t>
      </w:r>
      <w:r w:rsidR="0010638A" w:rsidRPr="00FC4D72">
        <w:rPr>
          <w:rStyle w:val="eop"/>
          <w:rFonts w:ascii="Arial" w:hAnsi="Arial" w:cs="Arial"/>
          <w:sz w:val="24"/>
          <w:szCs w:val="24"/>
        </w:rPr>
        <w:t>contrato, informando os dados pessoais (nome completo, C.P.F) e o cargo/função, com a última alteração contratual e, se for o caso, com procuração pública ou particular com firma reconhecida que lhe dê os poderes para a assinatura do contrato</w:t>
      </w:r>
      <w:r w:rsidR="00B92308" w:rsidRPr="00FC4D72">
        <w:rPr>
          <w:rStyle w:val="eop"/>
          <w:rFonts w:ascii="Arial" w:hAnsi="Arial" w:cs="Arial"/>
          <w:sz w:val="24"/>
          <w:szCs w:val="24"/>
        </w:rPr>
        <w:t>;</w:t>
      </w:r>
    </w:p>
    <w:p w14:paraId="4ABFA49A" w14:textId="77777777" w:rsidR="00D02FA6" w:rsidRPr="00FC4D72" w:rsidRDefault="00D02FA6" w:rsidP="00D02FA6">
      <w:pPr>
        <w:pStyle w:val="SemEspaamento"/>
        <w:jc w:val="both"/>
        <w:rPr>
          <w:rStyle w:val="eop"/>
          <w:rFonts w:ascii="Arial" w:hAnsi="Arial" w:cs="Arial"/>
          <w:sz w:val="24"/>
          <w:szCs w:val="24"/>
        </w:rPr>
      </w:pPr>
    </w:p>
    <w:p w14:paraId="756E8210" w14:textId="31A6B705" w:rsidR="00D745C4" w:rsidRPr="00FC4D72" w:rsidRDefault="00D02FA6" w:rsidP="00D02FA6">
      <w:pPr>
        <w:pStyle w:val="SemEspaamento"/>
        <w:jc w:val="both"/>
        <w:rPr>
          <w:rFonts w:ascii="Arial" w:hAnsi="Arial" w:cs="Arial"/>
          <w:sz w:val="24"/>
          <w:szCs w:val="24"/>
        </w:rPr>
      </w:pPr>
      <w:r w:rsidRPr="00FC4D72">
        <w:rPr>
          <w:rStyle w:val="eop"/>
          <w:rFonts w:ascii="Arial" w:hAnsi="Arial" w:cs="Arial"/>
          <w:sz w:val="24"/>
          <w:szCs w:val="24"/>
        </w:rPr>
        <w:t xml:space="preserve">d) </w:t>
      </w:r>
      <w:r w:rsidR="00FC4D72" w:rsidRPr="00FC4D72">
        <w:rPr>
          <w:rStyle w:val="eop"/>
          <w:rFonts w:ascii="Arial" w:hAnsi="Arial" w:cs="Arial"/>
          <w:sz w:val="24"/>
          <w:szCs w:val="24"/>
        </w:rPr>
        <w:t>A</w:t>
      </w:r>
      <w:r w:rsidR="00D745C4" w:rsidRPr="00FC4D72">
        <w:rPr>
          <w:rFonts w:ascii="Arial" w:hAnsi="Arial" w:cs="Arial"/>
          <w:sz w:val="24"/>
          <w:szCs w:val="24"/>
        </w:rPr>
        <w:t xml:space="preserve">utorização para funcionamento em nome do licitante emitida pelo Ministério da Justiça e revisão desta, com validade na data da apresentação; </w:t>
      </w:r>
    </w:p>
    <w:p w14:paraId="20667BCD" w14:textId="77777777" w:rsidR="00D02FA6" w:rsidRPr="00FC4D72" w:rsidRDefault="00D02FA6" w:rsidP="00D02FA6">
      <w:pPr>
        <w:pStyle w:val="SemEspaamento"/>
        <w:jc w:val="both"/>
        <w:rPr>
          <w:rFonts w:ascii="Arial" w:hAnsi="Arial" w:cs="Arial"/>
          <w:sz w:val="24"/>
          <w:szCs w:val="24"/>
        </w:rPr>
      </w:pPr>
    </w:p>
    <w:p w14:paraId="72CEB90D" w14:textId="297BBE5E" w:rsidR="00D745C4" w:rsidRPr="00FC4D72" w:rsidRDefault="00D02FA6" w:rsidP="00D02FA6">
      <w:pPr>
        <w:pStyle w:val="SemEspaamento"/>
        <w:jc w:val="both"/>
        <w:rPr>
          <w:rFonts w:ascii="Arial" w:hAnsi="Arial" w:cs="Arial"/>
          <w:sz w:val="24"/>
          <w:szCs w:val="24"/>
        </w:rPr>
      </w:pPr>
      <w:r w:rsidRPr="00FC4D72">
        <w:rPr>
          <w:rFonts w:ascii="Arial" w:hAnsi="Arial" w:cs="Arial"/>
          <w:sz w:val="24"/>
          <w:szCs w:val="24"/>
        </w:rPr>
        <w:t xml:space="preserve">e) </w:t>
      </w:r>
      <w:r w:rsidR="00FC4D72" w:rsidRPr="00FC4D72">
        <w:rPr>
          <w:rFonts w:ascii="Arial" w:hAnsi="Arial" w:cs="Arial"/>
          <w:sz w:val="24"/>
          <w:szCs w:val="24"/>
        </w:rPr>
        <w:t>C</w:t>
      </w:r>
      <w:r w:rsidR="00D745C4" w:rsidRPr="00FC4D72">
        <w:rPr>
          <w:rFonts w:ascii="Arial" w:hAnsi="Arial" w:cs="Arial"/>
          <w:sz w:val="24"/>
          <w:szCs w:val="24"/>
        </w:rPr>
        <w:t>ertificado de segurança em nome do licitante, emitido pela Superintendência Regional da Polícia Federal no Estado de São Paulo, com validade na data da apresentação; e</w:t>
      </w:r>
    </w:p>
    <w:p w14:paraId="71744095" w14:textId="77777777" w:rsidR="00D745C4" w:rsidRPr="00FC4D72" w:rsidRDefault="00D745C4" w:rsidP="00D02FA6">
      <w:pPr>
        <w:pStyle w:val="SemEspaamento"/>
        <w:jc w:val="both"/>
        <w:rPr>
          <w:rFonts w:ascii="Arial" w:hAnsi="Arial" w:cs="Arial"/>
          <w:sz w:val="24"/>
          <w:szCs w:val="24"/>
        </w:rPr>
      </w:pPr>
    </w:p>
    <w:p w14:paraId="556F0EA8" w14:textId="1F7CC3C5" w:rsidR="00D745C4" w:rsidRDefault="00D02FA6" w:rsidP="00D02FA6">
      <w:pPr>
        <w:pStyle w:val="SemEspaamento"/>
        <w:jc w:val="both"/>
        <w:rPr>
          <w:rStyle w:val="eop"/>
          <w:rFonts w:ascii="Arial" w:hAnsi="Arial" w:cs="Arial"/>
          <w:sz w:val="24"/>
          <w:szCs w:val="24"/>
        </w:rPr>
      </w:pPr>
      <w:r w:rsidRPr="00FC4D72">
        <w:rPr>
          <w:rFonts w:ascii="Arial" w:hAnsi="Arial" w:cs="Arial"/>
          <w:sz w:val="24"/>
          <w:szCs w:val="24"/>
        </w:rPr>
        <w:t xml:space="preserve">f) </w:t>
      </w:r>
      <w:r w:rsidR="00FC4D72" w:rsidRPr="00FC4D72">
        <w:rPr>
          <w:rFonts w:ascii="Arial" w:hAnsi="Arial" w:cs="Arial"/>
          <w:sz w:val="24"/>
          <w:szCs w:val="24"/>
        </w:rPr>
        <w:t>C</w:t>
      </w:r>
      <w:r w:rsidR="00D745C4" w:rsidRPr="00FC4D72">
        <w:rPr>
          <w:rFonts w:ascii="Arial" w:hAnsi="Arial" w:cs="Arial"/>
          <w:sz w:val="24"/>
          <w:szCs w:val="24"/>
        </w:rPr>
        <w:t>ertificado de regularidade de situação de cadastramento perante a Secretaria de Segurança Pública do Estado de São Paulo, em nome do licitante.</w:t>
      </w:r>
    </w:p>
    <w:p w14:paraId="243E9C96" w14:textId="77777777" w:rsidR="00D745C4" w:rsidRDefault="00D745C4" w:rsidP="007935F9">
      <w:pPr>
        <w:pStyle w:val="SemEspaamento"/>
        <w:jc w:val="both"/>
        <w:rPr>
          <w:rStyle w:val="eop"/>
          <w:rFonts w:ascii="Arial" w:hAnsi="Arial" w:cs="Arial"/>
          <w:sz w:val="24"/>
          <w:szCs w:val="24"/>
        </w:rPr>
      </w:pPr>
    </w:p>
    <w:p w14:paraId="356BD3DB" w14:textId="0FF65AEA" w:rsidR="00F66BB2" w:rsidRDefault="009E0E2B" w:rsidP="043763F0">
      <w:pPr>
        <w:pStyle w:val="SemEspaamento"/>
        <w:spacing w:line="360" w:lineRule="auto"/>
        <w:jc w:val="both"/>
        <w:rPr>
          <w:rStyle w:val="eop"/>
          <w:rFonts w:ascii="Arial" w:hAnsi="Arial" w:cs="Arial"/>
          <w:b/>
          <w:bCs/>
          <w:sz w:val="24"/>
          <w:szCs w:val="24"/>
        </w:rPr>
      </w:pPr>
      <w:r>
        <w:rPr>
          <w:rStyle w:val="eop"/>
          <w:rFonts w:ascii="Arial" w:hAnsi="Arial" w:cs="Arial"/>
          <w:b/>
          <w:bCs/>
          <w:sz w:val="24"/>
          <w:szCs w:val="24"/>
        </w:rPr>
        <w:t>4</w:t>
      </w:r>
      <w:r w:rsidR="66B8CD53" w:rsidRPr="043763F0">
        <w:rPr>
          <w:rStyle w:val="eop"/>
          <w:rFonts w:ascii="Arial" w:hAnsi="Arial" w:cs="Arial"/>
          <w:b/>
          <w:bCs/>
          <w:sz w:val="24"/>
          <w:szCs w:val="24"/>
        </w:rPr>
        <w:t>.</w:t>
      </w:r>
      <w:r w:rsidR="0056226D">
        <w:rPr>
          <w:rStyle w:val="eop"/>
          <w:rFonts w:ascii="Arial" w:hAnsi="Arial" w:cs="Arial"/>
          <w:b/>
          <w:bCs/>
          <w:sz w:val="24"/>
          <w:szCs w:val="24"/>
        </w:rPr>
        <w:t>10</w:t>
      </w:r>
      <w:r w:rsidR="2AEAA4EA" w:rsidRPr="043763F0">
        <w:rPr>
          <w:rStyle w:val="eop"/>
          <w:rFonts w:ascii="Arial" w:hAnsi="Arial" w:cs="Arial"/>
          <w:b/>
          <w:bCs/>
          <w:sz w:val="24"/>
          <w:szCs w:val="24"/>
        </w:rPr>
        <w:t>.</w:t>
      </w:r>
      <w:r w:rsidR="66B8CD53" w:rsidRPr="043763F0">
        <w:rPr>
          <w:rStyle w:val="eop"/>
          <w:rFonts w:ascii="Arial" w:hAnsi="Arial" w:cs="Arial"/>
          <w:b/>
          <w:bCs/>
          <w:sz w:val="24"/>
          <w:szCs w:val="24"/>
        </w:rPr>
        <w:t xml:space="preserve"> Obrigações da contratada</w:t>
      </w:r>
    </w:p>
    <w:p w14:paraId="5B36FC23" w14:textId="4FE860A7" w:rsidR="004D0375" w:rsidRPr="00D745C4" w:rsidRDefault="009E0E2B" w:rsidP="00E423EA">
      <w:pPr>
        <w:pStyle w:val="SemEspaamento"/>
        <w:jc w:val="both"/>
        <w:rPr>
          <w:rStyle w:val="eop"/>
          <w:rFonts w:ascii="Arial" w:hAnsi="Arial" w:cs="Arial"/>
          <w:sz w:val="24"/>
          <w:szCs w:val="24"/>
        </w:rPr>
      </w:pPr>
      <w:r w:rsidRPr="00D745C4">
        <w:rPr>
          <w:rStyle w:val="eop"/>
          <w:rFonts w:ascii="Arial" w:hAnsi="Arial" w:cs="Arial"/>
          <w:b/>
          <w:bCs/>
          <w:sz w:val="24"/>
          <w:szCs w:val="24"/>
        </w:rPr>
        <w:t>4</w:t>
      </w:r>
      <w:r w:rsidR="66B8CD53" w:rsidRPr="00D745C4">
        <w:rPr>
          <w:rStyle w:val="eop"/>
          <w:rFonts w:ascii="Arial" w:hAnsi="Arial" w:cs="Arial"/>
          <w:b/>
          <w:bCs/>
          <w:sz w:val="24"/>
          <w:szCs w:val="24"/>
        </w:rPr>
        <w:t>.</w:t>
      </w:r>
      <w:r w:rsidR="0056226D" w:rsidRPr="00D745C4">
        <w:rPr>
          <w:rStyle w:val="eop"/>
          <w:rFonts w:ascii="Arial" w:hAnsi="Arial" w:cs="Arial"/>
          <w:b/>
          <w:bCs/>
          <w:sz w:val="24"/>
          <w:szCs w:val="24"/>
        </w:rPr>
        <w:t>10</w:t>
      </w:r>
      <w:r w:rsidR="66B8CD53" w:rsidRPr="00D745C4">
        <w:rPr>
          <w:rStyle w:val="eop"/>
          <w:rFonts w:ascii="Arial" w:hAnsi="Arial" w:cs="Arial"/>
          <w:b/>
          <w:bCs/>
          <w:sz w:val="24"/>
          <w:szCs w:val="24"/>
        </w:rPr>
        <w:t>.1.</w:t>
      </w:r>
      <w:r w:rsidR="66B8CD53" w:rsidRPr="00D745C4">
        <w:rPr>
          <w:rStyle w:val="eop"/>
          <w:rFonts w:ascii="Arial" w:hAnsi="Arial" w:cs="Arial"/>
          <w:sz w:val="24"/>
          <w:szCs w:val="24"/>
        </w:rPr>
        <w:t xml:space="preserve"> </w:t>
      </w:r>
      <w:r w:rsidR="004D0375" w:rsidRPr="00D745C4">
        <w:rPr>
          <w:rStyle w:val="eop"/>
          <w:rFonts w:ascii="Arial" w:hAnsi="Arial" w:cs="Arial"/>
          <w:sz w:val="24"/>
          <w:szCs w:val="24"/>
        </w:rPr>
        <w:t>Apresentar, a cada pagamento e sempre que exigido pela Contratante, se estiver na condição de recuperação judicial ou extrajudicial, as documentações que comprovem o devido cumprimento ao correspondente plano (judicial ou extrajudicial), conforme o caso, observando as normas legais e infralegais aplicáveis;</w:t>
      </w:r>
    </w:p>
    <w:p w14:paraId="564D05C6" w14:textId="77777777" w:rsidR="00E423EA" w:rsidRPr="00D745C4" w:rsidRDefault="00E423EA" w:rsidP="00E423EA">
      <w:pPr>
        <w:pStyle w:val="SemEspaamento"/>
        <w:jc w:val="both"/>
        <w:rPr>
          <w:rStyle w:val="eop"/>
          <w:rFonts w:ascii="Arial" w:hAnsi="Arial" w:cs="Arial"/>
          <w:sz w:val="24"/>
          <w:szCs w:val="24"/>
        </w:rPr>
      </w:pPr>
    </w:p>
    <w:p w14:paraId="6773A3BA" w14:textId="246F3982" w:rsidR="004D0375" w:rsidRPr="00D745C4" w:rsidRDefault="0042544F" w:rsidP="00E423EA">
      <w:pPr>
        <w:pStyle w:val="SemEspaamento"/>
        <w:jc w:val="both"/>
        <w:rPr>
          <w:rStyle w:val="eop"/>
          <w:rFonts w:ascii="Arial" w:hAnsi="Arial" w:cs="Arial"/>
          <w:sz w:val="24"/>
          <w:szCs w:val="24"/>
        </w:rPr>
      </w:pPr>
      <w:r w:rsidRPr="00D745C4">
        <w:rPr>
          <w:rStyle w:val="eop"/>
          <w:rFonts w:ascii="Arial" w:hAnsi="Arial" w:cs="Arial"/>
          <w:b/>
          <w:bCs/>
          <w:sz w:val="24"/>
          <w:szCs w:val="24"/>
        </w:rPr>
        <w:t>4.10.2.</w:t>
      </w:r>
      <w:r w:rsidRPr="00D745C4">
        <w:rPr>
          <w:rStyle w:val="eop"/>
          <w:rFonts w:ascii="Arial" w:hAnsi="Arial" w:cs="Arial"/>
          <w:sz w:val="24"/>
          <w:szCs w:val="24"/>
        </w:rPr>
        <w:t xml:space="preserve"> </w:t>
      </w:r>
      <w:r w:rsidR="004D0375" w:rsidRPr="00D745C4">
        <w:rPr>
          <w:rStyle w:val="eop"/>
          <w:rFonts w:ascii="Arial" w:hAnsi="Arial" w:cs="Arial"/>
          <w:sz w:val="24"/>
          <w:szCs w:val="24"/>
        </w:rPr>
        <w:t>Fazer constar nas notas fiscais o(s) código(s) da Classificação Nacional de Atividades Econômica –</w:t>
      </w:r>
      <w:r w:rsidRPr="00D745C4">
        <w:rPr>
          <w:rStyle w:val="eop"/>
          <w:rFonts w:ascii="Arial" w:hAnsi="Arial" w:cs="Arial"/>
          <w:sz w:val="24"/>
          <w:szCs w:val="24"/>
        </w:rPr>
        <w:t xml:space="preserve"> </w:t>
      </w:r>
      <w:r w:rsidR="004D0375" w:rsidRPr="00D745C4">
        <w:rPr>
          <w:rStyle w:val="eop"/>
          <w:rFonts w:ascii="Arial" w:hAnsi="Arial" w:cs="Arial"/>
          <w:sz w:val="24"/>
          <w:szCs w:val="24"/>
        </w:rPr>
        <w:t xml:space="preserve">CNAE relacionados especificamente ao objeto da </w:t>
      </w:r>
      <w:r w:rsidR="00E423EA" w:rsidRPr="00D745C4">
        <w:rPr>
          <w:rStyle w:val="eop"/>
          <w:rFonts w:ascii="Arial" w:hAnsi="Arial" w:cs="Arial"/>
          <w:sz w:val="24"/>
          <w:szCs w:val="24"/>
        </w:rPr>
        <w:t>contratação, de</w:t>
      </w:r>
      <w:r w:rsidR="004D0375" w:rsidRPr="00D745C4">
        <w:rPr>
          <w:rStyle w:val="eop"/>
          <w:rFonts w:ascii="Arial" w:hAnsi="Arial" w:cs="Arial"/>
          <w:sz w:val="24"/>
          <w:szCs w:val="24"/>
        </w:rPr>
        <w:t xml:space="preserve"> acordo com as indicações do Contratante, observando as normas legais e infralegais aplicáveis;</w:t>
      </w:r>
    </w:p>
    <w:p w14:paraId="27BA84BE" w14:textId="77777777" w:rsidR="00E423EA" w:rsidRPr="00D745C4" w:rsidRDefault="00E423EA" w:rsidP="00E423EA">
      <w:pPr>
        <w:pStyle w:val="SemEspaamento"/>
        <w:jc w:val="both"/>
        <w:rPr>
          <w:rStyle w:val="eop"/>
          <w:rFonts w:ascii="Arial" w:hAnsi="Arial" w:cs="Arial"/>
          <w:sz w:val="24"/>
          <w:szCs w:val="24"/>
        </w:rPr>
      </w:pPr>
    </w:p>
    <w:p w14:paraId="5A5D0EAE" w14:textId="2B54A02D" w:rsidR="004D0375" w:rsidRPr="004D0375" w:rsidRDefault="0042544F" w:rsidP="00E423EA">
      <w:pPr>
        <w:pStyle w:val="SemEspaamento"/>
        <w:jc w:val="both"/>
        <w:rPr>
          <w:rStyle w:val="eop"/>
          <w:rFonts w:ascii="Arial" w:hAnsi="Arial" w:cs="Arial"/>
          <w:sz w:val="24"/>
          <w:szCs w:val="24"/>
        </w:rPr>
      </w:pPr>
      <w:r w:rsidRPr="00D745C4">
        <w:rPr>
          <w:rStyle w:val="eop"/>
          <w:rFonts w:ascii="Arial" w:hAnsi="Arial" w:cs="Arial"/>
          <w:b/>
          <w:bCs/>
          <w:sz w:val="24"/>
          <w:szCs w:val="24"/>
        </w:rPr>
        <w:t>4.10.3.</w:t>
      </w:r>
      <w:r w:rsidRPr="00D745C4">
        <w:rPr>
          <w:rStyle w:val="eop"/>
          <w:rFonts w:ascii="Arial" w:hAnsi="Arial" w:cs="Arial"/>
          <w:sz w:val="24"/>
          <w:szCs w:val="24"/>
        </w:rPr>
        <w:t xml:space="preserve"> </w:t>
      </w:r>
      <w:r w:rsidR="004D0375" w:rsidRPr="00D745C4">
        <w:rPr>
          <w:rStyle w:val="eop"/>
          <w:rFonts w:ascii="Arial" w:hAnsi="Arial" w:cs="Arial"/>
          <w:sz w:val="24"/>
          <w:szCs w:val="24"/>
        </w:rPr>
        <w:t>Cumprir todas as normas previstas no Programa Radar Anticorrupção instituídas pelo Estado de São Paulo, bem como pelas normas de integridade do contratante, em especial, Portaria 4.317, de 04 de fevereiro de 2025.</w:t>
      </w:r>
    </w:p>
    <w:p w14:paraId="663721C5" w14:textId="3F090992" w:rsidR="0095214D" w:rsidRDefault="0095214D" w:rsidP="00967B02">
      <w:pPr>
        <w:pStyle w:val="SemEspaamento"/>
        <w:jc w:val="both"/>
        <w:rPr>
          <w:rStyle w:val="eop"/>
          <w:rFonts w:ascii="Arial" w:hAnsi="Arial" w:cs="Arial"/>
          <w:sz w:val="24"/>
          <w:szCs w:val="24"/>
        </w:rPr>
      </w:pPr>
    </w:p>
    <w:p w14:paraId="42943303" w14:textId="77777777" w:rsidR="00425BAF" w:rsidRDefault="009E0E2B" w:rsidP="001C5F35">
      <w:pPr>
        <w:pStyle w:val="SemEspaamento"/>
        <w:jc w:val="both"/>
        <w:rPr>
          <w:rStyle w:val="eop"/>
          <w:rFonts w:ascii="Arial" w:hAnsi="Arial" w:cs="Arial"/>
          <w:b/>
          <w:bCs/>
          <w:sz w:val="24"/>
          <w:szCs w:val="24"/>
        </w:rPr>
      </w:pPr>
      <w:r w:rsidRPr="00D745C4">
        <w:rPr>
          <w:rStyle w:val="eop"/>
          <w:rFonts w:ascii="Arial" w:hAnsi="Arial" w:cs="Arial"/>
          <w:b/>
          <w:bCs/>
          <w:sz w:val="24"/>
          <w:szCs w:val="24"/>
        </w:rPr>
        <w:t>4</w:t>
      </w:r>
      <w:r w:rsidR="66B8CD53" w:rsidRPr="00D745C4">
        <w:rPr>
          <w:rStyle w:val="eop"/>
          <w:rFonts w:ascii="Arial" w:hAnsi="Arial" w:cs="Arial"/>
          <w:b/>
          <w:bCs/>
          <w:sz w:val="24"/>
          <w:szCs w:val="24"/>
        </w:rPr>
        <w:t>.1</w:t>
      </w:r>
      <w:r w:rsidR="00BC32FD" w:rsidRPr="00D745C4">
        <w:rPr>
          <w:rStyle w:val="eop"/>
          <w:rFonts w:ascii="Arial" w:hAnsi="Arial" w:cs="Arial"/>
          <w:b/>
          <w:bCs/>
          <w:sz w:val="24"/>
          <w:szCs w:val="24"/>
        </w:rPr>
        <w:t>1</w:t>
      </w:r>
      <w:r w:rsidR="66B8CD53" w:rsidRPr="00D745C4">
        <w:rPr>
          <w:rStyle w:val="eop"/>
          <w:rFonts w:ascii="Arial" w:hAnsi="Arial" w:cs="Arial"/>
          <w:b/>
          <w:bCs/>
          <w:sz w:val="24"/>
          <w:szCs w:val="24"/>
        </w:rPr>
        <w:t xml:space="preserve">. </w:t>
      </w:r>
      <w:r w:rsidR="251BC4DC" w:rsidRPr="00D745C4">
        <w:rPr>
          <w:rStyle w:val="eop"/>
          <w:rFonts w:ascii="Arial" w:hAnsi="Arial" w:cs="Arial"/>
          <w:b/>
          <w:bCs/>
          <w:sz w:val="24"/>
          <w:szCs w:val="24"/>
        </w:rPr>
        <w:t>Tipo de empreitada</w:t>
      </w:r>
    </w:p>
    <w:p w14:paraId="5CBA027D" w14:textId="1A21834F" w:rsidR="007A3C72" w:rsidRDefault="00425BAF" w:rsidP="001C5F35">
      <w:pPr>
        <w:pStyle w:val="SemEspaamento"/>
        <w:jc w:val="both"/>
        <w:rPr>
          <w:rStyle w:val="eop"/>
          <w:rFonts w:ascii="Arial" w:hAnsi="Arial" w:cs="Arial"/>
          <w:sz w:val="24"/>
          <w:szCs w:val="24"/>
        </w:rPr>
      </w:pPr>
      <w:r w:rsidRPr="00D745C4">
        <w:rPr>
          <w:rStyle w:val="eop"/>
          <w:rFonts w:ascii="Arial" w:hAnsi="Arial" w:cs="Arial"/>
          <w:b/>
          <w:bCs/>
          <w:sz w:val="24"/>
          <w:szCs w:val="24"/>
        </w:rPr>
        <w:t>4.11.1.</w:t>
      </w:r>
      <w:r w:rsidRPr="00D745C4">
        <w:rPr>
          <w:rStyle w:val="eop"/>
          <w:rFonts w:ascii="Arial" w:hAnsi="Arial" w:cs="Arial"/>
          <w:sz w:val="24"/>
          <w:szCs w:val="24"/>
        </w:rPr>
        <w:t xml:space="preserve"> </w:t>
      </w:r>
      <w:r w:rsidR="00200350" w:rsidRPr="00D745C4">
        <w:rPr>
          <w:rStyle w:val="eop"/>
          <w:rFonts w:ascii="Arial" w:hAnsi="Arial" w:cs="Arial"/>
          <w:sz w:val="24"/>
          <w:szCs w:val="24"/>
        </w:rPr>
        <w:t xml:space="preserve">Por </w:t>
      </w:r>
      <w:r w:rsidR="00200350" w:rsidRPr="00D745C4">
        <w:rPr>
          <w:rStyle w:val="eop"/>
          <w:rFonts w:ascii="Arial" w:hAnsi="Arial" w:cs="Arial"/>
          <w:b/>
          <w:bCs/>
          <w:sz w:val="24"/>
          <w:szCs w:val="24"/>
        </w:rPr>
        <w:t xml:space="preserve">preço </w:t>
      </w:r>
      <w:r w:rsidR="007A3C72" w:rsidRPr="00D745C4">
        <w:rPr>
          <w:rStyle w:val="eop"/>
          <w:rFonts w:ascii="Arial" w:hAnsi="Arial" w:cs="Arial"/>
          <w:b/>
          <w:bCs/>
          <w:sz w:val="24"/>
          <w:szCs w:val="24"/>
        </w:rPr>
        <w:t>unitário</w:t>
      </w:r>
      <w:r w:rsidR="00200350" w:rsidRPr="00D745C4">
        <w:rPr>
          <w:rStyle w:val="eop"/>
          <w:rFonts w:ascii="Arial" w:hAnsi="Arial" w:cs="Arial"/>
          <w:sz w:val="24"/>
          <w:szCs w:val="24"/>
        </w:rPr>
        <w:t xml:space="preserve">, </w:t>
      </w:r>
      <w:r w:rsidR="00D745C4" w:rsidRPr="00D745C4">
        <w:rPr>
          <w:rFonts w:ascii="Arial" w:hAnsi="Arial" w:cs="Arial"/>
          <w:sz w:val="24"/>
          <w:szCs w:val="24"/>
        </w:rPr>
        <w:t>uma vez que os serviços serão pagos por preço certo e unidades determinadas, levando em conta efetivamente as atividades executadas, perante os efetivos postos.</w:t>
      </w:r>
    </w:p>
    <w:p w14:paraId="58542BC4" w14:textId="77777777" w:rsidR="00FA3D80" w:rsidRDefault="00FA3D80" w:rsidP="043763F0">
      <w:pPr>
        <w:pStyle w:val="SemEspaamento"/>
        <w:jc w:val="both"/>
        <w:rPr>
          <w:rStyle w:val="eop"/>
          <w:rFonts w:ascii="Arial" w:hAnsi="Arial" w:cs="Arial"/>
          <w:sz w:val="24"/>
          <w:szCs w:val="24"/>
        </w:rPr>
      </w:pPr>
    </w:p>
    <w:p w14:paraId="20B4DDB9" w14:textId="21F986A5" w:rsidR="0033540A" w:rsidRDefault="0033540A" w:rsidP="043763F0">
      <w:pPr>
        <w:pStyle w:val="SemEspaamento"/>
        <w:jc w:val="both"/>
        <w:rPr>
          <w:rStyle w:val="eop"/>
          <w:rFonts w:ascii="Arial" w:hAnsi="Arial" w:cs="Arial"/>
          <w:b/>
          <w:bCs/>
          <w:sz w:val="24"/>
          <w:szCs w:val="24"/>
        </w:rPr>
      </w:pPr>
      <w:r w:rsidRPr="00D745C4">
        <w:rPr>
          <w:rStyle w:val="eop"/>
          <w:rFonts w:ascii="Arial" w:hAnsi="Arial" w:cs="Arial"/>
          <w:b/>
          <w:bCs/>
          <w:sz w:val="24"/>
          <w:szCs w:val="24"/>
        </w:rPr>
        <w:t>4.12. Transição de contrato</w:t>
      </w:r>
    </w:p>
    <w:p w14:paraId="68A3FC89" w14:textId="32BAA037" w:rsidR="0033540A" w:rsidRPr="0033540A" w:rsidRDefault="0033540A" w:rsidP="043763F0">
      <w:pPr>
        <w:pStyle w:val="SemEspaamento"/>
        <w:jc w:val="both"/>
        <w:rPr>
          <w:rStyle w:val="eop"/>
          <w:rFonts w:ascii="Arial" w:hAnsi="Arial" w:cs="Arial"/>
          <w:b/>
          <w:bCs/>
          <w:sz w:val="24"/>
          <w:szCs w:val="24"/>
        </w:rPr>
      </w:pPr>
      <w:r w:rsidRPr="00D745C4">
        <w:rPr>
          <w:rStyle w:val="eop"/>
          <w:rFonts w:ascii="Arial" w:hAnsi="Arial" w:cs="Arial"/>
          <w:b/>
          <w:bCs/>
          <w:sz w:val="24"/>
          <w:szCs w:val="24"/>
        </w:rPr>
        <w:t xml:space="preserve">4.12.1. </w:t>
      </w:r>
      <w:r w:rsidR="003C134C" w:rsidRPr="00D745C4">
        <w:rPr>
          <w:rStyle w:val="eop"/>
          <w:rFonts w:ascii="Arial" w:hAnsi="Arial" w:cs="Arial"/>
          <w:sz w:val="24"/>
          <w:szCs w:val="24"/>
        </w:rPr>
        <w:t>N</w:t>
      </w:r>
      <w:r w:rsidR="00425BAF" w:rsidRPr="00D745C4">
        <w:rPr>
          <w:rFonts w:ascii="Arial" w:hAnsi="Arial" w:cs="Arial"/>
          <w:sz w:val="24"/>
          <w:szCs w:val="24"/>
        </w:rPr>
        <w:t xml:space="preserve">ão há necessidade de a contratada promover a transição contratual com a transferência de conhecimento, tecnologia e técnicas empregadas, uma vez que as </w:t>
      </w:r>
      <w:r w:rsidR="00425BAF" w:rsidRPr="00D745C4">
        <w:rPr>
          <w:rFonts w:ascii="Arial" w:hAnsi="Arial" w:cs="Arial"/>
          <w:sz w:val="24"/>
          <w:szCs w:val="24"/>
        </w:rPr>
        <w:lastRenderedPageBreak/>
        <w:t xml:space="preserve">técnicas utilizadas são de domínio comum, conhecidas </w:t>
      </w:r>
      <w:r w:rsidR="00174D26" w:rsidRPr="00D745C4">
        <w:rPr>
          <w:rFonts w:ascii="Arial" w:hAnsi="Arial" w:cs="Arial"/>
          <w:sz w:val="24"/>
          <w:szCs w:val="24"/>
        </w:rPr>
        <w:t xml:space="preserve">de </w:t>
      </w:r>
      <w:r w:rsidR="00425BAF" w:rsidRPr="00D745C4">
        <w:rPr>
          <w:rFonts w:ascii="Arial" w:hAnsi="Arial" w:cs="Arial"/>
          <w:sz w:val="24"/>
          <w:szCs w:val="24"/>
        </w:rPr>
        <w:t>todas as empresas do ramo e não há propriedade intelectual a proteger.</w:t>
      </w:r>
    </w:p>
    <w:p w14:paraId="22F63EA7" w14:textId="77777777" w:rsidR="0033540A" w:rsidRDefault="0033540A" w:rsidP="043763F0">
      <w:pPr>
        <w:pStyle w:val="SemEspaamento"/>
        <w:jc w:val="both"/>
        <w:rPr>
          <w:rStyle w:val="eop"/>
          <w:rFonts w:ascii="Arial" w:hAnsi="Arial" w:cs="Arial"/>
          <w:sz w:val="24"/>
          <w:szCs w:val="24"/>
        </w:rPr>
      </w:pPr>
    </w:p>
    <w:p w14:paraId="13964673" w14:textId="47CF7ABC" w:rsidR="004515C2" w:rsidRPr="000A7875" w:rsidRDefault="004515C2" w:rsidP="043763F0">
      <w:pPr>
        <w:pStyle w:val="SemEspaamento"/>
        <w:jc w:val="both"/>
        <w:rPr>
          <w:rStyle w:val="eop"/>
          <w:rFonts w:ascii="Arial" w:hAnsi="Arial" w:cs="Arial"/>
          <w:b/>
          <w:bCs/>
          <w:sz w:val="24"/>
          <w:szCs w:val="24"/>
        </w:rPr>
      </w:pPr>
      <w:r w:rsidRPr="000A7875">
        <w:rPr>
          <w:rStyle w:val="eop"/>
          <w:rFonts w:ascii="Arial" w:hAnsi="Arial" w:cs="Arial"/>
          <w:b/>
          <w:bCs/>
          <w:sz w:val="24"/>
          <w:szCs w:val="24"/>
        </w:rPr>
        <w:t xml:space="preserve">4.13. </w:t>
      </w:r>
      <w:r w:rsidR="0082205F" w:rsidRPr="000A7875">
        <w:rPr>
          <w:rStyle w:val="eop"/>
          <w:rFonts w:ascii="Arial" w:hAnsi="Arial" w:cs="Arial"/>
          <w:b/>
          <w:bCs/>
          <w:sz w:val="24"/>
          <w:szCs w:val="24"/>
        </w:rPr>
        <w:t>Qualificação Econômico-Financeira</w:t>
      </w:r>
    </w:p>
    <w:p w14:paraId="73EA4EF9" w14:textId="77777777" w:rsidR="004515C2" w:rsidRPr="000A7875" w:rsidRDefault="004515C2" w:rsidP="043763F0">
      <w:pPr>
        <w:pStyle w:val="SemEspaamento"/>
        <w:jc w:val="both"/>
        <w:rPr>
          <w:rStyle w:val="eop"/>
          <w:rFonts w:ascii="Arial" w:hAnsi="Arial" w:cs="Arial"/>
          <w:sz w:val="24"/>
          <w:szCs w:val="24"/>
        </w:rPr>
      </w:pPr>
    </w:p>
    <w:p w14:paraId="55DA72C5" w14:textId="77777777" w:rsidR="009D2150" w:rsidRPr="000A7875" w:rsidRDefault="009D2150" w:rsidP="009D2150">
      <w:pPr>
        <w:pStyle w:val="PargrafodaLista"/>
        <w:widowControl w:val="0"/>
        <w:tabs>
          <w:tab w:val="left" w:pos="715"/>
        </w:tabs>
        <w:autoSpaceDE w:val="0"/>
        <w:autoSpaceDN w:val="0"/>
        <w:spacing w:after="0" w:line="276" w:lineRule="auto"/>
        <w:ind w:left="0" w:right="118"/>
        <w:jc w:val="both"/>
        <w:rPr>
          <w:rStyle w:val="eop"/>
          <w:rFonts w:ascii="Arial" w:hAnsi="Arial" w:cs="Arial"/>
          <w:b/>
          <w:bCs/>
          <w:sz w:val="24"/>
          <w:szCs w:val="24"/>
        </w:rPr>
      </w:pPr>
      <w:r w:rsidRPr="000A7875">
        <w:rPr>
          <w:rStyle w:val="eop"/>
          <w:rFonts w:ascii="Arial" w:hAnsi="Arial" w:cs="Arial"/>
          <w:b/>
          <w:bCs/>
          <w:sz w:val="24"/>
          <w:szCs w:val="24"/>
        </w:rPr>
        <w:t>4.13.1.</w:t>
      </w:r>
      <w:r w:rsidRPr="000A7875">
        <w:rPr>
          <w:rStyle w:val="eop"/>
          <w:rFonts w:ascii="Arial" w:hAnsi="Arial" w:cs="Arial"/>
          <w:sz w:val="24"/>
          <w:szCs w:val="24"/>
        </w:rPr>
        <w:t xml:space="preserve">  </w:t>
      </w:r>
      <w:r w:rsidRPr="000A7875">
        <w:rPr>
          <w:rStyle w:val="eop"/>
          <w:rFonts w:ascii="Arial" w:hAnsi="Arial" w:cs="Arial"/>
          <w:b/>
          <w:bCs/>
          <w:sz w:val="24"/>
          <w:szCs w:val="24"/>
        </w:rPr>
        <w:t>Certidão Negativa de Falência expedida pelo distribuidor da sede da participante</w:t>
      </w:r>
    </w:p>
    <w:p w14:paraId="0AA2BD26" w14:textId="77777777" w:rsidR="00AC1612" w:rsidRPr="000A7875" w:rsidRDefault="00AC1612" w:rsidP="009D2150">
      <w:pPr>
        <w:pStyle w:val="PargrafodaLista"/>
        <w:widowControl w:val="0"/>
        <w:tabs>
          <w:tab w:val="left" w:pos="715"/>
        </w:tabs>
        <w:autoSpaceDE w:val="0"/>
        <w:autoSpaceDN w:val="0"/>
        <w:spacing w:after="0" w:line="276" w:lineRule="auto"/>
        <w:ind w:left="0" w:right="118"/>
        <w:jc w:val="both"/>
        <w:rPr>
          <w:rStyle w:val="eop"/>
          <w:rFonts w:ascii="Arial" w:hAnsi="Arial" w:cs="Arial"/>
          <w:b/>
          <w:bCs/>
          <w:sz w:val="24"/>
          <w:szCs w:val="24"/>
        </w:rPr>
      </w:pPr>
    </w:p>
    <w:p w14:paraId="520944F5" w14:textId="4ED605DC" w:rsidR="00AC1612" w:rsidRPr="000A7875" w:rsidRDefault="00AC1612" w:rsidP="00AC1612">
      <w:pPr>
        <w:pStyle w:val="SemEspaamento"/>
        <w:jc w:val="both"/>
        <w:rPr>
          <w:rFonts w:ascii="Arial" w:hAnsi="Arial" w:cs="Arial"/>
          <w:b/>
          <w:bCs/>
          <w:sz w:val="24"/>
          <w:szCs w:val="24"/>
        </w:rPr>
      </w:pPr>
      <w:r w:rsidRPr="000A7875">
        <w:rPr>
          <w:rFonts w:ascii="Arial" w:hAnsi="Arial" w:cs="Arial"/>
          <w:b/>
          <w:bCs/>
          <w:sz w:val="24"/>
          <w:szCs w:val="24"/>
        </w:rPr>
        <w:t>4.13.2.</w:t>
      </w:r>
      <w:r w:rsidRPr="000A7875">
        <w:rPr>
          <w:rFonts w:ascii="Arial" w:hAnsi="Arial" w:cs="Arial"/>
          <w:sz w:val="24"/>
          <w:szCs w:val="24"/>
        </w:rPr>
        <w:t xml:space="preserve"> </w:t>
      </w:r>
      <w:r w:rsidRPr="000A7875">
        <w:rPr>
          <w:rFonts w:ascii="Arial" w:hAnsi="Arial" w:cs="Arial"/>
          <w:b/>
          <w:bCs/>
          <w:sz w:val="24"/>
          <w:szCs w:val="24"/>
        </w:rPr>
        <w:t>Balanço Patrimonial</w:t>
      </w:r>
    </w:p>
    <w:p w14:paraId="48A758EC" w14:textId="77777777" w:rsidR="00AC1612" w:rsidRPr="000A7875" w:rsidRDefault="00AC1612" w:rsidP="00AC1612">
      <w:pPr>
        <w:pStyle w:val="SemEspaamento"/>
        <w:jc w:val="both"/>
        <w:rPr>
          <w:rFonts w:ascii="Arial" w:hAnsi="Arial" w:cs="Arial"/>
          <w:sz w:val="24"/>
          <w:szCs w:val="24"/>
        </w:rPr>
      </w:pPr>
    </w:p>
    <w:p w14:paraId="570B417B" w14:textId="77777777" w:rsidR="00AC1612" w:rsidRPr="000A7875" w:rsidRDefault="00AC1612" w:rsidP="00AC1612">
      <w:pPr>
        <w:pStyle w:val="SemEspaamento"/>
        <w:jc w:val="both"/>
        <w:rPr>
          <w:rFonts w:ascii="Arial" w:hAnsi="Arial" w:cs="Arial"/>
          <w:sz w:val="24"/>
          <w:szCs w:val="24"/>
        </w:rPr>
      </w:pPr>
      <w:r w:rsidRPr="000A7875">
        <w:rPr>
          <w:rFonts w:ascii="Arial" w:hAnsi="Arial" w:cs="Arial"/>
          <w:b/>
          <w:bCs/>
          <w:sz w:val="24"/>
          <w:szCs w:val="24"/>
        </w:rPr>
        <w:t>4.13.2.1.</w:t>
      </w:r>
      <w:r w:rsidRPr="000A7875">
        <w:rPr>
          <w:rFonts w:ascii="Arial" w:hAnsi="Arial" w:cs="Arial"/>
          <w:sz w:val="24"/>
          <w:szCs w:val="24"/>
        </w:rPr>
        <w:t xml:space="preserve"> O Balanço patrimonial com a demonstração de resultado de exercício e demais demonstrações contábeis do último exercício social, também deverá ser exigido pelas ME/EPP, cuja análise objetiva deverá ser dar pelos seguintes índices contábeis:</w:t>
      </w:r>
    </w:p>
    <w:p w14:paraId="302D39A5" w14:textId="77777777" w:rsidR="00AC1612" w:rsidRPr="000A7875" w:rsidRDefault="00AC1612" w:rsidP="009D2150">
      <w:pPr>
        <w:pStyle w:val="PargrafodaLista"/>
        <w:widowControl w:val="0"/>
        <w:tabs>
          <w:tab w:val="left" w:pos="715"/>
        </w:tabs>
        <w:autoSpaceDE w:val="0"/>
        <w:autoSpaceDN w:val="0"/>
        <w:spacing w:after="0" w:line="276" w:lineRule="auto"/>
        <w:ind w:left="0" w:right="118"/>
        <w:jc w:val="both"/>
        <w:rPr>
          <w:rStyle w:val="eop"/>
          <w:rFonts w:ascii="Arial" w:hAnsi="Arial" w:cs="Arial"/>
          <w:sz w:val="24"/>
          <w:szCs w:val="24"/>
        </w:rPr>
      </w:pPr>
    </w:p>
    <w:p w14:paraId="4ED81A9E" w14:textId="77777777" w:rsidR="00AC1612" w:rsidRPr="000A7875" w:rsidRDefault="00DD7291" w:rsidP="043763F0">
      <w:pPr>
        <w:pStyle w:val="SemEspaamento"/>
        <w:jc w:val="both"/>
        <w:rPr>
          <w:rFonts w:ascii="Arial" w:hAnsi="Arial" w:cs="Arial"/>
          <w:sz w:val="24"/>
          <w:szCs w:val="24"/>
        </w:rPr>
      </w:pPr>
      <w:r w:rsidRPr="000A7875">
        <w:rPr>
          <w:rFonts w:ascii="Arial" w:hAnsi="Arial" w:cs="Arial"/>
          <w:b/>
          <w:bCs/>
          <w:sz w:val="24"/>
          <w:szCs w:val="24"/>
        </w:rPr>
        <w:t>4.</w:t>
      </w:r>
      <w:r w:rsidR="00772603" w:rsidRPr="000A7875">
        <w:rPr>
          <w:rFonts w:ascii="Arial" w:hAnsi="Arial" w:cs="Arial"/>
          <w:b/>
          <w:bCs/>
          <w:sz w:val="24"/>
          <w:szCs w:val="24"/>
        </w:rPr>
        <w:t>1</w:t>
      </w:r>
      <w:r w:rsidRPr="000A7875">
        <w:rPr>
          <w:rFonts w:ascii="Arial" w:hAnsi="Arial" w:cs="Arial"/>
          <w:b/>
          <w:bCs/>
          <w:sz w:val="24"/>
          <w:szCs w:val="24"/>
        </w:rPr>
        <w:t>3.</w:t>
      </w:r>
      <w:r w:rsidR="00D81A46" w:rsidRPr="000A7875">
        <w:rPr>
          <w:rFonts w:ascii="Arial" w:hAnsi="Arial" w:cs="Arial"/>
          <w:b/>
          <w:bCs/>
          <w:sz w:val="24"/>
          <w:szCs w:val="24"/>
        </w:rPr>
        <w:t>2.2.</w:t>
      </w:r>
      <w:r w:rsidRPr="000A7875">
        <w:rPr>
          <w:rFonts w:ascii="Arial" w:hAnsi="Arial" w:cs="Arial"/>
          <w:sz w:val="24"/>
          <w:szCs w:val="24"/>
        </w:rPr>
        <w:t xml:space="preserve"> </w:t>
      </w:r>
      <w:r w:rsidRPr="000A7875">
        <w:rPr>
          <w:rFonts w:ascii="Arial" w:hAnsi="Arial" w:cs="Arial"/>
          <w:b/>
          <w:bCs/>
          <w:sz w:val="24"/>
          <w:szCs w:val="24"/>
        </w:rPr>
        <w:t>Índices Contábeis</w:t>
      </w:r>
      <w:r w:rsidRPr="000A7875">
        <w:rPr>
          <w:rFonts w:ascii="Arial" w:hAnsi="Arial" w:cs="Arial"/>
          <w:sz w:val="24"/>
          <w:szCs w:val="24"/>
        </w:rPr>
        <w:t xml:space="preserve"> </w:t>
      </w:r>
    </w:p>
    <w:p w14:paraId="3EC74DDD" w14:textId="77777777" w:rsidR="00AC1612" w:rsidRPr="000A7875" w:rsidRDefault="00AC1612" w:rsidP="043763F0">
      <w:pPr>
        <w:pStyle w:val="SemEspaamento"/>
        <w:jc w:val="both"/>
        <w:rPr>
          <w:rFonts w:ascii="Arial" w:hAnsi="Arial" w:cs="Arial"/>
          <w:sz w:val="24"/>
          <w:szCs w:val="24"/>
        </w:rPr>
      </w:pPr>
    </w:p>
    <w:p w14:paraId="693A9F90" w14:textId="53820A05" w:rsidR="00526F15" w:rsidRPr="000A7875" w:rsidRDefault="00DD7291" w:rsidP="043763F0">
      <w:pPr>
        <w:pStyle w:val="SemEspaamento"/>
        <w:jc w:val="both"/>
        <w:rPr>
          <w:rFonts w:ascii="Arial" w:hAnsi="Arial" w:cs="Arial"/>
          <w:sz w:val="24"/>
          <w:szCs w:val="24"/>
        </w:rPr>
      </w:pPr>
      <w:r w:rsidRPr="000A7875">
        <w:rPr>
          <w:rFonts w:ascii="Arial" w:hAnsi="Arial" w:cs="Arial"/>
          <w:sz w:val="24"/>
          <w:szCs w:val="24"/>
        </w:rPr>
        <w:t>A análise objetiva dar-se por meio da verificação dos seguintes índices contábeis:</w:t>
      </w:r>
    </w:p>
    <w:p w14:paraId="387F7B97" w14:textId="77777777" w:rsidR="00DD7291" w:rsidRPr="000A7875" w:rsidRDefault="00DD7291" w:rsidP="043763F0">
      <w:pPr>
        <w:pStyle w:val="SemEspaamento"/>
        <w:jc w:val="both"/>
        <w:rPr>
          <w:rStyle w:val="eop"/>
          <w:rFonts w:ascii="Arial" w:hAnsi="Arial" w:cs="Arial"/>
          <w:sz w:val="24"/>
          <w:szCs w:val="24"/>
        </w:rPr>
      </w:pPr>
    </w:p>
    <w:tbl>
      <w:tblPr>
        <w:tblStyle w:val="Tabelacomgrade"/>
        <w:tblW w:w="0" w:type="auto"/>
        <w:tblInd w:w="562" w:type="dxa"/>
        <w:tblLook w:val="04A0" w:firstRow="1" w:lastRow="0" w:firstColumn="1" w:lastColumn="0" w:noHBand="0" w:noVBand="1"/>
      </w:tblPr>
      <w:tblGrid>
        <w:gridCol w:w="7938"/>
      </w:tblGrid>
      <w:tr w:rsidR="00165734" w:rsidRPr="000A7875" w14:paraId="0378317E" w14:textId="77777777" w:rsidTr="00D81A46">
        <w:trPr>
          <w:trHeight w:val="2250"/>
        </w:trPr>
        <w:tc>
          <w:tcPr>
            <w:tcW w:w="7938" w:type="dxa"/>
          </w:tcPr>
          <w:p w14:paraId="1D638361" w14:textId="77777777" w:rsidR="00165734" w:rsidRPr="000A7875" w:rsidRDefault="00165734" w:rsidP="043763F0">
            <w:pPr>
              <w:pStyle w:val="SemEspaamento"/>
              <w:jc w:val="both"/>
              <w:rPr>
                <w:rFonts w:ascii="Arial" w:hAnsi="Arial" w:cs="Arial"/>
                <w:sz w:val="24"/>
                <w:szCs w:val="24"/>
              </w:rPr>
            </w:pPr>
          </w:p>
          <w:p w14:paraId="6652925D" w14:textId="6A880938" w:rsidR="00165734" w:rsidRPr="000A7875" w:rsidRDefault="00165734" w:rsidP="0057019E">
            <w:pPr>
              <w:pStyle w:val="SemEspaamento"/>
              <w:numPr>
                <w:ilvl w:val="0"/>
                <w:numId w:val="9"/>
              </w:numPr>
              <w:ind w:left="0" w:firstLine="34"/>
              <w:jc w:val="both"/>
              <w:rPr>
                <w:rFonts w:ascii="Arial" w:hAnsi="Arial" w:cs="Arial"/>
                <w:sz w:val="24"/>
                <w:szCs w:val="24"/>
              </w:rPr>
            </w:pPr>
            <w:r w:rsidRPr="000A7875">
              <w:rPr>
                <w:rFonts w:ascii="Arial" w:hAnsi="Arial" w:cs="Arial"/>
                <w:b/>
                <w:sz w:val="24"/>
                <w:szCs w:val="24"/>
              </w:rPr>
              <w:t>O índice de Liquidez Geral – LG</w:t>
            </w:r>
            <w:r w:rsidRPr="000A7875">
              <w:rPr>
                <w:rFonts w:ascii="Arial" w:hAnsi="Arial" w:cs="Arial"/>
                <w:sz w:val="24"/>
                <w:szCs w:val="24"/>
              </w:rPr>
              <w:t>: que mede a capacidade da empresa em saldar suas dívidas a curto e longo prazo, fazendo uso de recursos disponíveis no ativo circulante realizável a long</w:t>
            </w:r>
            <w:r w:rsidR="006E667F" w:rsidRPr="000A7875">
              <w:rPr>
                <w:rFonts w:ascii="Arial" w:hAnsi="Arial" w:cs="Arial"/>
                <w:sz w:val="24"/>
                <w:szCs w:val="24"/>
              </w:rPr>
              <w:t>o</w:t>
            </w:r>
            <w:r w:rsidRPr="000A7875">
              <w:rPr>
                <w:rFonts w:ascii="Arial" w:hAnsi="Arial" w:cs="Arial"/>
                <w:sz w:val="24"/>
                <w:szCs w:val="24"/>
              </w:rPr>
              <w:t xml:space="preserve"> prazo, que Segundo Ribeiro (1997) é o quociente que evidencia se os recursos financeiros aplicados</w:t>
            </w:r>
            <w:r w:rsidRPr="000A7875">
              <w:rPr>
                <w:rFonts w:ascii="Arial" w:hAnsi="Arial" w:cs="Arial"/>
                <w:spacing w:val="80"/>
                <w:sz w:val="24"/>
                <w:szCs w:val="24"/>
              </w:rPr>
              <w:t xml:space="preserve"> </w:t>
            </w:r>
            <w:r w:rsidRPr="000A7875">
              <w:rPr>
                <w:rFonts w:ascii="Arial" w:hAnsi="Arial" w:cs="Arial"/>
                <w:sz w:val="24"/>
                <w:szCs w:val="24"/>
              </w:rPr>
              <w:t>no Ativo Circulante e no Ativo Realizável a Longo Prazo são suficientes para cobrir as obrigações totais, ou seja, quanto a empresa tem de Ativo</w:t>
            </w:r>
            <w:r w:rsidRPr="000A7875">
              <w:rPr>
                <w:rFonts w:ascii="Arial" w:hAnsi="Arial" w:cs="Arial"/>
                <w:spacing w:val="40"/>
                <w:sz w:val="24"/>
                <w:szCs w:val="24"/>
              </w:rPr>
              <w:t xml:space="preserve"> </w:t>
            </w:r>
            <w:r w:rsidRPr="000A7875">
              <w:rPr>
                <w:rFonts w:ascii="Arial" w:hAnsi="Arial" w:cs="Arial"/>
                <w:sz w:val="24"/>
                <w:szCs w:val="24"/>
              </w:rPr>
              <w:t>Circulante mais Realizável a Longo Prazo, para cada unidade monetária de obrigação total. É calculado em geral, usando-se a seguinte fórmula:</w:t>
            </w:r>
          </w:p>
          <w:p w14:paraId="08C5DC65" w14:textId="77777777" w:rsidR="00165734" w:rsidRPr="000A7875" w:rsidRDefault="00165734" w:rsidP="00165734">
            <w:pPr>
              <w:pStyle w:val="SemEspaamento"/>
              <w:jc w:val="both"/>
              <w:rPr>
                <w:rFonts w:ascii="Arial" w:hAnsi="Arial" w:cs="Arial"/>
                <w:sz w:val="24"/>
                <w:szCs w:val="24"/>
              </w:rPr>
            </w:pPr>
          </w:p>
          <w:p w14:paraId="29A4C3AB" w14:textId="77777777" w:rsidR="00165734" w:rsidRPr="000A7875" w:rsidRDefault="00165734" w:rsidP="001748A8">
            <w:pPr>
              <w:pStyle w:val="Ttulo2"/>
              <w:spacing w:before="210"/>
              <w:ind w:left="885"/>
              <w:rPr>
                <w:rFonts w:ascii="Arial" w:hAnsi="Arial" w:cs="Arial"/>
                <w:b/>
                <w:bCs/>
                <w:color w:val="auto"/>
                <w:sz w:val="24"/>
                <w:szCs w:val="24"/>
              </w:rPr>
            </w:pPr>
            <w:r w:rsidRPr="000A7875">
              <w:rPr>
                <w:rFonts w:ascii="Arial" w:hAnsi="Arial" w:cs="Arial"/>
                <w:b/>
                <w:bCs/>
                <w:color w:val="auto"/>
                <w:sz w:val="24"/>
                <w:szCs w:val="24"/>
              </w:rPr>
              <w:t>LG</w:t>
            </w:r>
            <w:r w:rsidRPr="000A7875">
              <w:rPr>
                <w:rFonts w:ascii="Arial" w:hAnsi="Arial" w:cs="Arial"/>
                <w:b/>
                <w:bCs/>
                <w:color w:val="auto"/>
                <w:spacing w:val="-5"/>
                <w:sz w:val="24"/>
                <w:szCs w:val="24"/>
              </w:rPr>
              <w:t xml:space="preserve"> </w:t>
            </w:r>
            <w:r w:rsidRPr="000A7875">
              <w:rPr>
                <w:rFonts w:ascii="Arial" w:hAnsi="Arial" w:cs="Arial"/>
                <w:b/>
                <w:bCs/>
                <w:color w:val="auto"/>
                <w:sz w:val="24"/>
                <w:szCs w:val="24"/>
              </w:rPr>
              <w:t>=</w:t>
            </w:r>
            <w:r w:rsidRPr="000A7875">
              <w:rPr>
                <w:rFonts w:ascii="Arial" w:hAnsi="Arial" w:cs="Arial"/>
                <w:b/>
                <w:bCs/>
                <w:color w:val="auto"/>
                <w:spacing w:val="-4"/>
                <w:sz w:val="24"/>
                <w:szCs w:val="24"/>
              </w:rPr>
              <w:t xml:space="preserve"> </w:t>
            </w:r>
            <w:r w:rsidRPr="000A7875">
              <w:rPr>
                <w:rFonts w:ascii="Arial" w:hAnsi="Arial" w:cs="Arial"/>
                <w:b/>
                <w:bCs/>
                <w:color w:val="auto"/>
                <w:sz w:val="24"/>
                <w:szCs w:val="24"/>
              </w:rPr>
              <w:t>Ativo</w:t>
            </w:r>
            <w:r w:rsidRPr="000A7875">
              <w:rPr>
                <w:rFonts w:ascii="Arial" w:hAnsi="Arial" w:cs="Arial"/>
                <w:b/>
                <w:bCs/>
                <w:color w:val="auto"/>
                <w:spacing w:val="-5"/>
                <w:sz w:val="24"/>
                <w:szCs w:val="24"/>
              </w:rPr>
              <w:t xml:space="preserve"> </w:t>
            </w:r>
            <w:r w:rsidRPr="000A7875">
              <w:rPr>
                <w:rFonts w:ascii="Arial" w:hAnsi="Arial" w:cs="Arial"/>
                <w:b/>
                <w:bCs/>
                <w:color w:val="auto"/>
                <w:sz w:val="24"/>
                <w:szCs w:val="24"/>
              </w:rPr>
              <w:t>Circulante</w:t>
            </w:r>
            <w:r w:rsidRPr="000A7875">
              <w:rPr>
                <w:rFonts w:ascii="Arial" w:hAnsi="Arial" w:cs="Arial"/>
                <w:b/>
                <w:bCs/>
                <w:color w:val="auto"/>
                <w:spacing w:val="-4"/>
                <w:sz w:val="24"/>
                <w:szCs w:val="24"/>
              </w:rPr>
              <w:t xml:space="preserve"> </w:t>
            </w:r>
            <w:r w:rsidRPr="000A7875">
              <w:rPr>
                <w:rFonts w:ascii="Arial" w:hAnsi="Arial" w:cs="Arial"/>
                <w:b/>
                <w:bCs/>
                <w:color w:val="auto"/>
                <w:sz w:val="24"/>
                <w:szCs w:val="24"/>
              </w:rPr>
              <w:t>+</w:t>
            </w:r>
            <w:r w:rsidRPr="000A7875">
              <w:rPr>
                <w:rFonts w:ascii="Arial" w:hAnsi="Arial" w:cs="Arial"/>
                <w:b/>
                <w:bCs/>
                <w:color w:val="auto"/>
                <w:spacing w:val="-4"/>
                <w:sz w:val="24"/>
                <w:szCs w:val="24"/>
              </w:rPr>
              <w:t xml:space="preserve"> </w:t>
            </w:r>
            <w:r w:rsidRPr="000A7875">
              <w:rPr>
                <w:rFonts w:ascii="Arial" w:hAnsi="Arial" w:cs="Arial"/>
                <w:b/>
                <w:bCs/>
                <w:color w:val="auto"/>
                <w:sz w:val="24"/>
                <w:szCs w:val="24"/>
              </w:rPr>
              <w:t>Realizável</w:t>
            </w:r>
            <w:r w:rsidRPr="000A7875">
              <w:rPr>
                <w:rFonts w:ascii="Arial" w:hAnsi="Arial" w:cs="Arial"/>
                <w:b/>
                <w:bCs/>
                <w:color w:val="auto"/>
                <w:spacing w:val="-5"/>
                <w:sz w:val="24"/>
                <w:szCs w:val="24"/>
              </w:rPr>
              <w:t xml:space="preserve"> </w:t>
            </w:r>
            <w:r w:rsidRPr="000A7875">
              <w:rPr>
                <w:rFonts w:ascii="Arial" w:hAnsi="Arial" w:cs="Arial"/>
                <w:b/>
                <w:bCs/>
                <w:color w:val="auto"/>
                <w:sz w:val="24"/>
                <w:szCs w:val="24"/>
              </w:rPr>
              <w:t>a</w:t>
            </w:r>
            <w:r w:rsidRPr="000A7875">
              <w:rPr>
                <w:rFonts w:ascii="Arial" w:hAnsi="Arial" w:cs="Arial"/>
                <w:b/>
                <w:bCs/>
                <w:color w:val="auto"/>
                <w:spacing w:val="-4"/>
                <w:sz w:val="24"/>
                <w:szCs w:val="24"/>
              </w:rPr>
              <w:t xml:space="preserve"> </w:t>
            </w:r>
            <w:r w:rsidRPr="000A7875">
              <w:rPr>
                <w:rFonts w:ascii="Arial" w:hAnsi="Arial" w:cs="Arial"/>
                <w:b/>
                <w:bCs/>
                <w:color w:val="auto"/>
                <w:sz w:val="24"/>
                <w:szCs w:val="24"/>
              </w:rPr>
              <w:t>Longo</w:t>
            </w:r>
            <w:r w:rsidRPr="000A7875">
              <w:rPr>
                <w:rFonts w:ascii="Arial" w:hAnsi="Arial" w:cs="Arial"/>
                <w:b/>
                <w:bCs/>
                <w:color w:val="auto"/>
                <w:spacing w:val="-4"/>
                <w:sz w:val="24"/>
                <w:szCs w:val="24"/>
              </w:rPr>
              <w:t xml:space="preserve"> </w:t>
            </w:r>
            <w:r w:rsidRPr="000A7875">
              <w:rPr>
                <w:rFonts w:ascii="Arial" w:hAnsi="Arial" w:cs="Arial"/>
                <w:b/>
                <w:bCs/>
                <w:color w:val="auto"/>
                <w:spacing w:val="-2"/>
                <w:sz w:val="24"/>
                <w:szCs w:val="24"/>
              </w:rPr>
              <w:t>Prazo</w:t>
            </w:r>
          </w:p>
          <w:p w14:paraId="30F33AB5" w14:textId="7D71AEC1" w:rsidR="00165734" w:rsidRPr="000A7875" w:rsidRDefault="00FA5480" w:rsidP="001748A8">
            <w:pPr>
              <w:pStyle w:val="SemEspaamento"/>
              <w:jc w:val="center"/>
              <w:rPr>
                <w:rFonts w:ascii="Arial" w:hAnsi="Arial" w:cs="Arial"/>
                <w:sz w:val="24"/>
                <w:szCs w:val="24"/>
              </w:rPr>
            </w:pPr>
            <w:r w:rsidRPr="000A7875">
              <w:rPr>
                <w:rFonts w:ascii="Arial" w:hAnsi="Arial" w:cs="Arial"/>
                <w:noProof/>
                <w:sz w:val="24"/>
                <w:szCs w:val="24"/>
              </w:rPr>
              <mc:AlternateContent>
                <mc:Choice Requires="wps">
                  <w:drawing>
                    <wp:anchor distT="0" distB="0" distL="114300" distR="114300" simplePos="0" relativeHeight="251658245" behindDoc="0" locked="0" layoutInCell="1" allowOverlap="1" wp14:anchorId="0D4A0D57" wp14:editId="34B91627">
                      <wp:simplePos x="0" y="0"/>
                      <wp:positionH relativeFrom="column">
                        <wp:posOffset>320039</wp:posOffset>
                      </wp:positionH>
                      <wp:positionV relativeFrom="paragraph">
                        <wp:posOffset>67945</wp:posOffset>
                      </wp:positionV>
                      <wp:extent cx="3860165" cy="0"/>
                      <wp:effectExtent l="0" t="0" r="0" b="0"/>
                      <wp:wrapNone/>
                      <wp:docPr id="371732147" name="Conector reto 4"/>
                      <wp:cNvGraphicFramePr/>
                      <a:graphic xmlns:a="http://schemas.openxmlformats.org/drawingml/2006/main">
                        <a:graphicData uri="http://schemas.microsoft.com/office/word/2010/wordprocessingShape">
                          <wps:wsp>
                            <wps:cNvCnPr/>
                            <wps:spPr>
                              <a:xfrm>
                                <a:off x="0" y="0"/>
                                <a:ext cx="386016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899CF91" id="Conector reto 4"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25.2pt,5.35pt" to="329.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" strokecolor="black [3200]" strokeweight="1.5pt">
                      <v:stroke joinstyle="miter"/>
                    </v:line>
                  </w:pict>
                </mc:Fallback>
              </mc:AlternateContent>
            </w:r>
          </w:p>
          <w:p w14:paraId="7E200572" w14:textId="41B23C89" w:rsidR="00165734" w:rsidRPr="000A7875" w:rsidRDefault="00165734" w:rsidP="006A13D1">
            <w:pPr>
              <w:spacing w:line="295" w:lineRule="auto"/>
              <w:ind w:right="1362"/>
              <w:jc w:val="center"/>
              <w:rPr>
                <w:rFonts w:ascii="Arial" w:hAnsi="Arial" w:cs="Arial"/>
                <w:b/>
                <w:spacing w:val="-2"/>
                <w:sz w:val="24"/>
                <w:szCs w:val="24"/>
              </w:rPr>
            </w:pPr>
            <w:r w:rsidRPr="000A7875">
              <w:rPr>
                <w:rFonts w:ascii="Arial" w:hAnsi="Arial" w:cs="Arial"/>
                <w:b/>
                <w:sz w:val="24"/>
                <w:szCs w:val="24"/>
              </w:rPr>
              <w:t>Passivo</w:t>
            </w:r>
            <w:r w:rsidRPr="000A7875">
              <w:rPr>
                <w:rFonts w:ascii="Arial" w:hAnsi="Arial" w:cs="Arial"/>
                <w:b/>
                <w:spacing w:val="40"/>
                <w:sz w:val="24"/>
                <w:szCs w:val="24"/>
              </w:rPr>
              <w:t xml:space="preserve"> </w:t>
            </w:r>
            <w:r w:rsidRPr="000A7875">
              <w:rPr>
                <w:rFonts w:ascii="Arial" w:hAnsi="Arial" w:cs="Arial"/>
                <w:b/>
                <w:sz w:val="24"/>
                <w:szCs w:val="24"/>
              </w:rPr>
              <w:t>Circulante</w:t>
            </w:r>
            <w:r w:rsidRPr="000A7875">
              <w:rPr>
                <w:rFonts w:ascii="Arial" w:hAnsi="Arial" w:cs="Arial"/>
                <w:b/>
                <w:spacing w:val="40"/>
                <w:sz w:val="24"/>
                <w:szCs w:val="24"/>
              </w:rPr>
              <w:t xml:space="preserve"> </w:t>
            </w:r>
            <w:r w:rsidRPr="000A7875">
              <w:rPr>
                <w:rFonts w:ascii="Arial" w:hAnsi="Arial" w:cs="Arial"/>
                <w:b/>
                <w:sz w:val="24"/>
                <w:szCs w:val="24"/>
              </w:rPr>
              <w:t>+</w:t>
            </w:r>
            <w:r w:rsidRPr="000A7875">
              <w:rPr>
                <w:rFonts w:ascii="Arial" w:hAnsi="Arial" w:cs="Arial"/>
                <w:b/>
                <w:spacing w:val="40"/>
                <w:sz w:val="24"/>
                <w:szCs w:val="24"/>
              </w:rPr>
              <w:t xml:space="preserve"> </w:t>
            </w:r>
            <w:r w:rsidRPr="000A7875">
              <w:rPr>
                <w:rFonts w:ascii="Arial" w:hAnsi="Arial" w:cs="Arial"/>
                <w:b/>
                <w:sz w:val="24"/>
                <w:szCs w:val="24"/>
              </w:rPr>
              <w:t>Exigível</w:t>
            </w:r>
            <w:r w:rsidRPr="000A7875">
              <w:rPr>
                <w:rFonts w:ascii="Arial" w:hAnsi="Arial" w:cs="Arial"/>
                <w:b/>
                <w:spacing w:val="40"/>
                <w:sz w:val="24"/>
                <w:szCs w:val="24"/>
              </w:rPr>
              <w:t xml:space="preserve"> </w:t>
            </w:r>
            <w:r w:rsidRPr="000A7875">
              <w:rPr>
                <w:rFonts w:ascii="Arial" w:hAnsi="Arial" w:cs="Arial"/>
                <w:b/>
                <w:sz w:val="24"/>
                <w:szCs w:val="24"/>
              </w:rPr>
              <w:t>a</w:t>
            </w:r>
            <w:r w:rsidRPr="000A7875">
              <w:rPr>
                <w:rFonts w:ascii="Arial" w:hAnsi="Arial" w:cs="Arial"/>
                <w:b/>
                <w:spacing w:val="40"/>
                <w:sz w:val="24"/>
                <w:szCs w:val="24"/>
              </w:rPr>
              <w:t xml:space="preserve"> </w:t>
            </w:r>
            <w:r w:rsidRPr="000A7875">
              <w:rPr>
                <w:rFonts w:ascii="Arial" w:hAnsi="Arial" w:cs="Arial"/>
                <w:b/>
                <w:sz w:val="24"/>
                <w:szCs w:val="24"/>
              </w:rPr>
              <w:t>Longo</w:t>
            </w:r>
            <w:r w:rsidRPr="000A7875">
              <w:rPr>
                <w:rFonts w:ascii="Arial" w:hAnsi="Arial" w:cs="Arial"/>
                <w:b/>
                <w:spacing w:val="40"/>
                <w:sz w:val="24"/>
                <w:szCs w:val="24"/>
              </w:rPr>
              <w:t xml:space="preserve"> </w:t>
            </w:r>
            <w:r w:rsidRPr="000A7875">
              <w:rPr>
                <w:rFonts w:ascii="Arial" w:hAnsi="Arial" w:cs="Arial"/>
                <w:b/>
                <w:sz w:val="24"/>
                <w:szCs w:val="24"/>
              </w:rPr>
              <w:t>Prazo</w:t>
            </w:r>
            <w:r w:rsidRPr="000A7875">
              <w:rPr>
                <w:rFonts w:ascii="Arial" w:hAnsi="Arial" w:cs="Arial"/>
                <w:b/>
                <w:spacing w:val="40"/>
                <w:sz w:val="24"/>
                <w:szCs w:val="24"/>
              </w:rPr>
              <w:t xml:space="preserve"> </w:t>
            </w:r>
            <w:r w:rsidRPr="000A7875">
              <w:rPr>
                <w:rFonts w:ascii="Arial" w:hAnsi="Arial" w:cs="Arial"/>
                <w:b/>
                <w:sz w:val="24"/>
                <w:szCs w:val="24"/>
              </w:rPr>
              <w:t>/</w:t>
            </w:r>
            <w:r w:rsidR="006A13D1" w:rsidRPr="000A7875">
              <w:rPr>
                <w:rFonts w:ascii="Arial" w:hAnsi="Arial" w:cs="Arial"/>
                <w:b/>
                <w:sz w:val="24"/>
                <w:szCs w:val="24"/>
              </w:rPr>
              <w:t xml:space="preserve"> </w:t>
            </w:r>
            <w:r w:rsidRPr="000A7875">
              <w:rPr>
                <w:rFonts w:ascii="Arial" w:hAnsi="Arial" w:cs="Arial"/>
                <w:b/>
                <w:sz w:val="24"/>
                <w:szCs w:val="24"/>
              </w:rPr>
              <w:t>Passivo</w:t>
            </w:r>
            <w:r w:rsidRPr="000A7875">
              <w:rPr>
                <w:rFonts w:ascii="Arial" w:hAnsi="Arial" w:cs="Arial"/>
                <w:b/>
                <w:spacing w:val="40"/>
                <w:sz w:val="24"/>
                <w:szCs w:val="24"/>
              </w:rPr>
              <w:t xml:space="preserve"> </w:t>
            </w:r>
            <w:r w:rsidRPr="000A7875">
              <w:rPr>
                <w:rFonts w:ascii="Arial" w:hAnsi="Arial" w:cs="Arial"/>
                <w:b/>
                <w:sz w:val="24"/>
                <w:szCs w:val="24"/>
              </w:rPr>
              <w:t xml:space="preserve">não </w:t>
            </w:r>
            <w:r w:rsidRPr="000A7875">
              <w:rPr>
                <w:rFonts w:ascii="Arial" w:hAnsi="Arial" w:cs="Arial"/>
                <w:b/>
                <w:spacing w:val="-2"/>
                <w:sz w:val="24"/>
                <w:szCs w:val="24"/>
              </w:rPr>
              <w:t>circulante</w:t>
            </w:r>
          </w:p>
          <w:p w14:paraId="5E756095" w14:textId="77777777" w:rsidR="00165734" w:rsidRPr="000A7875" w:rsidRDefault="00165734" w:rsidP="00165734">
            <w:pPr>
              <w:spacing w:line="295" w:lineRule="auto"/>
              <w:ind w:left="1702" w:right="1362" w:firstLine="899"/>
              <w:rPr>
                <w:rFonts w:ascii="Arial" w:hAnsi="Arial" w:cs="Arial"/>
                <w:b/>
                <w:spacing w:val="-2"/>
                <w:sz w:val="24"/>
                <w:szCs w:val="24"/>
              </w:rPr>
            </w:pPr>
          </w:p>
          <w:p w14:paraId="2333C34F" w14:textId="2726F727" w:rsidR="00165734" w:rsidRPr="000A7875" w:rsidRDefault="00AB2AD1" w:rsidP="006A13D1">
            <w:pPr>
              <w:pStyle w:val="Corpodetexto"/>
              <w:spacing w:before="200" w:line="273" w:lineRule="auto"/>
              <w:ind w:left="176" w:right="169"/>
              <w:jc w:val="both"/>
              <w:rPr>
                <w:rFonts w:ascii="Arial" w:hAnsi="Arial" w:cs="Arial"/>
                <w:b/>
                <w:sz w:val="24"/>
                <w:szCs w:val="24"/>
              </w:rPr>
            </w:pPr>
            <w:r w:rsidRPr="000A7875">
              <w:rPr>
                <w:rFonts w:ascii="Arial" w:hAnsi="Arial" w:cs="Arial"/>
                <w:sz w:val="24"/>
                <w:szCs w:val="24"/>
              </w:rPr>
              <w:t xml:space="preserve">Se o índice for </w:t>
            </w:r>
            <w:r w:rsidRPr="000A7875">
              <w:rPr>
                <w:rFonts w:ascii="Arial" w:hAnsi="Arial" w:cs="Arial"/>
                <w:b/>
                <w:sz w:val="24"/>
                <w:szCs w:val="24"/>
              </w:rPr>
              <w:t xml:space="preserve">maior que 1 (um), </w:t>
            </w:r>
            <w:r w:rsidRPr="000A7875">
              <w:rPr>
                <w:rFonts w:ascii="Arial" w:hAnsi="Arial" w:cs="Arial"/>
                <w:sz w:val="24"/>
                <w:szCs w:val="24"/>
              </w:rPr>
              <w:t>a situação da empresa é favorável, e</w:t>
            </w:r>
            <w:r w:rsidRPr="000A7875">
              <w:rPr>
                <w:rFonts w:ascii="Arial" w:hAnsi="Arial" w:cs="Arial"/>
                <w:spacing w:val="40"/>
                <w:sz w:val="24"/>
                <w:szCs w:val="24"/>
              </w:rPr>
              <w:t xml:space="preserve"> </w:t>
            </w:r>
            <w:r w:rsidRPr="000A7875">
              <w:rPr>
                <w:rFonts w:ascii="Arial" w:hAnsi="Arial" w:cs="Arial"/>
                <w:sz w:val="24"/>
                <w:szCs w:val="24"/>
              </w:rPr>
              <w:t>revela a existência de capital de giro próprio.</w:t>
            </w:r>
            <w:r w:rsidRPr="000A7875">
              <w:rPr>
                <w:rFonts w:ascii="Arial" w:hAnsi="Arial" w:cs="Arial"/>
                <w:spacing w:val="40"/>
                <w:sz w:val="24"/>
                <w:szCs w:val="24"/>
              </w:rPr>
              <w:t xml:space="preserve"> </w:t>
            </w:r>
            <w:r w:rsidRPr="000A7875">
              <w:rPr>
                <w:rFonts w:ascii="Arial" w:hAnsi="Arial" w:cs="Arial"/>
                <w:sz w:val="24"/>
                <w:szCs w:val="24"/>
              </w:rPr>
              <w:t>Conforme RIBEIRO (1997), o valor da Liquidez geral obtido indicará quantos unidades monetárias tem a empresa para cada $ 1 de dívidas totais. Índice superior a 1 indica que a empresa possui ativos suficientes para saldar seus compromissos.</w:t>
            </w:r>
          </w:p>
          <w:p w14:paraId="16730777" w14:textId="77777777" w:rsidR="00AB2AD1" w:rsidRPr="000A7875" w:rsidRDefault="00AB2AD1" w:rsidP="001748A8">
            <w:pPr>
              <w:spacing w:line="295" w:lineRule="auto"/>
              <w:ind w:left="176" w:right="169" w:firstLine="899"/>
              <w:rPr>
                <w:rFonts w:ascii="Arial" w:hAnsi="Arial" w:cs="Arial"/>
                <w:b/>
                <w:sz w:val="24"/>
                <w:szCs w:val="24"/>
                <w:lang w:val="pt-PT"/>
              </w:rPr>
            </w:pPr>
          </w:p>
          <w:p w14:paraId="21EFD292" w14:textId="5E64839C" w:rsidR="00223027" w:rsidRPr="000A7875" w:rsidRDefault="00223027" w:rsidP="0057019E">
            <w:pPr>
              <w:pStyle w:val="PargrafodaLista"/>
              <w:widowControl w:val="0"/>
              <w:numPr>
                <w:ilvl w:val="0"/>
                <w:numId w:val="9"/>
              </w:numPr>
              <w:tabs>
                <w:tab w:val="left" w:pos="1891"/>
              </w:tabs>
              <w:autoSpaceDE w:val="0"/>
              <w:autoSpaceDN w:val="0"/>
              <w:spacing w:before="205" w:line="273" w:lineRule="auto"/>
              <w:ind w:right="169"/>
              <w:jc w:val="both"/>
              <w:rPr>
                <w:rFonts w:ascii="Arial" w:hAnsi="Arial" w:cs="Arial"/>
                <w:sz w:val="24"/>
                <w:szCs w:val="24"/>
              </w:rPr>
            </w:pPr>
            <w:r w:rsidRPr="000A7875">
              <w:rPr>
                <w:rFonts w:ascii="Arial" w:hAnsi="Arial" w:cs="Arial"/>
                <w:b/>
                <w:sz w:val="24"/>
                <w:szCs w:val="24"/>
              </w:rPr>
              <w:t>O índice de Liquidez Corrente – LC</w:t>
            </w:r>
            <w:r w:rsidRPr="000A7875">
              <w:rPr>
                <w:rFonts w:ascii="Arial" w:hAnsi="Arial" w:cs="Arial"/>
                <w:sz w:val="24"/>
                <w:szCs w:val="24"/>
              </w:rPr>
              <w:t xml:space="preserve">: verifica a capacidade da empresa em pagar seus compromissos a curto prazo, ou seja, liquidar as dívidas com vencimentos ao longo do exercício </w:t>
            </w:r>
            <w:r w:rsidRPr="000A7875">
              <w:rPr>
                <w:rFonts w:ascii="Arial" w:hAnsi="Arial" w:cs="Arial"/>
                <w:sz w:val="24"/>
                <w:szCs w:val="24"/>
              </w:rPr>
              <w:lastRenderedPageBreak/>
              <w:t>seguinte. Segundo IUDÍCIBUS</w:t>
            </w:r>
            <w:r w:rsidR="00846476" w:rsidRPr="000A7875">
              <w:rPr>
                <w:rFonts w:ascii="Arial" w:hAnsi="Arial" w:cs="Arial"/>
                <w:sz w:val="24"/>
                <w:szCs w:val="24"/>
              </w:rPr>
              <w:t xml:space="preserve"> </w:t>
            </w:r>
            <w:r w:rsidRPr="000A7875">
              <w:rPr>
                <w:rFonts w:ascii="Arial" w:hAnsi="Arial" w:cs="Arial"/>
                <w:sz w:val="24"/>
                <w:szCs w:val="24"/>
              </w:rPr>
              <w:t>(2009),</w:t>
            </w:r>
            <w:r w:rsidRPr="000A7875">
              <w:rPr>
                <w:rFonts w:ascii="Arial" w:hAnsi="Arial" w:cs="Arial"/>
                <w:spacing w:val="40"/>
                <w:sz w:val="24"/>
                <w:szCs w:val="24"/>
              </w:rPr>
              <w:t xml:space="preserve"> </w:t>
            </w:r>
            <w:r w:rsidRPr="000A7875">
              <w:rPr>
                <w:rFonts w:ascii="Arial" w:hAnsi="Arial" w:cs="Arial"/>
                <w:sz w:val="24"/>
                <w:szCs w:val="24"/>
              </w:rPr>
              <w:t xml:space="preserve">o quociente de liquidez corrente </w:t>
            </w:r>
            <w:r w:rsidRPr="000A7875">
              <w:rPr>
                <w:rFonts w:ascii="Arial" w:hAnsi="Arial" w:cs="Arial"/>
                <w:i/>
                <w:sz w:val="24"/>
                <w:szCs w:val="24"/>
              </w:rPr>
              <w:t>“é um índice muito divulgado e considerado como o melhor indicador da situação de liquidez da empresa”</w:t>
            </w:r>
            <w:r w:rsidRPr="000A7875">
              <w:rPr>
                <w:rFonts w:ascii="Arial" w:hAnsi="Arial" w:cs="Arial"/>
                <w:sz w:val="24"/>
                <w:szCs w:val="24"/>
              </w:rPr>
              <w:t xml:space="preserve">. Pois esse indicativo faz uma relação com os elementos do ativo que podem ser transformados, em curto prazo, em dinheiro para que saldem as obrigações também de curto prazo. Esse índice é encontrado através da fórmula </w:t>
            </w:r>
            <w:r w:rsidRPr="000A7875">
              <w:rPr>
                <w:rFonts w:ascii="Arial" w:hAnsi="Arial" w:cs="Arial"/>
                <w:spacing w:val="-2"/>
                <w:sz w:val="24"/>
                <w:szCs w:val="24"/>
              </w:rPr>
              <w:t>seguinte:</w:t>
            </w:r>
          </w:p>
          <w:p w14:paraId="45D46688" w14:textId="77777777" w:rsidR="003E6C82" w:rsidRPr="000A7875" w:rsidRDefault="003E6C82" w:rsidP="006A13D1">
            <w:pPr>
              <w:pStyle w:val="SemEspaamento"/>
              <w:ind w:left="720"/>
              <w:jc w:val="both"/>
              <w:rPr>
                <w:rFonts w:ascii="Arial" w:hAnsi="Arial" w:cs="Arial"/>
                <w:sz w:val="24"/>
                <w:szCs w:val="24"/>
                <w:lang w:val="pt-PT"/>
              </w:rPr>
            </w:pPr>
          </w:p>
          <w:p w14:paraId="1FBE930E" w14:textId="0409B582" w:rsidR="00E133C2" w:rsidRPr="000A7875" w:rsidRDefault="003E6C82" w:rsidP="003E6C82">
            <w:pPr>
              <w:pStyle w:val="SemEspaamento"/>
              <w:jc w:val="both"/>
              <w:rPr>
                <w:rFonts w:ascii="Arial" w:hAnsi="Arial" w:cs="Arial"/>
                <w:b/>
                <w:bCs/>
                <w:sz w:val="24"/>
                <w:szCs w:val="24"/>
                <w:lang w:val="pt-PT"/>
              </w:rPr>
            </w:pPr>
            <w:r w:rsidRPr="000A7875">
              <w:rPr>
                <w:rFonts w:ascii="Arial" w:hAnsi="Arial" w:cs="Arial"/>
                <w:b/>
                <w:bCs/>
                <w:sz w:val="24"/>
                <w:szCs w:val="24"/>
                <w:lang w:val="pt-PT"/>
              </w:rPr>
              <w:t xml:space="preserve">LC = </w:t>
            </w:r>
            <w:r w:rsidR="00EC42CB" w:rsidRPr="000A7875">
              <w:rPr>
                <w:rFonts w:ascii="Arial" w:hAnsi="Arial" w:cs="Arial"/>
                <w:b/>
                <w:bCs/>
                <w:sz w:val="24"/>
                <w:szCs w:val="24"/>
                <w:lang w:val="pt-PT"/>
              </w:rPr>
              <w:t>Ativo Circulante</w:t>
            </w:r>
          </w:p>
          <w:p w14:paraId="006E5384" w14:textId="468BB4F4" w:rsidR="003E6C82" w:rsidRPr="000A7875" w:rsidRDefault="00EB4B3F" w:rsidP="00EB4B3F">
            <w:pPr>
              <w:pStyle w:val="SemEspaamento"/>
              <w:ind w:left="459"/>
              <w:jc w:val="both"/>
              <w:rPr>
                <w:rFonts w:ascii="Arial" w:hAnsi="Arial" w:cs="Arial"/>
                <w:b/>
                <w:bCs/>
                <w:sz w:val="24"/>
                <w:szCs w:val="24"/>
                <w:lang w:val="pt-PT"/>
              </w:rPr>
            </w:pPr>
            <w:r w:rsidRPr="000A7875">
              <w:rPr>
                <w:rFonts w:ascii="Arial" w:hAnsi="Arial" w:cs="Arial"/>
                <w:b/>
                <w:bCs/>
                <w:noProof/>
                <w:sz w:val="24"/>
                <w:szCs w:val="24"/>
                <w:lang w:val="pt-PT"/>
              </w:rPr>
              <mc:AlternateContent>
                <mc:Choice Requires="wps">
                  <w:drawing>
                    <wp:anchor distT="0" distB="0" distL="114300" distR="114300" simplePos="0" relativeHeight="251658240" behindDoc="0" locked="0" layoutInCell="1" allowOverlap="1" wp14:anchorId="111E22E0" wp14:editId="22EF261B">
                      <wp:simplePos x="0" y="0"/>
                      <wp:positionH relativeFrom="column">
                        <wp:posOffset>320040</wp:posOffset>
                      </wp:positionH>
                      <wp:positionV relativeFrom="paragraph">
                        <wp:posOffset>19685</wp:posOffset>
                      </wp:positionV>
                      <wp:extent cx="1238250" cy="0"/>
                      <wp:effectExtent l="0" t="0" r="0" b="0"/>
                      <wp:wrapNone/>
                      <wp:docPr id="1405432514" name="Conector reto 1"/>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D6791CE" id="Conector reto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5.2pt,1.55pt" to="122.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" strokecolor="black [3200]" strokeweight="1.5pt">
                      <v:stroke joinstyle="miter"/>
                    </v:line>
                  </w:pict>
                </mc:Fallback>
              </mc:AlternateContent>
            </w:r>
            <w:r w:rsidR="003E6C82" w:rsidRPr="000A7875">
              <w:rPr>
                <w:rFonts w:ascii="Arial" w:hAnsi="Arial" w:cs="Arial"/>
                <w:b/>
                <w:bCs/>
                <w:sz w:val="24"/>
                <w:szCs w:val="24"/>
                <w:lang w:val="pt-PT"/>
              </w:rPr>
              <w:t>Passivo Circulante</w:t>
            </w:r>
          </w:p>
          <w:p w14:paraId="353AEDF4" w14:textId="77777777" w:rsidR="00EB4B3F" w:rsidRPr="000A7875" w:rsidRDefault="00EB4B3F" w:rsidP="00EB4B3F">
            <w:pPr>
              <w:pStyle w:val="SemEspaamento"/>
              <w:ind w:left="459"/>
              <w:jc w:val="both"/>
              <w:rPr>
                <w:rFonts w:ascii="Arial" w:hAnsi="Arial" w:cs="Arial"/>
                <w:b/>
                <w:bCs/>
                <w:sz w:val="24"/>
                <w:szCs w:val="24"/>
                <w:lang w:val="pt-PT"/>
              </w:rPr>
            </w:pPr>
          </w:p>
          <w:p w14:paraId="01F4BA24" w14:textId="1F3DDE6C" w:rsidR="003F66A0" w:rsidRPr="000A7875" w:rsidRDefault="003E6C82" w:rsidP="003F66A0">
            <w:pPr>
              <w:spacing w:before="9" w:line="268" w:lineRule="auto"/>
              <w:ind w:left="15" w:right="13"/>
              <w:jc w:val="both"/>
              <w:rPr>
                <w:rFonts w:ascii="Arial" w:hAnsi="Arial" w:cs="Arial"/>
                <w:sz w:val="24"/>
                <w:szCs w:val="24"/>
              </w:rPr>
            </w:pPr>
            <w:r w:rsidRPr="000A7875">
              <w:rPr>
                <w:rFonts w:ascii="Arial" w:hAnsi="Arial" w:cs="Arial"/>
                <w:sz w:val="24"/>
                <w:szCs w:val="24"/>
                <w:lang w:val="pt-PT"/>
              </w:rPr>
              <w:t xml:space="preserve">Ele indica quanto a empresa tem no Ativo Circulante para cada real (R$ 1,00) de Passivo Circulante. Sempre que o índice for </w:t>
            </w:r>
            <w:r w:rsidRPr="000A7875">
              <w:rPr>
                <w:rFonts w:ascii="Arial" w:hAnsi="Arial" w:cs="Arial"/>
                <w:b/>
                <w:sz w:val="24"/>
                <w:szCs w:val="24"/>
                <w:lang w:val="pt-PT"/>
              </w:rPr>
              <w:t>maior que 1 (um),</w:t>
            </w:r>
            <w:r w:rsidR="003F66A0" w:rsidRPr="000A7875">
              <w:rPr>
                <w:rFonts w:ascii="Arial" w:hAnsi="Arial" w:cs="Arial"/>
                <w:sz w:val="24"/>
                <w:szCs w:val="24"/>
              </w:rPr>
              <w:t xml:space="preserve"> existe um capital circulante positivo, ou seja, quanto maior este índice melhor a situação da empresa.</w:t>
            </w:r>
          </w:p>
          <w:p w14:paraId="5D0D8D2F" w14:textId="1DD89587" w:rsidR="00C5504F" w:rsidRPr="000A7875" w:rsidRDefault="00C5504F" w:rsidP="0057019E">
            <w:pPr>
              <w:pStyle w:val="PargrafodaLista"/>
              <w:numPr>
                <w:ilvl w:val="0"/>
                <w:numId w:val="9"/>
              </w:numPr>
              <w:spacing w:before="213" w:line="271" w:lineRule="auto"/>
              <w:ind w:right="13"/>
              <w:jc w:val="both"/>
              <w:rPr>
                <w:rFonts w:ascii="Arial" w:hAnsi="Arial" w:cs="Arial"/>
                <w:sz w:val="24"/>
                <w:szCs w:val="24"/>
              </w:rPr>
            </w:pPr>
            <w:r w:rsidRPr="000A7875">
              <w:rPr>
                <w:rFonts w:ascii="Arial" w:hAnsi="Arial" w:cs="Arial"/>
                <w:b/>
                <w:sz w:val="24"/>
                <w:szCs w:val="24"/>
              </w:rPr>
              <w:t>O índice de Solvência Geral – SG</w:t>
            </w:r>
            <w:r w:rsidRPr="000A7875">
              <w:rPr>
                <w:rFonts w:ascii="Arial" w:hAnsi="Arial" w:cs="Arial"/>
                <w:sz w:val="24"/>
                <w:szCs w:val="24"/>
              </w:rPr>
              <w:t>: mostra a base da situação financeira da empresa, ou seja, a capacidade da mesma em satisfazer suas obrigações de curto prazo, na data do vencimento. De acordo com Silvério das Neves e Paulo E. V.Viceconti, ele indica quanto a empresa dispõe de ativo total</w:t>
            </w:r>
            <w:r w:rsidRPr="000A7875">
              <w:rPr>
                <w:rFonts w:ascii="Arial" w:hAnsi="Arial" w:cs="Arial"/>
                <w:spacing w:val="40"/>
                <w:sz w:val="24"/>
                <w:szCs w:val="24"/>
              </w:rPr>
              <w:t xml:space="preserve"> </w:t>
            </w:r>
            <w:r w:rsidRPr="000A7875">
              <w:rPr>
                <w:rFonts w:ascii="Arial" w:hAnsi="Arial" w:cs="Arial"/>
                <w:sz w:val="24"/>
                <w:szCs w:val="24"/>
              </w:rPr>
              <w:t>para enfrentar as dívidas totais com terceiros lançadas no passivo exigível. Para determinação da solvência geral, usa-se a seguinte fórmula:</w:t>
            </w:r>
          </w:p>
          <w:p w14:paraId="2CC8DDFA" w14:textId="77777777" w:rsidR="003F66A0" w:rsidRPr="000A7875" w:rsidRDefault="003F66A0" w:rsidP="003E6C82">
            <w:pPr>
              <w:pStyle w:val="SemEspaamento"/>
              <w:rPr>
                <w:rFonts w:ascii="Arial" w:hAnsi="Arial" w:cs="Arial"/>
                <w:b/>
                <w:sz w:val="24"/>
                <w:szCs w:val="24"/>
              </w:rPr>
            </w:pPr>
          </w:p>
          <w:p w14:paraId="5C8FFD32" w14:textId="77777777" w:rsidR="00936D21" w:rsidRPr="000A7875" w:rsidRDefault="00936D21" w:rsidP="00936D21">
            <w:pPr>
              <w:spacing w:before="214"/>
              <w:ind w:left="15"/>
              <w:jc w:val="both"/>
              <w:rPr>
                <w:rFonts w:ascii="Arial" w:hAnsi="Arial" w:cs="Arial"/>
                <w:b/>
                <w:sz w:val="24"/>
                <w:szCs w:val="24"/>
              </w:rPr>
            </w:pPr>
            <w:r w:rsidRPr="000A7875">
              <w:rPr>
                <w:rFonts w:ascii="Arial" w:hAnsi="Arial" w:cs="Arial"/>
                <w:b/>
                <w:sz w:val="24"/>
                <w:szCs w:val="24"/>
              </w:rPr>
              <w:t>SG</w:t>
            </w:r>
            <w:r w:rsidRPr="000A7875">
              <w:rPr>
                <w:rFonts w:ascii="Arial" w:hAnsi="Arial" w:cs="Arial"/>
                <w:b/>
                <w:spacing w:val="-3"/>
                <w:sz w:val="24"/>
                <w:szCs w:val="24"/>
              </w:rPr>
              <w:t xml:space="preserve"> </w:t>
            </w:r>
            <w:r w:rsidRPr="000A7875">
              <w:rPr>
                <w:rFonts w:ascii="Arial" w:hAnsi="Arial" w:cs="Arial"/>
                <w:b/>
                <w:sz w:val="24"/>
                <w:szCs w:val="24"/>
              </w:rPr>
              <w:t>=</w:t>
            </w:r>
            <w:r w:rsidRPr="000A7875">
              <w:rPr>
                <w:rFonts w:ascii="Arial" w:hAnsi="Arial" w:cs="Arial"/>
                <w:b/>
                <w:spacing w:val="-3"/>
                <w:sz w:val="24"/>
                <w:szCs w:val="24"/>
              </w:rPr>
              <w:t xml:space="preserve"> </w:t>
            </w:r>
            <w:r w:rsidRPr="000A7875">
              <w:rPr>
                <w:rFonts w:ascii="Arial" w:hAnsi="Arial" w:cs="Arial"/>
                <w:b/>
                <w:sz w:val="24"/>
                <w:szCs w:val="24"/>
              </w:rPr>
              <w:t>Ativo</w:t>
            </w:r>
            <w:r w:rsidRPr="000A7875">
              <w:rPr>
                <w:rFonts w:ascii="Arial" w:hAnsi="Arial" w:cs="Arial"/>
                <w:b/>
                <w:spacing w:val="-2"/>
                <w:sz w:val="24"/>
                <w:szCs w:val="24"/>
              </w:rPr>
              <w:t xml:space="preserve"> Total</w:t>
            </w:r>
          </w:p>
          <w:p w14:paraId="1AF144C1" w14:textId="7FCF4F21" w:rsidR="00936D21" w:rsidRPr="000A7875" w:rsidRDefault="009E5F06" w:rsidP="00936D21">
            <w:pPr>
              <w:spacing w:before="15"/>
              <w:rPr>
                <w:rFonts w:ascii="Arial" w:hAnsi="Arial" w:cs="Arial"/>
                <w:b/>
                <w:sz w:val="24"/>
                <w:szCs w:val="24"/>
              </w:rPr>
            </w:pPr>
            <w:r w:rsidRPr="000A7875">
              <w:rPr>
                <w:rFonts w:ascii="Arial" w:hAnsi="Arial" w:cs="Arial"/>
                <w:b/>
                <w:noProof/>
                <w:sz w:val="24"/>
                <w:szCs w:val="24"/>
              </w:rPr>
              <mc:AlternateContent>
                <mc:Choice Requires="wps">
                  <w:drawing>
                    <wp:anchor distT="0" distB="0" distL="114300" distR="114300" simplePos="0" relativeHeight="251658241" behindDoc="0" locked="0" layoutInCell="1" allowOverlap="1" wp14:anchorId="4F1B8F29" wp14:editId="5E2CB468">
                      <wp:simplePos x="0" y="0"/>
                      <wp:positionH relativeFrom="column">
                        <wp:posOffset>158115</wp:posOffset>
                      </wp:positionH>
                      <wp:positionV relativeFrom="paragraph">
                        <wp:posOffset>26670</wp:posOffset>
                      </wp:positionV>
                      <wp:extent cx="1181100" cy="0"/>
                      <wp:effectExtent l="0" t="0" r="0" b="0"/>
                      <wp:wrapNone/>
                      <wp:docPr id="1504574441" name="Conector reto 2"/>
                      <wp:cNvGraphicFramePr/>
                      <a:graphic xmlns:a="http://schemas.openxmlformats.org/drawingml/2006/main">
                        <a:graphicData uri="http://schemas.microsoft.com/office/word/2010/wordprocessingShape">
                          <wps:wsp>
                            <wps:cNvCnPr/>
                            <wps:spPr>
                              <a:xfrm>
                                <a:off x="0" y="0"/>
                                <a:ext cx="11811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51D7A5" id="Conector reto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2.45pt,2.1pt" to="105.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" strokecolor="black [3213]" strokeweight="1.5pt">
                      <v:stroke joinstyle="miter"/>
                    </v:line>
                  </w:pict>
                </mc:Fallback>
              </mc:AlternateContent>
            </w:r>
          </w:p>
          <w:p w14:paraId="7C2072DA" w14:textId="5119D1E3" w:rsidR="00607D08" w:rsidRPr="000A7875" w:rsidRDefault="00607D08" w:rsidP="00607D08">
            <w:pPr>
              <w:ind w:left="15" w:firstLine="523"/>
              <w:rPr>
                <w:rFonts w:ascii="Arial" w:hAnsi="Arial" w:cs="Arial"/>
                <w:b/>
                <w:sz w:val="24"/>
                <w:szCs w:val="24"/>
              </w:rPr>
            </w:pPr>
            <w:r w:rsidRPr="000A7875">
              <w:rPr>
                <w:rFonts w:ascii="Arial" w:hAnsi="Arial" w:cs="Arial"/>
                <w:b/>
                <w:sz w:val="24"/>
                <w:szCs w:val="24"/>
              </w:rPr>
              <w:t>Passivo</w:t>
            </w:r>
            <w:r w:rsidRPr="000A7875">
              <w:rPr>
                <w:rFonts w:ascii="Arial" w:hAnsi="Arial" w:cs="Arial"/>
                <w:b/>
                <w:spacing w:val="-6"/>
                <w:sz w:val="24"/>
                <w:szCs w:val="24"/>
              </w:rPr>
              <w:t xml:space="preserve"> </w:t>
            </w:r>
            <w:r w:rsidRPr="000A7875">
              <w:rPr>
                <w:rFonts w:ascii="Arial" w:hAnsi="Arial" w:cs="Arial"/>
                <w:b/>
                <w:sz w:val="24"/>
                <w:szCs w:val="24"/>
              </w:rPr>
              <w:t>Circulante</w:t>
            </w:r>
            <w:r w:rsidRPr="000A7875">
              <w:rPr>
                <w:rFonts w:ascii="Arial" w:hAnsi="Arial" w:cs="Arial"/>
                <w:b/>
                <w:spacing w:val="-6"/>
                <w:sz w:val="24"/>
                <w:szCs w:val="24"/>
              </w:rPr>
              <w:t xml:space="preserve"> </w:t>
            </w:r>
            <w:r w:rsidRPr="000A7875">
              <w:rPr>
                <w:rFonts w:ascii="Arial" w:hAnsi="Arial" w:cs="Arial"/>
                <w:b/>
                <w:sz w:val="24"/>
                <w:szCs w:val="24"/>
              </w:rPr>
              <w:t>+</w:t>
            </w:r>
            <w:r w:rsidRPr="000A7875">
              <w:rPr>
                <w:rFonts w:ascii="Arial" w:hAnsi="Arial" w:cs="Arial"/>
                <w:b/>
                <w:spacing w:val="-6"/>
                <w:sz w:val="24"/>
                <w:szCs w:val="24"/>
              </w:rPr>
              <w:t xml:space="preserve"> </w:t>
            </w:r>
            <w:r w:rsidRPr="000A7875">
              <w:rPr>
                <w:rFonts w:ascii="Arial" w:hAnsi="Arial" w:cs="Arial"/>
                <w:b/>
                <w:sz w:val="24"/>
                <w:szCs w:val="24"/>
              </w:rPr>
              <w:t>Exigível</w:t>
            </w:r>
            <w:r w:rsidRPr="000A7875">
              <w:rPr>
                <w:rFonts w:ascii="Arial" w:hAnsi="Arial" w:cs="Arial"/>
                <w:b/>
                <w:spacing w:val="-6"/>
                <w:sz w:val="24"/>
                <w:szCs w:val="24"/>
              </w:rPr>
              <w:t xml:space="preserve"> </w:t>
            </w:r>
            <w:r w:rsidRPr="000A7875">
              <w:rPr>
                <w:rFonts w:ascii="Arial" w:hAnsi="Arial" w:cs="Arial"/>
                <w:b/>
                <w:sz w:val="24"/>
                <w:szCs w:val="24"/>
              </w:rPr>
              <w:t>a</w:t>
            </w:r>
            <w:r w:rsidRPr="000A7875">
              <w:rPr>
                <w:rFonts w:ascii="Arial" w:hAnsi="Arial" w:cs="Arial"/>
                <w:b/>
                <w:spacing w:val="-6"/>
                <w:sz w:val="24"/>
                <w:szCs w:val="24"/>
              </w:rPr>
              <w:t xml:space="preserve"> </w:t>
            </w:r>
            <w:r w:rsidRPr="000A7875">
              <w:rPr>
                <w:rFonts w:ascii="Arial" w:hAnsi="Arial" w:cs="Arial"/>
                <w:b/>
                <w:sz w:val="24"/>
                <w:szCs w:val="24"/>
              </w:rPr>
              <w:t>Longo</w:t>
            </w:r>
            <w:r w:rsidRPr="000A7875">
              <w:rPr>
                <w:rFonts w:ascii="Arial" w:hAnsi="Arial" w:cs="Arial"/>
                <w:b/>
                <w:spacing w:val="-6"/>
                <w:sz w:val="24"/>
                <w:szCs w:val="24"/>
              </w:rPr>
              <w:t xml:space="preserve"> </w:t>
            </w:r>
            <w:r w:rsidRPr="000A7875">
              <w:rPr>
                <w:rFonts w:ascii="Arial" w:hAnsi="Arial" w:cs="Arial"/>
                <w:b/>
                <w:sz w:val="24"/>
                <w:szCs w:val="24"/>
              </w:rPr>
              <w:t>Prazo/</w:t>
            </w:r>
            <w:r w:rsidR="00846476" w:rsidRPr="000A7875">
              <w:rPr>
                <w:rFonts w:ascii="Arial" w:hAnsi="Arial" w:cs="Arial"/>
                <w:b/>
                <w:sz w:val="24"/>
                <w:szCs w:val="24"/>
              </w:rPr>
              <w:t xml:space="preserve"> </w:t>
            </w:r>
            <w:r w:rsidRPr="000A7875">
              <w:rPr>
                <w:rFonts w:ascii="Arial" w:hAnsi="Arial" w:cs="Arial"/>
                <w:b/>
                <w:sz w:val="24"/>
                <w:szCs w:val="24"/>
              </w:rPr>
              <w:t>Passivo</w:t>
            </w:r>
            <w:r w:rsidRPr="000A7875">
              <w:rPr>
                <w:rFonts w:ascii="Arial" w:hAnsi="Arial" w:cs="Arial"/>
                <w:b/>
                <w:spacing w:val="-6"/>
                <w:sz w:val="24"/>
                <w:szCs w:val="24"/>
              </w:rPr>
              <w:t xml:space="preserve"> </w:t>
            </w:r>
            <w:r w:rsidRPr="000A7875">
              <w:rPr>
                <w:rFonts w:ascii="Arial" w:hAnsi="Arial" w:cs="Arial"/>
                <w:b/>
                <w:sz w:val="24"/>
                <w:szCs w:val="24"/>
              </w:rPr>
              <w:t>não</w:t>
            </w:r>
            <w:r w:rsidRPr="000A7875">
              <w:rPr>
                <w:rFonts w:ascii="Arial" w:hAnsi="Arial" w:cs="Arial"/>
                <w:b/>
                <w:spacing w:val="-6"/>
                <w:sz w:val="24"/>
                <w:szCs w:val="24"/>
              </w:rPr>
              <w:t xml:space="preserve"> </w:t>
            </w:r>
            <w:r w:rsidRPr="000A7875">
              <w:rPr>
                <w:rFonts w:ascii="Arial" w:hAnsi="Arial" w:cs="Arial"/>
                <w:b/>
                <w:spacing w:val="-2"/>
                <w:sz w:val="24"/>
                <w:szCs w:val="24"/>
              </w:rPr>
              <w:t>circulante</w:t>
            </w:r>
          </w:p>
          <w:p w14:paraId="03E30D16" w14:textId="77777777" w:rsidR="00607D08" w:rsidRPr="000A7875" w:rsidRDefault="00607D08" w:rsidP="00607D08">
            <w:pPr>
              <w:spacing w:before="15"/>
              <w:rPr>
                <w:rFonts w:ascii="Arial" w:hAnsi="Arial" w:cs="Arial"/>
                <w:b/>
                <w:sz w:val="24"/>
                <w:szCs w:val="24"/>
              </w:rPr>
            </w:pPr>
          </w:p>
          <w:p w14:paraId="3879AA15" w14:textId="77777777" w:rsidR="00607D08" w:rsidRPr="000A7875" w:rsidRDefault="00607D08" w:rsidP="00607D08">
            <w:pPr>
              <w:spacing w:line="276" w:lineRule="auto"/>
              <w:ind w:left="15" w:right="13"/>
              <w:jc w:val="both"/>
              <w:rPr>
                <w:rFonts w:ascii="Arial" w:hAnsi="Arial" w:cs="Arial"/>
                <w:sz w:val="24"/>
                <w:szCs w:val="24"/>
              </w:rPr>
            </w:pPr>
            <w:r w:rsidRPr="000A7875">
              <w:rPr>
                <w:rFonts w:ascii="Arial" w:hAnsi="Arial" w:cs="Arial"/>
                <w:sz w:val="24"/>
                <w:szCs w:val="24"/>
              </w:rPr>
              <w:t xml:space="preserve">Se o índice for </w:t>
            </w:r>
            <w:r w:rsidRPr="000A7875">
              <w:rPr>
                <w:rFonts w:ascii="Arial" w:hAnsi="Arial" w:cs="Arial"/>
                <w:b/>
                <w:sz w:val="24"/>
                <w:szCs w:val="24"/>
              </w:rPr>
              <w:t>maior que 1 (um)</w:t>
            </w:r>
            <w:r w:rsidRPr="000A7875">
              <w:rPr>
                <w:rFonts w:ascii="Arial" w:hAnsi="Arial" w:cs="Arial"/>
                <w:sz w:val="24"/>
                <w:szCs w:val="24"/>
              </w:rPr>
              <w:t xml:space="preserve">, pode-se dizer que a empresa é solvente. Se o índice for menor do que 1 (um), pode-se dizer que a empresa é </w:t>
            </w:r>
            <w:r w:rsidRPr="000A7875">
              <w:rPr>
                <w:rFonts w:ascii="Arial" w:hAnsi="Arial" w:cs="Arial"/>
                <w:spacing w:val="-2"/>
                <w:sz w:val="24"/>
                <w:szCs w:val="24"/>
              </w:rPr>
              <w:t>insolvente.</w:t>
            </w:r>
          </w:p>
          <w:p w14:paraId="79735020" w14:textId="77777777" w:rsidR="00C5504F" w:rsidRPr="000A7875" w:rsidRDefault="00C5504F" w:rsidP="003E6C82">
            <w:pPr>
              <w:pStyle w:val="SemEspaamento"/>
              <w:rPr>
                <w:rFonts w:ascii="Arial" w:hAnsi="Arial" w:cs="Arial"/>
                <w:b/>
                <w:sz w:val="24"/>
                <w:szCs w:val="24"/>
              </w:rPr>
            </w:pPr>
          </w:p>
          <w:p w14:paraId="45A5C4B5" w14:textId="7C3C50E4" w:rsidR="00165734" w:rsidRPr="000A7875" w:rsidRDefault="00A54711" w:rsidP="008E3C24">
            <w:pPr>
              <w:spacing w:before="196" w:line="273" w:lineRule="auto"/>
              <w:ind w:left="15" w:right="13"/>
              <w:jc w:val="both"/>
              <w:rPr>
                <w:rFonts w:ascii="Arial" w:hAnsi="Arial" w:cs="Arial"/>
                <w:sz w:val="24"/>
                <w:szCs w:val="24"/>
              </w:rPr>
            </w:pPr>
            <w:r w:rsidRPr="000A7875">
              <w:rPr>
                <w:rFonts w:ascii="Arial" w:hAnsi="Arial" w:cs="Arial"/>
                <w:sz w:val="24"/>
                <w:szCs w:val="24"/>
              </w:rPr>
              <w:t xml:space="preserve">A utilização dos índices LG (liquidez Geral), SG (Solvência Geral) e LC (Liquidez Corrente), </w:t>
            </w:r>
            <w:r w:rsidRPr="000A7875">
              <w:rPr>
                <w:rFonts w:ascii="Arial" w:hAnsi="Arial" w:cs="Arial"/>
                <w:b/>
                <w:sz w:val="24"/>
                <w:szCs w:val="24"/>
              </w:rPr>
              <w:t>maiores que 1</w:t>
            </w:r>
            <w:r w:rsidR="009419E4" w:rsidRPr="000A7875">
              <w:rPr>
                <w:rFonts w:ascii="Arial" w:hAnsi="Arial" w:cs="Arial"/>
                <w:b/>
                <w:sz w:val="24"/>
                <w:szCs w:val="24"/>
              </w:rPr>
              <w:t xml:space="preserve"> </w:t>
            </w:r>
            <w:r w:rsidRPr="000A7875">
              <w:rPr>
                <w:rFonts w:ascii="Arial" w:hAnsi="Arial" w:cs="Arial"/>
                <w:b/>
                <w:sz w:val="24"/>
                <w:szCs w:val="24"/>
              </w:rPr>
              <w:t>(um)</w:t>
            </w:r>
            <w:r w:rsidRPr="000A7875">
              <w:rPr>
                <w:rFonts w:ascii="Arial" w:hAnsi="Arial" w:cs="Arial"/>
                <w:sz w:val="24"/>
                <w:szCs w:val="24"/>
              </w:rPr>
              <w:t>, justificam-se uma vez que são índices de usabilidade comum no meio contábil, para aferição das condições das empresas em cumprir com suas obrigações a curto e longo prazo, que não afetam a competitividade e se encontram dentro dos patamares aceitos pelo Tribunal de Contas do Estado de São Paulo.</w:t>
            </w:r>
          </w:p>
        </w:tc>
      </w:tr>
    </w:tbl>
    <w:p w14:paraId="5B8C8545" w14:textId="77777777" w:rsidR="00165734" w:rsidRPr="000A7875" w:rsidRDefault="00165734" w:rsidP="043763F0">
      <w:pPr>
        <w:pStyle w:val="SemEspaamento"/>
        <w:jc w:val="both"/>
        <w:rPr>
          <w:rFonts w:ascii="Arial" w:hAnsi="Arial" w:cs="Arial"/>
          <w:sz w:val="24"/>
          <w:szCs w:val="24"/>
        </w:rPr>
      </w:pPr>
    </w:p>
    <w:p w14:paraId="7CB0D145" w14:textId="3A218B70" w:rsidR="00C36275" w:rsidRPr="000A7875" w:rsidRDefault="006B1A46" w:rsidP="00C36275">
      <w:pPr>
        <w:pStyle w:val="Corpodetexto"/>
        <w:spacing w:before="172" w:line="268" w:lineRule="auto"/>
        <w:ind w:left="120" w:right="118"/>
        <w:jc w:val="both"/>
        <w:rPr>
          <w:rStyle w:val="eop"/>
          <w:rFonts w:ascii="Arial" w:eastAsiaTheme="minorHAnsi" w:hAnsi="Arial" w:cs="Arial"/>
          <w:kern w:val="2"/>
          <w:sz w:val="24"/>
          <w:szCs w:val="24"/>
          <w:lang w:val="pt-BR"/>
          <w14:ligatures w14:val="standardContextual"/>
        </w:rPr>
      </w:pPr>
      <w:r w:rsidRPr="000A7875">
        <w:rPr>
          <w:rFonts w:ascii="Arial" w:hAnsi="Arial" w:cs="Arial"/>
          <w:b/>
          <w:bCs/>
          <w:sz w:val="24"/>
          <w:szCs w:val="24"/>
        </w:rPr>
        <w:t>4.</w:t>
      </w:r>
      <w:r w:rsidR="00772603" w:rsidRPr="000A7875">
        <w:rPr>
          <w:rFonts w:ascii="Arial" w:hAnsi="Arial" w:cs="Arial"/>
          <w:b/>
          <w:bCs/>
          <w:sz w:val="24"/>
          <w:szCs w:val="24"/>
        </w:rPr>
        <w:t>1</w:t>
      </w:r>
      <w:r w:rsidRPr="000A7875">
        <w:rPr>
          <w:rFonts w:ascii="Arial" w:hAnsi="Arial" w:cs="Arial"/>
          <w:b/>
          <w:bCs/>
          <w:sz w:val="24"/>
          <w:szCs w:val="24"/>
        </w:rPr>
        <w:t>3.2.</w:t>
      </w:r>
      <w:r w:rsidR="00D81A46" w:rsidRPr="000A7875">
        <w:rPr>
          <w:rFonts w:ascii="Arial" w:hAnsi="Arial" w:cs="Arial"/>
          <w:b/>
          <w:bCs/>
          <w:sz w:val="24"/>
          <w:szCs w:val="24"/>
        </w:rPr>
        <w:t>3.</w:t>
      </w:r>
      <w:r w:rsidRPr="000A7875">
        <w:rPr>
          <w:rFonts w:ascii="Arial" w:hAnsi="Arial" w:cs="Arial"/>
          <w:sz w:val="24"/>
          <w:szCs w:val="24"/>
        </w:rPr>
        <w:t xml:space="preserve"> </w:t>
      </w:r>
      <w:r w:rsidR="00C36275" w:rsidRPr="000A7875">
        <w:rPr>
          <w:rStyle w:val="eop"/>
          <w:rFonts w:ascii="Arial" w:eastAsiaTheme="minorHAnsi" w:hAnsi="Arial" w:cs="Arial"/>
          <w:kern w:val="2"/>
          <w:sz w:val="24"/>
          <w:szCs w:val="24"/>
          <w:lang w:val="pt-BR"/>
          <w14:ligatures w14:val="standardContextual"/>
        </w:rPr>
        <w:t xml:space="preserve">Utilização dos índices LG (liquidez Geral), SG (Solvência Geral) e LC (Liquidez Corrente), maiores que 1 (um), justificam-se uma vez que são índices de usabilidade comum no meio contábil, para aferição das condições das empresas em cumprir com </w:t>
      </w:r>
      <w:r w:rsidR="00C36275" w:rsidRPr="000A7875">
        <w:rPr>
          <w:rStyle w:val="eop"/>
          <w:rFonts w:ascii="Arial" w:eastAsiaTheme="minorHAnsi" w:hAnsi="Arial" w:cs="Arial"/>
          <w:kern w:val="2"/>
          <w:sz w:val="24"/>
          <w:szCs w:val="24"/>
          <w:lang w:val="pt-BR"/>
          <w14:ligatures w14:val="standardContextual"/>
        </w:rPr>
        <w:lastRenderedPageBreak/>
        <w:t>suas obrigações a curto e longo prazo, que não afetam a competitividade e se encontram dentro dos patamares aceitos pelo Tribunal de Contas do Estado de São Paulo e dispostos na própria Minuta de Termo de Referência para serviços com dedicação exclusiva de mão de obra, disponível no site Compras.sp.</w:t>
      </w:r>
    </w:p>
    <w:p w14:paraId="40F6AC56" w14:textId="5DFFB23D" w:rsidR="00C36275" w:rsidRPr="000A7875" w:rsidRDefault="006B1A46" w:rsidP="00C36275">
      <w:pPr>
        <w:pStyle w:val="Corpodetexto"/>
        <w:spacing w:before="213" w:line="290" w:lineRule="auto"/>
        <w:ind w:left="120" w:right="119"/>
        <w:jc w:val="both"/>
        <w:rPr>
          <w:rStyle w:val="eop"/>
          <w:rFonts w:ascii="Arial" w:eastAsiaTheme="minorHAnsi" w:hAnsi="Arial" w:cs="Arial"/>
          <w:kern w:val="2"/>
          <w:sz w:val="24"/>
          <w:szCs w:val="24"/>
          <w:lang w:val="pt-BR"/>
          <w14:ligatures w14:val="standardContextual"/>
        </w:rPr>
      </w:pPr>
      <w:r w:rsidRPr="000A7875">
        <w:rPr>
          <w:rFonts w:ascii="Arial" w:hAnsi="Arial" w:cs="Arial"/>
          <w:b/>
          <w:bCs/>
          <w:sz w:val="24"/>
          <w:szCs w:val="24"/>
        </w:rPr>
        <w:t>4.</w:t>
      </w:r>
      <w:r w:rsidR="00772603" w:rsidRPr="000A7875">
        <w:rPr>
          <w:rFonts w:ascii="Arial" w:hAnsi="Arial" w:cs="Arial"/>
          <w:b/>
          <w:bCs/>
          <w:sz w:val="24"/>
          <w:szCs w:val="24"/>
        </w:rPr>
        <w:t>1</w:t>
      </w:r>
      <w:r w:rsidRPr="000A7875">
        <w:rPr>
          <w:rFonts w:ascii="Arial" w:hAnsi="Arial" w:cs="Arial"/>
          <w:b/>
          <w:bCs/>
          <w:sz w:val="24"/>
          <w:szCs w:val="24"/>
        </w:rPr>
        <w:t>3.2.</w:t>
      </w:r>
      <w:r w:rsidR="00D81A46" w:rsidRPr="000A7875">
        <w:rPr>
          <w:rFonts w:ascii="Arial" w:hAnsi="Arial" w:cs="Arial"/>
          <w:b/>
          <w:bCs/>
          <w:sz w:val="24"/>
          <w:szCs w:val="24"/>
        </w:rPr>
        <w:t>4</w:t>
      </w:r>
      <w:r w:rsidRPr="000A7875">
        <w:rPr>
          <w:rFonts w:ascii="Arial" w:hAnsi="Arial" w:cs="Arial"/>
          <w:b/>
          <w:bCs/>
          <w:sz w:val="24"/>
          <w:szCs w:val="24"/>
        </w:rPr>
        <w:t>.</w:t>
      </w:r>
      <w:r w:rsidRPr="000A7875">
        <w:rPr>
          <w:rFonts w:ascii="Arial" w:hAnsi="Arial" w:cs="Arial"/>
          <w:sz w:val="24"/>
          <w:szCs w:val="24"/>
        </w:rPr>
        <w:t xml:space="preserve"> </w:t>
      </w:r>
      <w:r w:rsidR="00C36275" w:rsidRPr="000A7875">
        <w:rPr>
          <w:rStyle w:val="eop"/>
          <w:rFonts w:ascii="Arial" w:eastAsiaTheme="minorHAnsi" w:hAnsi="Arial" w:cs="Arial"/>
          <w:kern w:val="2"/>
          <w:sz w:val="24"/>
          <w:szCs w:val="24"/>
          <w:lang w:val="pt-BR"/>
          <w14:ligatures w14:val="standardContextual"/>
        </w:rPr>
        <w:t xml:space="preserve">Assim, a demonstração da situação econômico-financeira, mediante a apresentação dos índices contábeis </w:t>
      </w:r>
      <w:r w:rsidR="00C36275" w:rsidRPr="000A7875">
        <w:rPr>
          <w:rStyle w:val="eop"/>
          <w:rFonts w:eastAsiaTheme="minorHAnsi" w:cs="Arial"/>
          <w:kern w:val="2"/>
          <w:sz w:val="24"/>
          <w:szCs w:val="24"/>
          <w:lang w:val="pt-BR"/>
          <w14:ligatures w14:val="standardContextual"/>
        </w:rPr>
        <w:t>maiores que 1</w:t>
      </w:r>
      <w:r w:rsidR="00C36275" w:rsidRPr="000A7875">
        <w:rPr>
          <w:rStyle w:val="eop"/>
          <w:rFonts w:ascii="Arial" w:eastAsiaTheme="minorHAnsi" w:hAnsi="Arial" w:cs="Arial"/>
          <w:kern w:val="2"/>
          <w:sz w:val="24"/>
          <w:szCs w:val="24"/>
          <w:lang w:val="pt-BR"/>
          <w14:ligatures w14:val="standardContextual"/>
        </w:rPr>
        <w:t>, não frustra o caráter competitivo da licitação, pois o que se busca é a participação de empresa que, efetivamente, tenha condições financeiras para executar o objeto e suporte as obrigações dele decorrentes.</w:t>
      </w:r>
    </w:p>
    <w:p w14:paraId="591DB4D7" w14:textId="77777777" w:rsidR="006F3D63" w:rsidRPr="000A7875" w:rsidRDefault="006F3D63" w:rsidP="00C36275">
      <w:pPr>
        <w:pStyle w:val="Corpodetexto"/>
        <w:spacing w:before="213" w:line="290" w:lineRule="auto"/>
        <w:ind w:left="120" w:right="119"/>
        <w:jc w:val="both"/>
        <w:rPr>
          <w:rStyle w:val="eop"/>
          <w:rFonts w:ascii="Arial" w:eastAsiaTheme="minorHAnsi" w:hAnsi="Arial" w:cs="Arial"/>
          <w:kern w:val="2"/>
          <w:sz w:val="24"/>
          <w:szCs w:val="24"/>
          <w:lang w:val="pt-BR"/>
          <w14:ligatures w14:val="standardContextual"/>
        </w:rPr>
      </w:pPr>
    </w:p>
    <w:tbl>
      <w:tblPr>
        <w:tblStyle w:val="Tabelacomgrade"/>
        <w:tblW w:w="0" w:type="auto"/>
        <w:tblInd w:w="120" w:type="dxa"/>
        <w:tblLook w:val="04A0" w:firstRow="1" w:lastRow="0" w:firstColumn="1" w:lastColumn="0" w:noHBand="0" w:noVBand="1"/>
      </w:tblPr>
      <w:tblGrid>
        <w:gridCol w:w="1797"/>
        <w:gridCol w:w="5315"/>
        <w:gridCol w:w="1829"/>
      </w:tblGrid>
      <w:tr w:rsidR="00900FC6" w:rsidRPr="000A7875" w14:paraId="15BDFDA3" w14:textId="77777777" w:rsidTr="00792349">
        <w:tc>
          <w:tcPr>
            <w:tcW w:w="1797" w:type="dxa"/>
          </w:tcPr>
          <w:p w14:paraId="7D434E7E" w14:textId="37408F7D" w:rsidR="000A4820" w:rsidRPr="000A7875" w:rsidRDefault="003A651E" w:rsidP="003A651E">
            <w:pPr>
              <w:pStyle w:val="Corpodetexto"/>
              <w:spacing w:before="213" w:line="290" w:lineRule="auto"/>
              <w:ind w:right="119"/>
              <w:jc w:val="center"/>
              <w:rPr>
                <w:rStyle w:val="eop"/>
                <w:rFonts w:ascii="Arial" w:eastAsiaTheme="minorHAnsi" w:hAnsi="Arial" w:cs="Arial"/>
                <w:b/>
                <w:bCs/>
                <w:kern w:val="2"/>
                <w:sz w:val="24"/>
                <w:szCs w:val="24"/>
                <w:lang w:val="pt-BR"/>
                <w14:ligatures w14:val="standardContextual"/>
              </w:rPr>
            </w:pPr>
            <w:r w:rsidRPr="000A7875">
              <w:rPr>
                <w:rStyle w:val="eop"/>
                <w:rFonts w:ascii="Arial" w:eastAsiaTheme="minorHAnsi" w:hAnsi="Arial" w:cs="Arial"/>
                <w:b/>
                <w:bCs/>
                <w:kern w:val="2"/>
                <w:sz w:val="24"/>
                <w:szCs w:val="24"/>
                <w:lang w:val="pt-BR"/>
                <w14:ligatures w14:val="standardContextual"/>
              </w:rPr>
              <w:t>I</w:t>
            </w:r>
            <w:r w:rsidRPr="000A7875">
              <w:rPr>
                <w:rStyle w:val="eop"/>
                <w:rFonts w:ascii="Arial" w:hAnsi="Arial" w:cs="Arial"/>
                <w:b/>
                <w:bCs/>
                <w:sz w:val="24"/>
                <w:szCs w:val="24"/>
              </w:rPr>
              <w:t>NDICE</w:t>
            </w:r>
          </w:p>
        </w:tc>
        <w:tc>
          <w:tcPr>
            <w:tcW w:w="5315" w:type="dxa"/>
          </w:tcPr>
          <w:p w14:paraId="1A274338" w14:textId="4EC91A45" w:rsidR="000A4820" w:rsidRPr="000A7875" w:rsidRDefault="003A651E" w:rsidP="003A651E">
            <w:pPr>
              <w:pStyle w:val="Corpodetexto"/>
              <w:spacing w:before="213" w:line="290" w:lineRule="auto"/>
              <w:ind w:right="119"/>
              <w:jc w:val="center"/>
              <w:rPr>
                <w:rStyle w:val="eop"/>
                <w:rFonts w:ascii="Arial" w:eastAsiaTheme="minorHAnsi" w:hAnsi="Arial" w:cs="Arial"/>
                <w:b/>
                <w:bCs/>
                <w:kern w:val="2"/>
                <w:sz w:val="24"/>
                <w:szCs w:val="24"/>
                <w:lang w:val="pt-BR"/>
                <w14:ligatures w14:val="standardContextual"/>
              </w:rPr>
            </w:pPr>
            <w:r w:rsidRPr="000A7875">
              <w:rPr>
                <w:rStyle w:val="eop"/>
                <w:rFonts w:ascii="Arial" w:eastAsiaTheme="minorHAnsi" w:hAnsi="Arial" w:cs="Arial"/>
                <w:b/>
                <w:bCs/>
                <w:kern w:val="2"/>
                <w:sz w:val="24"/>
                <w:szCs w:val="24"/>
                <w:lang w:val="pt-BR"/>
                <w14:ligatures w14:val="standardContextual"/>
              </w:rPr>
              <w:t>F</w:t>
            </w:r>
            <w:r w:rsidRPr="000A7875">
              <w:rPr>
                <w:rStyle w:val="eop"/>
                <w:rFonts w:ascii="Arial" w:hAnsi="Arial" w:cs="Arial"/>
                <w:b/>
                <w:bCs/>
                <w:sz w:val="24"/>
                <w:szCs w:val="24"/>
              </w:rPr>
              <w:t>ÓRMULAS</w:t>
            </w:r>
          </w:p>
        </w:tc>
        <w:tc>
          <w:tcPr>
            <w:tcW w:w="1829" w:type="dxa"/>
          </w:tcPr>
          <w:p w14:paraId="6F4A702A" w14:textId="469EA5E7" w:rsidR="000A4820" w:rsidRPr="000A7875" w:rsidRDefault="003A651E" w:rsidP="003A651E">
            <w:pPr>
              <w:pStyle w:val="Corpodetexto"/>
              <w:spacing w:before="213" w:line="290" w:lineRule="auto"/>
              <w:ind w:right="119"/>
              <w:jc w:val="center"/>
              <w:rPr>
                <w:rStyle w:val="eop"/>
                <w:rFonts w:ascii="Arial" w:eastAsiaTheme="minorHAnsi" w:hAnsi="Arial" w:cs="Arial"/>
                <w:b/>
                <w:bCs/>
                <w:kern w:val="2"/>
                <w:sz w:val="24"/>
                <w:szCs w:val="24"/>
                <w:lang w:val="pt-BR"/>
                <w14:ligatures w14:val="standardContextual"/>
              </w:rPr>
            </w:pPr>
            <w:r w:rsidRPr="000A7875">
              <w:rPr>
                <w:rStyle w:val="eop"/>
                <w:rFonts w:ascii="Arial" w:eastAsiaTheme="minorHAnsi" w:hAnsi="Arial" w:cs="Arial"/>
                <w:b/>
                <w:bCs/>
                <w:kern w:val="2"/>
                <w:sz w:val="24"/>
                <w:szCs w:val="24"/>
                <w:lang w:val="pt-BR"/>
                <w14:ligatures w14:val="standardContextual"/>
              </w:rPr>
              <w:t>R</w:t>
            </w:r>
            <w:r w:rsidRPr="000A7875">
              <w:rPr>
                <w:rStyle w:val="eop"/>
                <w:rFonts w:ascii="Arial" w:hAnsi="Arial" w:cs="Arial"/>
                <w:b/>
                <w:bCs/>
                <w:sz w:val="24"/>
                <w:szCs w:val="24"/>
              </w:rPr>
              <w:t>ESULTADO</w:t>
            </w:r>
          </w:p>
        </w:tc>
      </w:tr>
      <w:tr w:rsidR="00900FC6" w:rsidRPr="000A7875" w14:paraId="4A9379BC" w14:textId="77777777" w:rsidTr="00792349">
        <w:tc>
          <w:tcPr>
            <w:tcW w:w="1797" w:type="dxa"/>
          </w:tcPr>
          <w:p w14:paraId="34B80BCA" w14:textId="02757AAD" w:rsidR="000A4820" w:rsidRPr="000A7875" w:rsidRDefault="00C028FD" w:rsidP="003A651E">
            <w:pPr>
              <w:pStyle w:val="Corpodetexto"/>
              <w:spacing w:before="213" w:line="290" w:lineRule="auto"/>
              <w:ind w:right="119"/>
              <w:jc w:val="center"/>
              <w:rPr>
                <w:rStyle w:val="eop"/>
                <w:rFonts w:ascii="Arial" w:eastAsiaTheme="minorHAnsi" w:hAnsi="Arial" w:cs="Arial"/>
                <w:b/>
                <w:bCs/>
                <w:kern w:val="2"/>
                <w:sz w:val="24"/>
                <w:szCs w:val="24"/>
                <w:lang w:val="pt-BR"/>
                <w14:ligatures w14:val="standardContextual"/>
              </w:rPr>
            </w:pPr>
            <w:r w:rsidRPr="000A7875">
              <w:rPr>
                <w:rStyle w:val="eop"/>
                <w:rFonts w:ascii="Arial" w:eastAsiaTheme="minorHAnsi" w:hAnsi="Arial" w:cs="Arial"/>
                <w:b/>
                <w:bCs/>
                <w:kern w:val="2"/>
                <w:sz w:val="24"/>
                <w:szCs w:val="24"/>
                <w:lang w:val="pt-BR"/>
                <w14:ligatures w14:val="standardContextual"/>
              </w:rPr>
              <w:t>Liquidez Geral</w:t>
            </w:r>
            <w:r w:rsidR="003A651E" w:rsidRPr="000A7875">
              <w:rPr>
                <w:rStyle w:val="eop"/>
                <w:rFonts w:ascii="Arial" w:eastAsiaTheme="minorHAnsi" w:hAnsi="Arial" w:cs="Arial"/>
                <w:b/>
                <w:bCs/>
                <w:kern w:val="2"/>
                <w:sz w:val="24"/>
                <w:szCs w:val="24"/>
                <w:lang w:val="pt-BR"/>
                <w14:ligatures w14:val="standardContextual"/>
              </w:rPr>
              <w:br/>
            </w:r>
            <w:r w:rsidRPr="000A7875">
              <w:rPr>
                <w:rStyle w:val="eop"/>
                <w:rFonts w:ascii="Arial" w:eastAsiaTheme="minorHAnsi" w:hAnsi="Arial" w:cs="Arial"/>
                <w:b/>
                <w:bCs/>
                <w:kern w:val="2"/>
                <w:sz w:val="24"/>
                <w:szCs w:val="24"/>
                <w:lang w:val="pt-BR"/>
                <w14:ligatures w14:val="standardContextual"/>
              </w:rPr>
              <w:t>(LG)</w:t>
            </w:r>
          </w:p>
        </w:tc>
        <w:tc>
          <w:tcPr>
            <w:tcW w:w="5315" w:type="dxa"/>
          </w:tcPr>
          <w:p w14:paraId="717EEA53" w14:textId="17BF9148" w:rsidR="00A6649E" w:rsidRPr="000A7875" w:rsidRDefault="00A6649E" w:rsidP="00900FC6">
            <w:pPr>
              <w:pStyle w:val="Ttulo2"/>
              <w:spacing w:before="210"/>
              <w:jc w:val="center"/>
              <w:rPr>
                <w:rFonts w:ascii="Arial" w:hAnsi="Arial" w:cs="Arial"/>
                <w:color w:val="auto"/>
                <w:spacing w:val="-2"/>
                <w:sz w:val="24"/>
                <w:szCs w:val="24"/>
              </w:rPr>
            </w:pPr>
            <w:r w:rsidRPr="000A7875">
              <w:rPr>
                <w:rFonts w:ascii="Arial" w:hAnsi="Arial" w:cs="Arial"/>
                <w:color w:val="auto"/>
                <w:sz w:val="24"/>
                <w:szCs w:val="24"/>
              </w:rPr>
              <w:t>Ativo</w:t>
            </w:r>
            <w:r w:rsidRPr="000A7875">
              <w:rPr>
                <w:rFonts w:ascii="Arial" w:hAnsi="Arial" w:cs="Arial"/>
                <w:color w:val="auto"/>
                <w:spacing w:val="-5"/>
                <w:sz w:val="24"/>
                <w:szCs w:val="24"/>
              </w:rPr>
              <w:t xml:space="preserve"> </w:t>
            </w:r>
            <w:r w:rsidRPr="000A7875">
              <w:rPr>
                <w:rFonts w:ascii="Arial" w:hAnsi="Arial" w:cs="Arial"/>
                <w:color w:val="auto"/>
                <w:sz w:val="24"/>
                <w:szCs w:val="24"/>
              </w:rPr>
              <w:t>Circulante</w:t>
            </w:r>
            <w:r w:rsidRPr="000A7875">
              <w:rPr>
                <w:rFonts w:ascii="Arial" w:hAnsi="Arial" w:cs="Arial"/>
                <w:color w:val="auto"/>
                <w:spacing w:val="-4"/>
                <w:sz w:val="24"/>
                <w:szCs w:val="24"/>
              </w:rPr>
              <w:t xml:space="preserve"> </w:t>
            </w:r>
            <w:r w:rsidRPr="000A7875">
              <w:rPr>
                <w:rFonts w:ascii="Arial" w:hAnsi="Arial" w:cs="Arial"/>
                <w:color w:val="auto"/>
                <w:sz w:val="24"/>
                <w:szCs w:val="24"/>
              </w:rPr>
              <w:t>+</w:t>
            </w:r>
            <w:r w:rsidRPr="000A7875">
              <w:rPr>
                <w:rFonts w:ascii="Arial" w:hAnsi="Arial" w:cs="Arial"/>
                <w:color w:val="auto"/>
                <w:spacing w:val="-4"/>
                <w:sz w:val="24"/>
                <w:szCs w:val="24"/>
              </w:rPr>
              <w:t xml:space="preserve"> </w:t>
            </w:r>
            <w:r w:rsidRPr="000A7875">
              <w:rPr>
                <w:rFonts w:ascii="Arial" w:hAnsi="Arial" w:cs="Arial"/>
                <w:color w:val="auto"/>
                <w:sz w:val="24"/>
                <w:szCs w:val="24"/>
              </w:rPr>
              <w:t>Realizável</w:t>
            </w:r>
            <w:r w:rsidRPr="000A7875">
              <w:rPr>
                <w:rFonts w:ascii="Arial" w:hAnsi="Arial" w:cs="Arial"/>
                <w:color w:val="auto"/>
                <w:spacing w:val="-5"/>
                <w:sz w:val="24"/>
                <w:szCs w:val="24"/>
              </w:rPr>
              <w:t xml:space="preserve"> </w:t>
            </w:r>
            <w:r w:rsidRPr="000A7875">
              <w:rPr>
                <w:rFonts w:ascii="Arial" w:hAnsi="Arial" w:cs="Arial"/>
                <w:color w:val="auto"/>
                <w:sz w:val="24"/>
                <w:szCs w:val="24"/>
              </w:rPr>
              <w:t>a</w:t>
            </w:r>
            <w:r w:rsidRPr="000A7875">
              <w:rPr>
                <w:rFonts w:ascii="Arial" w:hAnsi="Arial" w:cs="Arial"/>
                <w:color w:val="auto"/>
                <w:spacing w:val="-4"/>
                <w:sz w:val="24"/>
                <w:szCs w:val="24"/>
              </w:rPr>
              <w:t xml:space="preserve"> </w:t>
            </w:r>
            <w:r w:rsidRPr="000A7875">
              <w:rPr>
                <w:rFonts w:ascii="Arial" w:hAnsi="Arial" w:cs="Arial"/>
                <w:color w:val="auto"/>
                <w:sz w:val="24"/>
                <w:szCs w:val="24"/>
              </w:rPr>
              <w:t>Longo</w:t>
            </w:r>
            <w:r w:rsidRPr="000A7875">
              <w:rPr>
                <w:rFonts w:ascii="Arial" w:hAnsi="Arial" w:cs="Arial"/>
                <w:color w:val="auto"/>
                <w:spacing w:val="-4"/>
                <w:sz w:val="24"/>
                <w:szCs w:val="24"/>
              </w:rPr>
              <w:t xml:space="preserve"> </w:t>
            </w:r>
            <w:r w:rsidRPr="000A7875">
              <w:rPr>
                <w:rFonts w:ascii="Arial" w:hAnsi="Arial" w:cs="Arial"/>
                <w:color w:val="auto"/>
                <w:spacing w:val="-2"/>
                <w:sz w:val="24"/>
                <w:szCs w:val="24"/>
              </w:rPr>
              <w:t>Prazo</w:t>
            </w:r>
          </w:p>
          <w:p w14:paraId="6505F5BD" w14:textId="131BA858" w:rsidR="00900FC6" w:rsidRPr="000A7875" w:rsidRDefault="0035763F" w:rsidP="00900FC6">
            <w:pPr>
              <w:jc w:val="center"/>
              <w:rPr>
                <w:rFonts w:ascii="Arial" w:hAnsi="Arial" w:cs="Arial"/>
                <w:sz w:val="24"/>
                <w:szCs w:val="24"/>
              </w:rPr>
            </w:pPr>
            <w:r w:rsidRPr="000A7875">
              <w:rPr>
                <w:rFonts w:ascii="Arial" w:hAnsi="Arial" w:cs="Arial"/>
                <w:noProof/>
                <w:sz w:val="24"/>
                <w:szCs w:val="24"/>
              </w:rPr>
              <mc:AlternateContent>
                <mc:Choice Requires="wps">
                  <w:drawing>
                    <wp:anchor distT="0" distB="0" distL="114300" distR="114300" simplePos="0" relativeHeight="251658242" behindDoc="0" locked="0" layoutInCell="1" allowOverlap="1" wp14:anchorId="2715E78D" wp14:editId="0F67FB23">
                      <wp:simplePos x="0" y="0"/>
                      <wp:positionH relativeFrom="column">
                        <wp:posOffset>69216</wp:posOffset>
                      </wp:positionH>
                      <wp:positionV relativeFrom="paragraph">
                        <wp:posOffset>83820</wp:posOffset>
                      </wp:positionV>
                      <wp:extent cx="2990850" cy="0"/>
                      <wp:effectExtent l="0" t="0" r="0" b="0"/>
                      <wp:wrapNone/>
                      <wp:docPr id="2056503422" name="Conector reto 3"/>
                      <wp:cNvGraphicFramePr/>
                      <a:graphic xmlns:a="http://schemas.openxmlformats.org/drawingml/2006/main">
                        <a:graphicData uri="http://schemas.microsoft.com/office/word/2010/wordprocessingShape">
                          <wps:wsp>
                            <wps:cNvCnPr/>
                            <wps:spPr>
                              <a:xfrm>
                                <a:off x="0" y="0"/>
                                <a:ext cx="2990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54C7E0F" id="Conector reto 3"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5pt,6.6pt" to="240.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" strokecolor="black [3200]" strokeweight="1.5pt">
                      <v:stroke joinstyle="miter"/>
                    </v:line>
                  </w:pict>
                </mc:Fallback>
              </mc:AlternateContent>
            </w:r>
          </w:p>
          <w:p w14:paraId="13A9195B" w14:textId="65DA9168" w:rsidR="000A4820" w:rsidRPr="000A7875" w:rsidRDefault="00A6649E" w:rsidP="00D81A46">
            <w:pPr>
              <w:spacing w:line="295" w:lineRule="auto"/>
              <w:ind w:right="179"/>
              <w:jc w:val="center"/>
              <w:rPr>
                <w:rStyle w:val="eop"/>
                <w:rFonts w:ascii="Arial" w:hAnsi="Arial" w:cs="Arial"/>
                <w:sz w:val="24"/>
                <w:szCs w:val="24"/>
              </w:rPr>
            </w:pPr>
            <w:r w:rsidRPr="000A7875">
              <w:rPr>
                <w:rFonts w:ascii="Arial" w:hAnsi="Arial" w:cs="Arial"/>
                <w:sz w:val="24"/>
                <w:szCs w:val="24"/>
              </w:rPr>
              <w:t>Passivo</w:t>
            </w:r>
            <w:r w:rsidRPr="000A7875">
              <w:rPr>
                <w:rFonts w:ascii="Arial" w:hAnsi="Arial" w:cs="Arial"/>
                <w:spacing w:val="40"/>
                <w:sz w:val="24"/>
                <w:szCs w:val="24"/>
              </w:rPr>
              <w:t xml:space="preserve"> </w:t>
            </w:r>
            <w:r w:rsidRPr="000A7875">
              <w:rPr>
                <w:rFonts w:ascii="Arial" w:hAnsi="Arial" w:cs="Arial"/>
                <w:sz w:val="24"/>
                <w:szCs w:val="24"/>
              </w:rPr>
              <w:t>Circulante</w:t>
            </w:r>
            <w:r w:rsidRPr="000A7875">
              <w:rPr>
                <w:rFonts w:ascii="Arial" w:hAnsi="Arial" w:cs="Arial"/>
                <w:spacing w:val="40"/>
                <w:sz w:val="24"/>
                <w:szCs w:val="24"/>
              </w:rPr>
              <w:t xml:space="preserve"> </w:t>
            </w:r>
            <w:r w:rsidRPr="000A7875">
              <w:rPr>
                <w:rFonts w:ascii="Arial" w:hAnsi="Arial" w:cs="Arial"/>
                <w:sz w:val="24"/>
                <w:szCs w:val="24"/>
              </w:rPr>
              <w:t>+</w:t>
            </w:r>
            <w:r w:rsidRPr="000A7875">
              <w:rPr>
                <w:rFonts w:ascii="Arial" w:hAnsi="Arial" w:cs="Arial"/>
                <w:spacing w:val="40"/>
                <w:sz w:val="24"/>
                <w:szCs w:val="24"/>
              </w:rPr>
              <w:t xml:space="preserve"> </w:t>
            </w:r>
            <w:r w:rsidRPr="000A7875">
              <w:rPr>
                <w:rFonts w:ascii="Arial" w:hAnsi="Arial" w:cs="Arial"/>
                <w:sz w:val="24"/>
                <w:szCs w:val="24"/>
              </w:rPr>
              <w:t>Exigível</w:t>
            </w:r>
            <w:r w:rsidRPr="000A7875">
              <w:rPr>
                <w:rFonts w:ascii="Arial" w:hAnsi="Arial" w:cs="Arial"/>
                <w:spacing w:val="40"/>
                <w:sz w:val="24"/>
                <w:szCs w:val="24"/>
              </w:rPr>
              <w:t xml:space="preserve"> </w:t>
            </w:r>
            <w:r w:rsidRPr="000A7875">
              <w:rPr>
                <w:rFonts w:ascii="Arial" w:hAnsi="Arial" w:cs="Arial"/>
                <w:sz w:val="24"/>
                <w:szCs w:val="24"/>
              </w:rPr>
              <w:t>a</w:t>
            </w:r>
            <w:r w:rsidRPr="000A7875">
              <w:rPr>
                <w:rFonts w:ascii="Arial" w:hAnsi="Arial" w:cs="Arial"/>
                <w:spacing w:val="40"/>
                <w:sz w:val="24"/>
                <w:szCs w:val="24"/>
              </w:rPr>
              <w:t xml:space="preserve"> </w:t>
            </w:r>
            <w:r w:rsidRPr="000A7875">
              <w:rPr>
                <w:rFonts w:ascii="Arial" w:hAnsi="Arial" w:cs="Arial"/>
                <w:sz w:val="24"/>
                <w:szCs w:val="24"/>
              </w:rPr>
              <w:t>Longo</w:t>
            </w:r>
            <w:r w:rsidRPr="000A7875">
              <w:rPr>
                <w:rFonts w:ascii="Arial" w:hAnsi="Arial" w:cs="Arial"/>
                <w:spacing w:val="40"/>
                <w:sz w:val="24"/>
                <w:szCs w:val="24"/>
              </w:rPr>
              <w:t xml:space="preserve"> </w:t>
            </w:r>
            <w:r w:rsidRPr="000A7875">
              <w:rPr>
                <w:rFonts w:ascii="Arial" w:hAnsi="Arial" w:cs="Arial"/>
                <w:sz w:val="24"/>
                <w:szCs w:val="24"/>
              </w:rPr>
              <w:t>Prazo</w:t>
            </w:r>
            <w:r w:rsidRPr="000A7875">
              <w:rPr>
                <w:rFonts w:ascii="Arial" w:hAnsi="Arial" w:cs="Arial"/>
                <w:spacing w:val="40"/>
                <w:sz w:val="24"/>
                <w:szCs w:val="24"/>
              </w:rPr>
              <w:t xml:space="preserve"> </w:t>
            </w:r>
            <w:r w:rsidRPr="000A7875">
              <w:rPr>
                <w:rFonts w:ascii="Arial" w:hAnsi="Arial" w:cs="Arial"/>
                <w:sz w:val="24"/>
                <w:szCs w:val="24"/>
              </w:rPr>
              <w:t>/</w:t>
            </w:r>
            <w:r w:rsidRPr="000A7875">
              <w:rPr>
                <w:rFonts w:ascii="Arial" w:hAnsi="Arial" w:cs="Arial"/>
                <w:spacing w:val="40"/>
                <w:sz w:val="24"/>
                <w:szCs w:val="24"/>
              </w:rPr>
              <w:t xml:space="preserve"> </w:t>
            </w:r>
            <w:r w:rsidRPr="000A7875">
              <w:rPr>
                <w:rFonts w:ascii="Arial" w:hAnsi="Arial" w:cs="Arial"/>
                <w:sz w:val="24"/>
                <w:szCs w:val="24"/>
              </w:rPr>
              <w:t>Passivo</w:t>
            </w:r>
            <w:r w:rsidRPr="000A7875">
              <w:rPr>
                <w:rFonts w:ascii="Arial" w:hAnsi="Arial" w:cs="Arial"/>
                <w:spacing w:val="40"/>
                <w:sz w:val="24"/>
                <w:szCs w:val="24"/>
              </w:rPr>
              <w:t xml:space="preserve"> </w:t>
            </w:r>
            <w:r w:rsidRPr="000A7875">
              <w:rPr>
                <w:rFonts w:ascii="Arial" w:hAnsi="Arial" w:cs="Arial"/>
                <w:sz w:val="24"/>
                <w:szCs w:val="24"/>
              </w:rPr>
              <w:t xml:space="preserve">não </w:t>
            </w:r>
            <w:r w:rsidRPr="000A7875">
              <w:rPr>
                <w:rFonts w:ascii="Arial" w:hAnsi="Arial" w:cs="Arial"/>
                <w:spacing w:val="-2"/>
                <w:sz w:val="24"/>
                <w:szCs w:val="24"/>
              </w:rPr>
              <w:t>circulante</w:t>
            </w:r>
          </w:p>
        </w:tc>
        <w:tc>
          <w:tcPr>
            <w:tcW w:w="1829" w:type="dxa"/>
          </w:tcPr>
          <w:p w14:paraId="593E6AC9" w14:textId="56496728" w:rsidR="000A4820" w:rsidRPr="000A7875" w:rsidRDefault="0035763F" w:rsidP="000608CC">
            <w:pPr>
              <w:pStyle w:val="Corpodetexto"/>
              <w:spacing w:before="213" w:line="290" w:lineRule="auto"/>
              <w:ind w:right="119"/>
              <w:jc w:val="center"/>
              <w:rPr>
                <w:rStyle w:val="eop"/>
                <w:rFonts w:ascii="Arial" w:eastAsiaTheme="minorHAnsi" w:hAnsi="Arial" w:cs="Arial"/>
                <w:kern w:val="2"/>
                <w:sz w:val="24"/>
                <w:szCs w:val="24"/>
                <w:lang w:val="pt-BR"/>
                <w14:ligatures w14:val="standardContextual"/>
              </w:rPr>
            </w:pPr>
            <w:r w:rsidRPr="000A7875">
              <w:rPr>
                <w:rStyle w:val="eop"/>
                <w:rFonts w:ascii="Arial" w:eastAsiaTheme="minorHAnsi" w:hAnsi="Arial" w:cs="Arial"/>
                <w:kern w:val="2"/>
                <w:sz w:val="24"/>
                <w:szCs w:val="24"/>
                <w:lang w:val="pt-BR"/>
                <w14:ligatures w14:val="standardContextual"/>
              </w:rPr>
              <w:t>M</w:t>
            </w:r>
            <w:r w:rsidRPr="000A7875">
              <w:rPr>
                <w:rStyle w:val="eop"/>
                <w:rFonts w:ascii="Arial" w:hAnsi="Arial" w:cs="Arial"/>
                <w:sz w:val="24"/>
                <w:szCs w:val="24"/>
              </w:rPr>
              <w:t>aior que 1</w:t>
            </w:r>
          </w:p>
        </w:tc>
      </w:tr>
      <w:tr w:rsidR="00900FC6" w:rsidRPr="000A7875" w14:paraId="5F3D81C5" w14:textId="77777777" w:rsidTr="00792349">
        <w:tc>
          <w:tcPr>
            <w:tcW w:w="1797" w:type="dxa"/>
          </w:tcPr>
          <w:p w14:paraId="16B1FD89" w14:textId="53DA2B26" w:rsidR="00C028FD" w:rsidRPr="000A7875" w:rsidRDefault="00C028FD" w:rsidP="003A651E">
            <w:pPr>
              <w:pStyle w:val="Corpodetexto"/>
              <w:spacing w:before="213" w:line="290" w:lineRule="auto"/>
              <w:ind w:right="119"/>
              <w:jc w:val="center"/>
              <w:rPr>
                <w:rStyle w:val="eop"/>
                <w:rFonts w:ascii="Arial" w:eastAsiaTheme="minorHAnsi" w:hAnsi="Arial" w:cs="Arial"/>
                <w:b/>
                <w:bCs/>
                <w:kern w:val="2"/>
                <w:sz w:val="24"/>
                <w:szCs w:val="24"/>
                <w:lang w:val="pt-BR"/>
                <w14:ligatures w14:val="standardContextual"/>
              </w:rPr>
            </w:pPr>
            <w:r w:rsidRPr="000A7875">
              <w:rPr>
                <w:rStyle w:val="eop"/>
                <w:rFonts w:ascii="Arial" w:eastAsiaTheme="minorHAnsi" w:hAnsi="Arial" w:cs="Arial"/>
                <w:b/>
                <w:bCs/>
                <w:kern w:val="2"/>
                <w:sz w:val="24"/>
                <w:szCs w:val="24"/>
                <w:lang w:val="pt-BR"/>
                <w14:ligatures w14:val="standardContextual"/>
              </w:rPr>
              <w:t>Solvência Geral</w:t>
            </w:r>
            <w:r w:rsidR="003A651E" w:rsidRPr="000A7875">
              <w:rPr>
                <w:rStyle w:val="eop"/>
                <w:rFonts w:ascii="Arial" w:eastAsiaTheme="minorHAnsi" w:hAnsi="Arial" w:cs="Arial"/>
                <w:b/>
                <w:bCs/>
                <w:kern w:val="2"/>
                <w:sz w:val="24"/>
                <w:szCs w:val="24"/>
                <w:lang w:val="pt-BR"/>
                <w14:ligatures w14:val="standardContextual"/>
              </w:rPr>
              <w:br/>
            </w:r>
            <w:r w:rsidRPr="000A7875">
              <w:rPr>
                <w:rStyle w:val="eop"/>
                <w:rFonts w:ascii="Arial" w:eastAsiaTheme="minorHAnsi" w:hAnsi="Arial" w:cs="Arial"/>
                <w:b/>
                <w:bCs/>
                <w:kern w:val="2"/>
                <w:sz w:val="24"/>
                <w:szCs w:val="24"/>
                <w:lang w:val="pt-BR"/>
                <w14:ligatures w14:val="standardContextual"/>
              </w:rPr>
              <w:t>(SG)</w:t>
            </w:r>
          </w:p>
        </w:tc>
        <w:tc>
          <w:tcPr>
            <w:tcW w:w="5315" w:type="dxa"/>
          </w:tcPr>
          <w:p w14:paraId="393D7B24" w14:textId="726D5EBB" w:rsidR="003A651E" w:rsidRPr="000A7875" w:rsidRDefault="003A651E" w:rsidP="003A651E">
            <w:pPr>
              <w:spacing w:before="214"/>
              <w:ind w:left="15"/>
              <w:jc w:val="center"/>
              <w:rPr>
                <w:rFonts w:ascii="Arial" w:hAnsi="Arial" w:cs="Arial"/>
                <w:sz w:val="24"/>
                <w:szCs w:val="24"/>
              </w:rPr>
            </w:pPr>
            <w:r w:rsidRPr="000A7875">
              <w:rPr>
                <w:rFonts w:ascii="Arial" w:hAnsi="Arial" w:cs="Arial"/>
                <w:sz w:val="24"/>
                <w:szCs w:val="24"/>
              </w:rPr>
              <w:t>Ativo</w:t>
            </w:r>
            <w:r w:rsidRPr="000A7875">
              <w:rPr>
                <w:rFonts w:ascii="Arial" w:hAnsi="Arial" w:cs="Arial"/>
                <w:spacing w:val="-2"/>
                <w:sz w:val="24"/>
                <w:szCs w:val="24"/>
              </w:rPr>
              <w:t xml:space="preserve"> Total</w:t>
            </w:r>
            <w:r w:rsidRPr="000A7875">
              <w:rPr>
                <w:rFonts w:ascii="Arial" w:hAnsi="Arial" w:cs="Arial"/>
                <w:spacing w:val="-2"/>
                <w:sz w:val="24"/>
                <w:szCs w:val="24"/>
              </w:rPr>
              <w:br/>
            </w:r>
          </w:p>
          <w:p w14:paraId="3D4B5CEE" w14:textId="3E2A32F2" w:rsidR="003A651E" w:rsidRPr="000A7875" w:rsidRDefault="00EA791C" w:rsidP="003A651E">
            <w:pPr>
              <w:spacing w:before="15"/>
              <w:jc w:val="center"/>
              <w:rPr>
                <w:rFonts w:ascii="Arial" w:hAnsi="Arial" w:cs="Arial"/>
                <w:sz w:val="24"/>
                <w:szCs w:val="24"/>
              </w:rPr>
            </w:pPr>
            <w:r w:rsidRPr="000A7875">
              <w:rPr>
                <w:noProof/>
                <w:sz w:val="24"/>
                <w:szCs w:val="24"/>
              </w:rPr>
              <mc:AlternateContent>
                <mc:Choice Requires="wps">
                  <w:drawing>
                    <wp:anchor distT="0" distB="0" distL="114300" distR="114300" simplePos="0" relativeHeight="251658244" behindDoc="0" locked="0" layoutInCell="1" allowOverlap="1" wp14:anchorId="73F13ED5" wp14:editId="043987D3">
                      <wp:simplePos x="0" y="0"/>
                      <wp:positionH relativeFrom="column">
                        <wp:posOffset>69215</wp:posOffset>
                      </wp:positionH>
                      <wp:positionV relativeFrom="paragraph">
                        <wp:posOffset>9525</wp:posOffset>
                      </wp:positionV>
                      <wp:extent cx="2990850" cy="0"/>
                      <wp:effectExtent l="0" t="0" r="0" b="0"/>
                      <wp:wrapNone/>
                      <wp:docPr id="38942760" name="Conector reto 3"/>
                      <wp:cNvGraphicFramePr/>
                      <a:graphic xmlns:a="http://schemas.openxmlformats.org/drawingml/2006/main">
                        <a:graphicData uri="http://schemas.microsoft.com/office/word/2010/wordprocessingShape">
                          <wps:wsp>
                            <wps:cNvCnPr/>
                            <wps:spPr>
                              <a:xfrm>
                                <a:off x="0" y="0"/>
                                <a:ext cx="2990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2CC6F496" id="Conector reto 3"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5pt,.75pt" to="240.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" strokecolor="black [3200]" strokeweight="1.5pt">
                      <v:stroke joinstyle="miter"/>
                    </v:line>
                  </w:pict>
                </mc:Fallback>
              </mc:AlternateContent>
            </w:r>
          </w:p>
          <w:p w14:paraId="45583B40" w14:textId="318D4084" w:rsidR="00523032" w:rsidRPr="000A7875" w:rsidRDefault="003A651E" w:rsidP="00D81A46">
            <w:pPr>
              <w:ind w:left="15" w:firstLine="523"/>
              <w:jc w:val="center"/>
              <w:rPr>
                <w:rStyle w:val="eop"/>
                <w:rFonts w:ascii="Arial" w:hAnsi="Arial" w:cs="Arial"/>
                <w:sz w:val="24"/>
                <w:szCs w:val="24"/>
              </w:rPr>
            </w:pPr>
            <w:r w:rsidRPr="000A7875">
              <w:rPr>
                <w:rFonts w:ascii="Arial" w:hAnsi="Arial" w:cs="Arial"/>
                <w:sz w:val="24"/>
                <w:szCs w:val="24"/>
              </w:rPr>
              <w:t>Passivo</w:t>
            </w:r>
            <w:r w:rsidRPr="000A7875">
              <w:rPr>
                <w:rFonts w:ascii="Arial" w:hAnsi="Arial" w:cs="Arial"/>
                <w:spacing w:val="-6"/>
                <w:sz w:val="24"/>
                <w:szCs w:val="24"/>
              </w:rPr>
              <w:t xml:space="preserve"> </w:t>
            </w:r>
            <w:r w:rsidRPr="000A7875">
              <w:rPr>
                <w:rFonts w:ascii="Arial" w:hAnsi="Arial" w:cs="Arial"/>
                <w:sz w:val="24"/>
                <w:szCs w:val="24"/>
              </w:rPr>
              <w:t>Circulante</w:t>
            </w:r>
            <w:r w:rsidRPr="000A7875">
              <w:rPr>
                <w:rFonts w:ascii="Arial" w:hAnsi="Arial" w:cs="Arial"/>
                <w:spacing w:val="-6"/>
                <w:sz w:val="24"/>
                <w:szCs w:val="24"/>
              </w:rPr>
              <w:t xml:space="preserve"> </w:t>
            </w:r>
            <w:r w:rsidRPr="000A7875">
              <w:rPr>
                <w:rFonts w:ascii="Arial" w:hAnsi="Arial" w:cs="Arial"/>
                <w:sz w:val="24"/>
                <w:szCs w:val="24"/>
              </w:rPr>
              <w:t>+</w:t>
            </w:r>
            <w:r w:rsidRPr="000A7875">
              <w:rPr>
                <w:rFonts w:ascii="Arial" w:hAnsi="Arial" w:cs="Arial"/>
                <w:spacing w:val="-6"/>
                <w:sz w:val="24"/>
                <w:szCs w:val="24"/>
              </w:rPr>
              <w:t xml:space="preserve"> </w:t>
            </w:r>
            <w:r w:rsidRPr="000A7875">
              <w:rPr>
                <w:rFonts w:ascii="Arial" w:hAnsi="Arial" w:cs="Arial"/>
                <w:sz w:val="24"/>
                <w:szCs w:val="24"/>
              </w:rPr>
              <w:t>Exigível</w:t>
            </w:r>
            <w:r w:rsidRPr="000A7875">
              <w:rPr>
                <w:rFonts w:ascii="Arial" w:hAnsi="Arial" w:cs="Arial"/>
                <w:spacing w:val="-6"/>
                <w:sz w:val="24"/>
                <w:szCs w:val="24"/>
              </w:rPr>
              <w:t xml:space="preserve"> </w:t>
            </w:r>
            <w:r w:rsidRPr="000A7875">
              <w:rPr>
                <w:rFonts w:ascii="Arial" w:hAnsi="Arial" w:cs="Arial"/>
                <w:sz w:val="24"/>
                <w:szCs w:val="24"/>
              </w:rPr>
              <w:t>a</w:t>
            </w:r>
            <w:r w:rsidRPr="000A7875">
              <w:rPr>
                <w:rFonts w:ascii="Arial" w:hAnsi="Arial" w:cs="Arial"/>
                <w:spacing w:val="-6"/>
                <w:sz w:val="24"/>
                <w:szCs w:val="24"/>
              </w:rPr>
              <w:t xml:space="preserve"> </w:t>
            </w:r>
            <w:r w:rsidRPr="000A7875">
              <w:rPr>
                <w:rFonts w:ascii="Arial" w:hAnsi="Arial" w:cs="Arial"/>
                <w:sz w:val="24"/>
                <w:szCs w:val="24"/>
              </w:rPr>
              <w:t>Longo</w:t>
            </w:r>
            <w:r w:rsidRPr="000A7875">
              <w:rPr>
                <w:rFonts w:ascii="Arial" w:hAnsi="Arial" w:cs="Arial"/>
                <w:spacing w:val="-6"/>
                <w:sz w:val="24"/>
                <w:szCs w:val="24"/>
              </w:rPr>
              <w:t xml:space="preserve"> </w:t>
            </w:r>
            <w:r w:rsidRPr="000A7875">
              <w:rPr>
                <w:rFonts w:ascii="Arial" w:hAnsi="Arial" w:cs="Arial"/>
                <w:sz w:val="24"/>
                <w:szCs w:val="24"/>
              </w:rPr>
              <w:t>Prazo/Passivo</w:t>
            </w:r>
            <w:r w:rsidRPr="000A7875">
              <w:rPr>
                <w:rFonts w:ascii="Arial" w:hAnsi="Arial" w:cs="Arial"/>
                <w:spacing w:val="-6"/>
                <w:sz w:val="24"/>
                <w:szCs w:val="24"/>
              </w:rPr>
              <w:t xml:space="preserve"> </w:t>
            </w:r>
            <w:r w:rsidRPr="000A7875">
              <w:rPr>
                <w:rFonts w:ascii="Arial" w:hAnsi="Arial" w:cs="Arial"/>
                <w:sz w:val="24"/>
                <w:szCs w:val="24"/>
              </w:rPr>
              <w:t>não</w:t>
            </w:r>
            <w:r w:rsidRPr="000A7875">
              <w:rPr>
                <w:rFonts w:ascii="Arial" w:hAnsi="Arial" w:cs="Arial"/>
                <w:spacing w:val="-6"/>
                <w:sz w:val="24"/>
                <w:szCs w:val="24"/>
              </w:rPr>
              <w:t xml:space="preserve"> </w:t>
            </w:r>
            <w:r w:rsidRPr="000A7875">
              <w:rPr>
                <w:rFonts w:ascii="Arial" w:hAnsi="Arial" w:cs="Arial"/>
                <w:spacing w:val="-2"/>
                <w:sz w:val="24"/>
                <w:szCs w:val="24"/>
              </w:rPr>
              <w:t>circulante</w:t>
            </w:r>
          </w:p>
        </w:tc>
        <w:tc>
          <w:tcPr>
            <w:tcW w:w="1829" w:type="dxa"/>
          </w:tcPr>
          <w:p w14:paraId="64E5CEDB" w14:textId="274BAA94" w:rsidR="000A4820" w:rsidRPr="000A7875" w:rsidRDefault="000608CC" w:rsidP="000608CC">
            <w:pPr>
              <w:pStyle w:val="Corpodetexto"/>
              <w:spacing w:before="213" w:line="290" w:lineRule="auto"/>
              <w:ind w:right="119"/>
              <w:jc w:val="center"/>
              <w:rPr>
                <w:rStyle w:val="eop"/>
                <w:rFonts w:ascii="Arial" w:eastAsiaTheme="minorHAnsi" w:hAnsi="Arial" w:cs="Arial"/>
                <w:kern w:val="2"/>
                <w:sz w:val="24"/>
                <w:szCs w:val="24"/>
                <w:lang w:val="pt-BR"/>
                <w14:ligatures w14:val="standardContextual"/>
              </w:rPr>
            </w:pPr>
            <w:r w:rsidRPr="000A7875">
              <w:rPr>
                <w:rStyle w:val="eop"/>
                <w:rFonts w:ascii="Arial" w:eastAsiaTheme="minorHAnsi" w:hAnsi="Arial" w:cs="Arial"/>
                <w:kern w:val="2"/>
                <w:sz w:val="24"/>
                <w:szCs w:val="24"/>
                <w:lang w:val="pt-BR"/>
                <w14:ligatures w14:val="standardContextual"/>
              </w:rPr>
              <w:t>M</w:t>
            </w:r>
            <w:r w:rsidRPr="000A7875">
              <w:rPr>
                <w:rStyle w:val="eop"/>
                <w:rFonts w:ascii="Arial" w:hAnsi="Arial" w:cs="Arial"/>
                <w:sz w:val="24"/>
                <w:szCs w:val="24"/>
              </w:rPr>
              <w:t>aior que 1</w:t>
            </w:r>
          </w:p>
        </w:tc>
      </w:tr>
      <w:tr w:rsidR="00523032" w:rsidRPr="000A7875" w14:paraId="2C6C2C7F" w14:textId="77777777" w:rsidTr="00792349">
        <w:tc>
          <w:tcPr>
            <w:tcW w:w="1797" w:type="dxa"/>
          </w:tcPr>
          <w:p w14:paraId="6D3591A7" w14:textId="576ED889" w:rsidR="00523032" w:rsidRPr="000A7875" w:rsidRDefault="00C028FD" w:rsidP="003A651E">
            <w:pPr>
              <w:pStyle w:val="Corpodetexto"/>
              <w:spacing w:before="213" w:line="290" w:lineRule="auto"/>
              <w:ind w:right="119"/>
              <w:jc w:val="center"/>
              <w:rPr>
                <w:rStyle w:val="eop"/>
                <w:rFonts w:ascii="Arial" w:eastAsiaTheme="minorHAnsi" w:hAnsi="Arial" w:cs="Arial"/>
                <w:b/>
                <w:bCs/>
                <w:kern w:val="2"/>
                <w:sz w:val="24"/>
                <w:szCs w:val="24"/>
                <w:lang w:val="pt-BR"/>
                <w14:ligatures w14:val="standardContextual"/>
              </w:rPr>
            </w:pPr>
            <w:r w:rsidRPr="000A7875">
              <w:rPr>
                <w:rStyle w:val="eop"/>
                <w:rFonts w:ascii="Arial" w:eastAsiaTheme="minorHAnsi" w:hAnsi="Arial" w:cs="Arial"/>
                <w:b/>
                <w:bCs/>
                <w:kern w:val="2"/>
                <w:sz w:val="24"/>
                <w:szCs w:val="24"/>
                <w:lang w:val="pt-BR"/>
                <w14:ligatures w14:val="standardContextual"/>
              </w:rPr>
              <w:t>Liquidez Corrente (LC)</w:t>
            </w:r>
          </w:p>
        </w:tc>
        <w:tc>
          <w:tcPr>
            <w:tcW w:w="5315" w:type="dxa"/>
          </w:tcPr>
          <w:p w14:paraId="46088492" w14:textId="25CA9016" w:rsidR="00EA791C" w:rsidRPr="000A7875" w:rsidRDefault="003A651E" w:rsidP="00EA791C">
            <w:pPr>
              <w:pStyle w:val="Corpodetexto"/>
              <w:spacing w:before="213" w:line="290" w:lineRule="auto"/>
              <w:ind w:right="119"/>
              <w:jc w:val="center"/>
              <w:rPr>
                <w:rFonts w:ascii="Arial" w:hAnsi="Arial" w:cs="Arial"/>
                <w:sz w:val="24"/>
                <w:szCs w:val="24"/>
              </w:rPr>
            </w:pPr>
            <w:r w:rsidRPr="000A7875">
              <w:rPr>
                <w:rFonts w:ascii="Arial" w:hAnsi="Arial" w:cs="Arial"/>
                <w:sz w:val="24"/>
                <w:szCs w:val="24"/>
              </w:rPr>
              <w:t>Ativo Circulante</w:t>
            </w:r>
          </w:p>
          <w:p w14:paraId="3B21932A" w14:textId="4347F575" w:rsidR="00523032" w:rsidRPr="000A7875" w:rsidRDefault="00EA791C" w:rsidP="00D81A46">
            <w:pPr>
              <w:pStyle w:val="Corpodetexto"/>
              <w:spacing w:before="213" w:line="290" w:lineRule="auto"/>
              <w:ind w:right="119"/>
              <w:jc w:val="center"/>
              <w:rPr>
                <w:rFonts w:ascii="Arial" w:hAnsi="Arial" w:cs="Arial"/>
                <w:sz w:val="24"/>
                <w:szCs w:val="24"/>
              </w:rPr>
            </w:pPr>
            <w:r w:rsidRPr="000A7875">
              <w:rPr>
                <w:rFonts w:ascii="Arial" w:hAnsi="Arial" w:cs="Arial"/>
                <w:noProof/>
                <w:sz w:val="24"/>
                <w:szCs w:val="24"/>
              </w:rPr>
              <mc:AlternateContent>
                <mc:Choice Requires="wps">
                  <w:drawing>
                    <wp:anchor distT="0" distB="0" distL="114300" distR="114300" simplePos="0" relativeHeight="251658243" behindDoc="0" locked="0" layoutInCell="1" allowOverlap="1" wp14:anchorId="15BA82B5" wp14:editId="245C6B16">
                      <wp:simplePos x="0" y="0"/>
                      <wp:positionH relativeFrom="column">
                        <wp:posOffset>183515</wp:posOffset>
                      </wp:positionH>
                      <wp:positionV relativeFrom="paragraph">
                        <wp:posOffset>78740</wp:posOffset>
                      </wp:positionV>
                      <wp:extent cx="2876550" cy="0"/>
                      <wp:effectExtent l="0" t="0" r="0" b="0"/>
                      <wp:wrapNone/>
                      <wp:docPr id="1888802797" name="Conector reto 3"/>
                      <wp:cNvGraphicFramePr/>
                      <a:graphic xmlns:a="http://schemas.openxmlformats.org/drawingml/2006/main">
                        <a:graphicData uri="http://schemas.microsoft.com/office/word/2010/wordprocessingShape">
                          <wps:wsp>
                            <wps:cNvCnPr/>
                            <wps:spPr>
                              <a:xfrm>
                                <a:off x="0" y="0"/>
                                <a:ext cx="28765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6B699EF1" id="Conector reto 3"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5pt,6.2pt" to="240.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" strokecolor="black [3200]" strokeweight="1.5pt">
                      <v:stroke joinstyle="miter"/>
                    </v:line>
                  </w:pict>
                </mc:Fallback>
              </mc:AlternateContent>
            </w:r>
            <w:r w:rsidR="003A651E" w:rsidRPr="000A7875">
              <w:rPr>
                <w:rFonts w:ascii="Arial" w:hAnsi="Arial" w:cs="Arial"/>
                <w:sz w:val="24"/>
                <w:szCs w:val="24"/>
              </w:rPr>
              <w:t>Passivo</w:t>
            </w:r>
            <w:r w:rsidR="003A651E" w:rsidRPr="000A7875">
              <w:rPr>
                <w:rFonts w:ascii="Arial" w:hAnsi="Arial" w:cs="Arial"/>
                <w:spacing w:val="-15"/>
                <w:sz w:val="24"/>
                <w:szCs w:val="24"/>
              </w:rPr>
              <w:t xml:space="preserve"> </w:t>
            </w:r>
            <w:r w:rsidR="003A651E" w:rsidRPr="000A7875">
              <w:rPr>
                <w:rFonts w:ascii="Arial" w:hAnsi="Arial" w:cs="Arial"/>
                <w:sz w:val="24"/>
                <w:szCs w:val="24"/>
              </w:rPr>
              <w:t>Circulante</w:t>
            </w:r>
          </w:p>
        </w:tc>
        <w:tc>
          <w:tcPr>
            <w:tcW w:w="1829" w:type="dxa"/>
          </w:tcPr>
          <w:p w14:paraId="12178C40" w14:textId="1CDBB1A1" w:rsidR="00523032" w:rsidRPr="000A7875" w:rsidRDefault="000608CC" w:rsidP="000608CC">
            <w:pPr>
              <w:pStyle w:val="Corpodetexto"/>
              <w:spacing w:before="213" w:line="290" w:lineRule="auto"/>
              <w:ind w:right="119"/>
              <w:jc w:val="center"/>
              <w:rPr>
                <w:rStyle w:val="eop"/>
                <w:rFonts w:ascii="Arial" w:eastAsiaTheme="minorHAnsi" w:hAnsi="Arial" w:cs="Arial"/>
                <w:kern w:val="2"/>
                <w:sz w:val="24"/>
                <w:szCs w:val="24"/>
                <w:lang w:val="pt-BR"/>
                <w14:ligatures w14:val="standardContextual"/>
              </w:rPr>
            </w:pPr>
            <w:r w:rsidRPr="000A7875">
              <w:rPr>
                <w:rStyle w:val="eop"/>
                <w:rFonts w:ascii="Arial" w:eastAsiaTheme="minorHAnsi" w:hAnsi="Arial" w:cs="Arial"/>
                <w:kern w:val="2"/>
                <w:sz w:val="24"/>
                <w:szCs w:val="24"/>
                <w:lang w:val="pt-BR"/>
                <w14:ligatures w14:val="standardContextual"/>
              </w:rPr>
              <w:t>M</w:t>
            </w:r>
            <w:r w:rsidRPr="000A7875">
              <w:rPr>
                <w:rStyle w:val="eop"/>
                <w:rFonts w:ascii="Arial" w:hAnsi="Arial" w:cs="Arial"/>
                <w:sz w:val="24"/>
                <w:szCs w:val="24"/>
              </w:rPr>
              <w:t>aior que 1</w:t>
            </w:r>
          </w:p>
        </w:tc>
      </w:tr>
    </w:tbl>
    <w:p w14:paraId="4D20B943" w14:textId="77777777" w:rsidR="00792349" w:rsidRPr="000A7875" w:rsidRDefault="00792349" w:rsidP="00792349">
      <w:pPr>
        <w:pStyle w:val="PargrafodaLista"/>
        <w:widowControl w:val="0"/>
        <w:tabs>
          <w:tab w:val="left" w:pos="715"/>
        </w:tabs>
        <w:autoSpaceDE w:val="0"/>
        <w:autoSpaceDN w:val="0"/>
        <w:spacing w:after="0" w:line="276" w:lineRule="auto"/>
        <w:ind w:left="120" w:right="118"/>
        <w:jc w:val="both"/>
        <w:rPr>
          <w:rFonts w:ascii="Arial" w:hAnsi="Arial" w:cs="Arial"/>
          <w:sz w:val="24"/>
          <w:szCs w:val="24"/>
        </w:rPr>
      </w:pPr>
    </w:p>
    <w:p w14:paraId="5C324718" w14:textId="77777777" w:rsidR="00434E43" w:rsidRPr="007E410B" w:rsidRDefault="00434E43" w:rsidP="00792349">
      <w:pPr>
        <w:pStyle w:val="PargrafodaLista"/>
        <w:widowControl w:val="0"/>
        <w:tabs>
          <w:tab w:val="left" w:pos="715"/>
        </w:tabs>
        <w:autoSpaceDE w:val="0"/>
        <w:autoSpaceDN w:val="0"/>
        <w:spacing w:after="0" w:line="276" w:lineRule="auto"/>
        <w:ind w:left="120" w:right="118"/>
        <w:jc w:val="both"/>
        <w:rPr>
          <w:rFonts w:ascii="Arial" w:hAnsi="Arial" w:cs="Arial"/>
          <w:sz w:val="24"/>
          <w:szCs w:val="24"/>
        </w:rPr>
      </w:pPr>
    </w:p>
    <w:p w14:paraId="00A021F3" w14:textId="77777777" w:rsidR="0057019E" w:rsidRPr="007E410B" w:rsidRDefault="0057019E" w:rsidP="0057019E">
      <w:pPr>
        <w:pStyle w:val="SemEspaamento"/>
        <w:numPr>
          <w:ilvl w:val="3"/>
          <w:numId w:val="10"/>
        </w:numPr>
        <w:ind w:left="142" w:firstLine="0"/>
        <w:jc w:val="both"/>
        <w:rPr>
          <w:rFonts w:ascii="Arial" w:hAnsi="Arial" w:cs="Arial"/>
          <w:color w:val="000000" w:themeColor="text1"/>
          <w:sz w:val="28"/>
          <w:szCs w:val="28"/>
        </w:rPr>
      </w:pPr>
      <w:r w:rsidRPr="007E410B">
        <w:rPr>
          <w:rFonts w:ascii="Arial" w:hAnsi="Arial" w:cs="Arial"/>
          <w:color w:val="000000" w:themeColor="text1"/>
          <w:sz w:val="24"/>
          <w:szCs w:val="24"/>
        </w:rPr>
        <w:t>Capital Circulante Líquido ou Capital de Giro (Ativo Circulante - Passivo Circulante) de, no mínimo, 16,66% (dezesseis inteiros e sessenta e seis centésimos por cento) do calculados sobre o valor estimado da contratação correspondente ao período de 12 (doze) meses para cada grupo, conforme tabela abaixo:</w:t>
      </w:r>
    </w:p>
    <w:p w14:paraId="1A430CAB" w14:textId="77777777" w:rsidR="0057019E" w:rsidRPr="000A7875" w:rsidRDefault="0057019E" w:rsidP="0057019E">
      <w:pPr>
        <w:pStyle w:val="SemEspaamento"/>
        <w:jc w:val="both"/>
        <w:rPr>
          <w:rStyle w:val="eop"/>
          <w:b/>
          <w:bCs/>
        </w:rPr>
      </w:pPr>
    </w:p>
    <w:tbl>
      <w:tblPr>
        <w:tblStyle w:val="Tabelacomgrade"/>
        <w:tblW w:w="0" w:type="auto"/>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701"/>
        <w:gridCol w:w="1701"/>
      </w:tblGrid>
      <w:tr w:rsidR="00757CFF" w:rsidRPr="00757CFF" w14:paraId="10F992FC" w14:textId="77777777" w:rsidTr="6710D4E4">
        <w:trPr>
          <w:trHeight w:val="285"/>
          <w:jc w:val="center"/>
        </w:trPr>
        <w:tc>
          <w:tcPr>
            <w:tcW w:w="1701"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79168194" w14:textId="4F7E6C67" w:rsidR="6710D4E4" w:rsidRPr="00757CFF" w:rsidRDefault="6710D4E4" w:rsidP="6710D4E4">
            <w:pPr>
              <w:pStyle w:val="TableParagraph"/>
              <w:spacing w:before="27" w:line="360" w:lineRule="auto"/>
              <w:ind w:left="15" w:right="1"/>
              <w:jc w:val="center"/>
              <w:rPr>
                <w:rFonts w:ascii="Arial" w:eastAsia="Arial" w:hAnsi="Arial" w:cs="Arial"/>
                <w:color w:val="FF0000"/>
                <w:sz w:val="20"/>
                <w:szCs w:val="20"/>
              </w:rPr>
            </w:pPr>
            <w:permStart w:id="1983324708" w:edGrp="everyone"/>
            <w:r w:rsidRPr="00757CFF">
              <w:rPr>
                <w:rFonts w:ascii="Arial" w:eastAsia="Arial" w:hAnsi="Arial" w:cs="Arial"/>
                <w:color w:val="FF0000"/>
                <w:sz w:val="20"/>
                <w:szCs w:val="20"/>
              </w:rPr>
              <w:t>GRUPO 01</w:t>
            </w:r>
          </w:p>
        </w:tc>
        <w:tc>
          <w:tcPr>
            <w:tcW w:w="1701"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5FE998E7" w14:textId="3E03201D" w:rsidR="6710D4E4" w:rsidRPr="00757CFF" w:rsidRDefault="6710D4E4" w:rsidP="6710D4E4">
            <w:pPr>
              <w:pStyle w:val="TableParagraph"/>
              <w:spacing w:before="27" w:line="360" w:lineRule="auto"/>
              <w:ind w:left="15"/>
              <w:jc w:val="center"/>
              <w:rPr>
                <w:rFonts w:ascii="Arial" w:eastAsia="Arial" w:hAnsi="Arial" w:cs="Arial"/>
                <w:color w:val="FF0000"/>
                <w:sz w:val="20"/>
                <w:szCs w:val="20"/>
                <w:lang w:val="pt-BR"/>
              </w:rPr>
            </w:pPr>
            <w:r w:rsidRPr="00757CFF">
              <w:rPr>
                <w:rFonts w:ascii="Arial" w:eastAsia="Arial" w:hAnsi="Arial" w:cs="Arial"/>
                <w:color w:val="FF0000"/>
                <w:sz w:val="20"/>
                <w:szCs w:val="20"/>
                <w:lang w:val="pt-BR"/>
              </w:rPr>
              <w:t xml:space="preserve">R$ </w:t>
            </w:r>
          </w:p>
        </w:tc>
      </w:tr>
      <w:tr w:rsidR="00757CFF" w:rsidRPr="00757CFF" w14:paraId="737CF054" w14:textId="77777777" w:rsidTr="6710D4E4">
        <w:trPr>
          <w:trHeight w:val="285"/>
          <w:jc w:val="center"/>
        </w:trPr>
        <w:tc>
          <w:tcPr>
            <w:tcW w:w="1701"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69BEEB7C" w14:textId="0CB170A9" w:rsidR="6710D4E4" w:rsidRPr="00757CFF" w:rsidRDefault="6710D4E4" w:rsidP="6710D4E4">
            <w:pPr>
              <w:pStyle w:val="TableParagraph"/>
              <w:spacing w:before="27" w:line="360" w:lineRule="auto"/>
              <w:ind w:left="15" w:right="1"/>
              <w:jc w:val="center"/>
              <w:rPr>
                <w:rFonts w:ascii="Arial" w:eastAsia="Arial" w:hAnsi="Arial" w:cs="Arial"/>
                <w:color w:val="FF0000"/>
                <w:sz w:val="20"/>
                <w:szCs w:val="20"/>
              </w:rPr>
            </w:pPr>
            <w:r w:rsidRPr="00757CFF">
              <w:rPr>
                <w:rFonts w:ascii="Arial" w:eastAsia="Arial" w:hAnsi="Arial" w:cs="Arial"/>
                <w:color w:val="FF0000"/>
                <w:sz w:val="20"/>
                <w:szCs w:val="20"/>
              </w:rPr>
              <w:t>GRUPO 02</w:t>
            </w:r>
          </w:p>
        </w:tc>
        <w:tc>
          <w:tcPr>
            <w:tcW w:w="1701"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24BAF9EF" w14:textId="18F3D00E" w:rsidR="6710D4E4" w:rsidRPr="00757CFF" w:rsidRDefault="6710D4E4" w:rsidP="6710D4E4">
            <w:pPr>
              <w:pStyle w:val="TableParagraph"/>
              <w:spacing w:before="27" w:line="360" w:lineRule="auto"/>
              <w:ind w:left="15"/>
              <w:jc w:val="center"/>
              <w:rPr>
                <w:rFonts w:ascii="Arial" w:eastAsia="Arial" w:hAnsi="Arial" w:cs="Arial"/>
                <w:color w:val="FF0000"/>
                <w:sz w:val="20"/>
                <w:szCs w:val="20"/>
              </w:rPr>
            </w:pPr>
            <w:r w:rsidRPr="00757CFF">
              <w:rPr>
                <w:rFonts w:ascii="Arial" w:eastAsia="Arial" w:hAnsi="Arial" w:cs="Arial"/>
                <w:color w:val="FF0000"/>
                <w:sz w:val="20"/>
                <w:szCs w:val="20"/>
              </w:rPr>
              <w:t xml:space="preserve">R$ </w:t>
            </w:r>
          </w:p>
        </w:tc>
      </w:tr>
    </w:tbl>
    <w:permEnd w:id="1983324708"/>
    <w:p w14:paraId="7BA4BBD3" w14:textId="77777777" w:rsidR="00E93B05" w:rsidRPr="007E410B" w:rsidRDefault="0057019E" w:rsidP="007E410B">
      <w:pPr>
        <w:pStyle w:val="PargrafodaLista"/>
        <w:widowControl w:val="0"/>
        <w:numPr>
          <w:ilvl w:val="3"/>
          <w:numId w:val="10"/>
        </w:numPr>
        <w:tabs>
          <w:tab w:val="left" w:pos="0"/>
        </w:tabs>
        <w:autoSpaceDE w:val="0"/>
        <w:autoSpaceDN w:val="0"/>
        <w:spacing w:before="198" w:after="0" w:line="276" w:lineRule="auto"/>
        <w:ind w:left="142" w:right="118" w:firstLine="0"/>
        <w:jc w:val="both"/>
        <w:rPr>
          <w:rFonts w:ascii="Arial" w:hAnsi="Arial" w:cs="Arial"/>
          <w:bCs/>
          <w:sz w:val="24"/>
          <w:szCs w:val="24"/>
        </w:rPr>
      </w:pPr>
      <w:r w:rsidRPr="000A7875">
        <w:rPr>
          <w:rStyle w:val="eop"/>
          <w:rFonts w:ascii="Arial" w:hAnsi="Arial" w:cs="Arial"/>
          <w:b/>
          <w:bCs/>
          <w:color w:val="000000" w:themeColor="text1"/>
          <w:sz w:val="24"/>
          <w:szCs w:val="24"/>
        </w:rPr>
        <w:t>Justificativa</w:t>
      </w:r>
      <w:r w:rsidR="00E93B05" w:rsidRPr="000A7875">
        <w:rPr>
          <w:rStyle w:val="eop"/>
          <w:rFonts w:ascii="Arial" w:hAnsi="Arial" w:cs="Arial"/>
          <w:b/>
          <w:bCs/>
          <w:color w:val="000000" w:themeColor="text1"/>
          <w:sz w:val="24"/>
          <w:szCs w:val="24"/>
        </w:rPr>
        <w:t xml:space="preserve"> Técnica. </w:t>
      </w:r>
      <w:r w:rsidR="00E93B05" w:rsidRPr="007E410B">
        <w:rPr>
          <w:rFonts w:ascii="Arial" w:hAnsi="Arial" w:cs="Arial"/>
          <w:bCs/>
          <w:sz w:val="24"/>
          <w:szCs w:val="24"/>
        </w:rPr>
        <w:t xml:space="preserve">Será exigido Capital Circulante Líquido ou Capital de Giro (Ativo Circulante - Passivo Circulante) de, no mínimo, 16,66% (dezesseis inteiros e sessenta e seis centésimos por cento) do calculados sobre o valor estimado da contratação correspondente ao período de 12 (doze) meses para cada grupo de forma assegurar a  solidez e a saúde financeira das empresas licitantes, garantindo que possuam recursos próprios suficientes para financiar as operações iniciais e manter a continuidade da execução do contrato, especialmente em face do defasamento usual </w:t>
      </w:r>
      <w:r w:rsidR="00E93B05" w:rsidRPr="007E410B">
        <w:rPr>
          <w:rFonts w:ascii="Arial" w:hAnsi="Arial" w:cs="Arial"/>
          <w:bCs/>
          <w:sz w:val="24"/>
          <w:szCs w:val="24"/>
        </w:rPr>
        <w:lastRenderedPageBreak/>
        <w:t>entre a prestação do serviço e o efetivo pagamento pela Administração Pública.</w:t>
      </w:r>
    </w:p>
    <w:p w14:paraId="79C68CBA" w14:textId="77777777" w:rsidR="00E93B05" w:rsidRPr="007E410B" w:rsidRDefault="00E93B05" w:rsidP="007E410B">
      <w:pPr>
        <w:pStyle w:val="PargrafodaLista"/>
        <w:widowControl w:val="0"/>
        <w:tabs>
          <w:tab w:val="left" w:pos="0"/>
        </w:tabs>
        <w:autoSpaceDE w:val="0"/>
        <w:autoSpaceDN w:val="0"/>
        <w:spacing w:before="198" w:after="0" w:line="276" w:lineRule="auto"/>
        <w:ind w:left="142" w:right="118"/>
        <w:jc w:val="both"/>
        <w:rPr>
          <w:rFonts w:ascii="Arial" w:hAnsi="Arial" w:cs="Arial"/>
          <w:bCs/>
          <w:sz w:val="24"/>
          <w:szCs w:val="24"/>
        </w:rPr>
      </w:pPr>
    </w:p>
    <w:p w14:paraId="5111BE2B" w14:textId="77777777" w:rsidR="00E93B05" w:rsidRPr="007E410B" w:rsidRDefault="00E93B05" w:rsidP="007E410B">
      <w:pPr>
        <w:pStyle w:val="PargrafodaLista"/>
        <w:widowControl w:val="0"/>
        <w:tabs>
          <w:tab w:val="left" w:pos="0"/>
        </w:tabs>
        <w:autoSpaceDE w:val="0"/>
        <w:autoSpaceDN w:val="0"/>
        <w:spacing w:before="198" w:after="0" w:line="276" w:lineRule="auto"/>
        <w:ind w:left="142" w:right="118"/>
        <w:jc w:val="both"/>
        <w:rPr>
          <w:rFonts w:ascii="Arial" w:hAnsi="Arial" w:cs="Arial"/>
          <w:bCs/>
          <w:sz w:val="24"/>
          <w:szCs w:val="24"/>
        </w:rPr>
      </w:pPr>
      <w:r w:rsidRPr="007E410B">
        <w:rPr>
          <w:rFonts w:ascii="Arial" w:hAnsi="Arial" w:cs="Arial"/>
          <w:bCs/>
          <w:sz w:val="24"/>
          <w:szCs w:val="24"/>
        </w:rPr>
        <w:t>O percentual de 16,66% do valor estimado anual da contratação é tecnicamente adotado para cobrir, no mínimo, 02 (dois) meses de despesas/custos operacionais do contrato (2/12 ≈ 16,66%).</w:t>
      </w:r>
    </w:p>
    <w:p w14:paraId="30B9688A" w14:textId="77777777" w:rsidR="00E93B05" w:rsidRPr="007E410B" w:rsidRDefault="00E93B05" w:rsidP="007E410B">
      <w:pPr>
        <w:pStyle w:val="PargrafodaLista"/>
        <w:widowControl w:val="0"/>
        <w:tabs>
          <w:tab w:val="left" w:pos="0"/>
        </w:tabs>
        <w:autoSpaceDE w:val="0"/>
        <w:autoSpaceDN w:val="0"/>
        <w:spacing w:before="198" w:after="0" w:line="276" w:lineRule="auto"/>
        <w:ind w:left="142" w:right="118"/>
        <w:jc w:val="both"/>
        <w:rPr>
          <w:rFonts w:ascii="Arial" w:hAnsi="Arial" w:cs="Arial"/>
          <w:bCs/>
          <w:sz w:val="24"/>
          <w:szCs w:val="24"/>
        </w:rPr>
      </w:pPr>
    </w:p>
    <w:p w14:paraId="53EC45B5" w14:textId="77777777" w:rsidR="00E93B05" w:rsidRPr="007E410B" w:rsidRDefault="00E93B05" w:rsidP="007E410B">
      <w:pPr>
        <w:pStyle w:val="PargrafodaLista"/>
        <w:widowControl w:val="0"/>
        <w:tabs>
          <w:tab w:val="left" w:pos="0"/>
        </w:tabs>
        <w:autoSpaceDE w:val="0"/>
        <w:autoSpaceDN w:val="0"/>
        <w:spacing w:before="198" w:after="0" w:line="276" w:lineRule="auto"/>
        <w:ind w:left="142" w:right="118"/>
        <w:jc w:val="both"/>
        <w:rPr>
          <w:rFonts w:ascii="Arial" w:hAnsi="Arial" w:cs="Arial"/>
          <w:bCs/>
          <w:sz w:val="24"/>
          <w:szCs w:val="24"/>
        </w:rPr>
      </w:pPr>
      <w:r w:rsidRPr="007E410B">
        <w:rPr>
          <w:rFonts w:ascii="Arial" w:hAnsi="Arial" w:cs="Arial"/>
          <w:bCs/>
          <w:sz w:val="24"/>
          <w:szCs w:val="24"/>
        </w:rPr>
        <w:t>É um valor prudente e razoável para que a empresa possa honrar pontualmente suas obrigações críticas de curto prazo (como salários, encargos e fornecedores) sem depender exclusivamente do recebimento imediato das primeiras faturas.</w:t>
      </w:r>
    </w:p>
    <w:p w14:paraId="2A3B06D9" w14:textId="77777777" w:rsidR="00E93B05" w:rsidRPr="007E410B" w:rsidRDefault="00E93B05" w:rsidP="007E410B">
      <w:pPr>
        <w:pStyle w:val="PargrafodaLista"/>
        <w:widowControl w:val="0"/>
        <w:tabs>
          <w:tab w:val="left" w:pos="0"/>
        </w:tabs>
        <w:autoSpaceDE w:val="0"/>
        <w:autoSpaceDN w:val="0"/>
        <w:spacing w:before="198" w:after="0" w:line="276" w:lineRule="auto"/>
        <w:ind w:left="142" w:right="118"/>
        <w:jc w:val="both"/>
        <w:rPr>
          <w:rFonts w:ascii="Arial" w:hAnsi="Arial" w:cs="Arial"/>
          <w:bCs/>
          <w:sz w:val="24"/>
          <w:szCs w:val="24"/>
        </w:rPr>
      </w:pPr>
    </w:p>
    <w:p w14:paraId="3582815C" w14:textId="77777777" w:rsidR="00E93B05" w:rsidRPr="007E410B" w:rsidRDefault="00E93B05" w:rsidP="007E410B">
      <w:pPr>
        <w:pStyle w:val="PargrafodaLista"/>
        <w:widowControl w:val="0"/>
        <w:tabs>
          <w:tab w:val="left" w:pos="0"/>
        </w:tabs>
        <w:autoSpaceDE w:val="0"/>
        <w:autoSpaceDN w:val="0"/>
        <w:spacing w:before="198" w:after="0" w:line="276" w:lineRule="auto"/>
        <w:ind w:left="142" w:right="118"/>
        <w:jc w:val="both"/>
        <w:rPr>
          <w:rFonts w:ascii="Arial" w:hAnsi="Arial" w:cs="Arial"/>
          <w:bCs/>
          <w:sz w:val="24"/>
          <w:szCs w:val="24"/>
        </w:rPr>
      </w:pPr>
      <w:r w:rsidRPr="007E410B">
        <w:rPr>
          <w:rFonts w:ascii="Arial" w:hAnsi="Arial" w:cs="Arial"/>
          <w:bCs/>
          <w:sz w:val="24"/>
          <w:szCs w:val="24"/>
        </w:rPr>
        <w:t>A medida visa, portanto, garantir a segurança da contratação e a integral satisfação do interesse público.</w:t>
      </w:r>
    </w:p>
    <w:p w14:paraId="429A83BB" w14:textId="77777777" w:rsidR="0057019E" w:rsidRPr="007E410B" w:rsidRDefault="0057019E" w:rsidP="0057019E">
      <w:pPr>
        <w:pStyle w:val="SemEspaamento"/>
        <w:jc w:val="both"/>
        <w:rPr>
          <w:rStyle w:val="eop"/>
          <w:rFonts w:ascii="Arial" w:hAnsi="Arial" w:cs="Arial"/>
          <w:bCs/>
          <w:sz w:val="24"/>
          <w:szCs w:val="24"/>
        </w:rPr>
      </w:pPr>
    </w:p>
    <w:p w14:paraId="26B209C2" w14:textId="0C0E1B8D" w:rsidR="0057019E" w:rsidRPr="007E410B" w:rsidRDefault="0057019E" w:rsidP="0096531D">
      <w:pPr>
        <w:pStyle w:val="PargrafodaLista"/>
        <w:widowControl w:val="0"/>
        <w:numPr>
          <w:ilvl w:val="3"/>
          <w:numId w:val="10"/>
        </w:numPr>
        <w:tabs>
          <w:tab w:val="left" w:pos="0"/>
        </w:tabs>
        <w:autoSpaceDE w:val="0"/>
        <w:autoSpaceDN w:val="0"/>
        <w:spacing w:before="198" w:after="0" w:line="276" w:lineRule="auto"/>
        <w:ind w:left="0" w:right="118" w:firstLine="0"/>
        <w:jc w:val="both"/>
        <w:rPr>
          <w:rFonts w:ascii="Arial" w:hAnsi="Arial" w:cs="Arial"/>
          <w:bCs/>
          <w:sz w:val="24"/>
          <w:szCs w:val="24"/>
        </w:rPr>
      </w:pPr>
      <w:r w:rsidRPr="007E410B">
        <w:rPr>
          <w:rFonts w:ascii="Arial" w:hAnsi="Arial" w:cs="Arial"/>
          <w:bCs/>
          <w:sz w:val="24"/>
          <w:szCs w:val="24"/>
        </w:rPr>
        <w:t>Patrimônio líquido mínimo de 10% (dez por cento) calculados sobre o valor estimado da contratação correspondente ao período de 12 (doze) meses para cada grupo.</w:t>
      </w:r>
    </w:p>
    <w:tbl>
      <w:tblPr>
        <w:tblStyle w:val="TableNormal1"/>
        <w:tblW w:w="3482" w:type="dxa"/>
        <w:jc w:val="center"/>
        <w:tblBorders>
          <w:top w:val="double" w:sz="6" w:space="0" w:color="000000" w:themeColor="text1"/>
          <w:left w:val="double" w:sz="6" w:space="0" w:color="000000" w:themeColor="text1"/>
          <w:bottom w:val="double" w:sz="6" w:space="0" w:color="000000" w:themeColor="text1"/>
          <w:right w:val="double" w:sz="6" w:space="0" w:color="000000" w:themeColor="text1"/>
          <w:insideH w:val="double" w:sz="6" w:space="0" w:color="000000" w:themeColor="text1"/>
          <w:insideV w:val="double" w:sz="6" w:space="0" w:color="000000" w:themeColor="text1"/>
        </w:tblBorders>
        <w:tblLayout w:type="fixed"/>
        <w:tblLook w:val="01E0" w:firstRow="1" w:lastRow="1" w:firstColumn="1" w:lastColumn="1" w:noHBand="0" w:noVBand="0"/>
      </w:tblPr>
      <w:tblGrid>
        <w:gridCol w:w="1741"/>
        <w:gridCol w:w="1741"/>
      </w:tblGrid>
      <w:tr w:rsidR="00757CFF" w:rsidRPr="00757CFF" w14:paraId="62B9EE38" w14:textId="77777777" w:rsidTr="001E7860">
        <w:trPr>
          <w:trHeight w:val="278"/>
          <w:jc w:val="center"/>
        </w:trPr>
        <w:tc>
          <w:tcPr>
            <w:tcW w:w="1741" w:type="dxa"/>
            <w:vAlign w:val="center"/>
          </w:tcPr>
          <w:p w14:paraId="48A15506" w14:textId="11A83D75" w:rsidR="001E7860" w:rsidRPr="00757CFF" w:rsidRDefault="001E7860" w:rsidP="6710D4E4">
            <w:pPr>
              <w:pStyle w:val="TableParagraph"/>
              <w:spacing w:before="27" w:line="360" w:lineRule="auto"/>
              <w:ind w:left="15" w:right="1"/>
              <w:jc w:val="center"/>
              <w:rPr>
                <w:rFonts w:ascii="Arial" w:eastAsia="Arial" w:hAnsi="Arial" w:cs="Arial"/>
                <w:color w:val="FF0000"/>
                <w:sz w:val="20"/>
                <w:szCs w:val="20"/>
              </w:rPr>
            </w:pPr>
            <w:permStart w:id="707727725" w:edGrp="everyone"/>
            <w:r w:rsidRPr="00757CFF">
              <w:rPr>
                <w:rFonts w:ascii="Arial" w:eastAsia="Arial" w:hAnsi="Arial" w:cs="Arial"/>
                <w:color w:val="FF0000"/>
                <w:sz w:val="20"/>
                <w:szCs w:val="20"/>
              </w:rPr>
              <w:t>GRUPO 01</w:t>
            </w:r>
          </w:p>
        </w:tc>
        <w:tc>
          <w:tcPr>
            <w:tcW w:w="1741" w:type="dxa"/>
            <w:vAlign w:val="center"/>
          </w:tcPr>
          <w:p w14:paraId="0D4D128C" w14:textId="4E2DA130" w:rsidR="001E7860" w:rsidRPr="00757CFF" w:rsidRDefault="001E7860" w:rsidP="6710D4E4">
            <w:pPr>
              <w:pStyle w:val="TableParagraph"/>
              <w:spacing w:before="27" w:line="360" w:lineRule="auto"/>
              <w:ind w:left="15"/>
              <w:jc w:val="center"/>
              <w:rPr>
                <w:rFonts w:ascii="Arial" w:eastAsia="Arial" w:hAnsi="Arial" w:cs="Arial"/>
                <w:color w:val="FF0000"/>
                <w:sz w:val="20"/>
                <w:szCs w:val="20"/>
              </w:rPr>
            </w:pPr>
            <w:r w:rsidRPr="00757CFF">
              <w:rPr>
                <w:rFonts w:ascii="Arial" w:eastAsia="Arial" w:hAnsi="Arial" w:cs="Arial"/>
                <w:color w:val="FF0000"/>
                <w:sz w:val="20"/>
                <w:szCs w:val="20"/>
              </w:rPr>
              <w:t xml:space="preserve">R$ </w:t>
            </w:r>
          </w:p>
        </w:tc>
      </w:tr>
      <w:tr w:rsidR="00757CFF" w:rsidRPr="00757CFF" w14:paraId="7D19B9D6" w14:textId="77777777" w:rsidTr="001E7860">
        <w:trPr>
          <w:trHeight w:val="278"/>
          <w:jc w:val="center"/>
        </w:trPr>
        <w:tc>
          <w:tcPr>
            <w:tcW w:w="1741" w:type="dxa"/>
            <w:vAlign w:val="center"/>
          </w:tcPr>
          <w:p w14:paraId="72803405" w14:textId="4CDC7A0C" w:rsidR="001E7860" w:rsidRPr="00757CFF" w:rsidRDefault="001E7860" w:rsidP="6710D4E4">
            <w:pPr>
              <w:pStyle w:val="TableParagraph"/>
              <w:spacing w:before="27" w:line="360" w:lineRule="auto"/>
              <w:ind w:left="15" w:right="1"/>
              <w:jc w:val="center"/>
              <w:rPr>
                <w:rFonts w:ascii="Arial" w:eastAsia="Arial" w:hAnsi="Arial" w:cs="Arial"/>
                <w:color w:val="FF0000"/>
                <w:sz w:val="20"/>
                <w:szCs w:val="20"/>
              </w:rPr>
            </w:pPr>
            <w:r w:rsidRPr="00757CFF">
              <w:rPr>
                <w:rFonts w:ascii="Arial" w:eastAsia="Arial" w:hAnsi="Arial" w:cs="Arial"/>
                <w:color w:val="FF0000"/>
                <w:sz w:val="20"/>
                <w:szCs w:val="20"/>
              </w:rPr>
              <w:t>GRUPO 02</w:t>
            </w:r>
          </w:p>
        </w:tc>
        <w:tc>
          <w:tcPr>
            <w:tcW w:w="1741" w:type="dxa"/>
            <w:vAlign w:val="center"/>
          </w:tcPr>
          <w:p w14:paraId="4FBF947D" w14:textId="6AAEC7A3" w:rsidR="001E7860" w:rsidRPr="00757CFF" w:rsidRDefault="001E7860" w:rsidP="6710D4E4">
            <w:pPr>
              <w:pStyle w:val="TableParagraph"/>
              <w:spacing w:before="27" w:line="360" w:lineRule="auto"/>
              <w:ind w:left="15"/>
              <w:jc w:val="center"/>
              <w:rPr>
                <w:rFonts w:ascii="Arial" w:eastAsia="Arial" w:hAnsi="Arial" w:cs="Arial"/>
                <w:color w:val="FF0000"/>
                <w:sz w:val="20"/>
                <w:szCs w:val="20"/>
              </w:rPr>
            </w:pPr>
            <w:r w:rsidRPr="00757CFF">
              <w:rPr>
                <w:rFonts w:ascii="Arial" w:eastAsia="Arial" w:hAnsi="Arial" w:cs="Arial"/>
                <w:color w:val="FF0000"/>
                <w:sz w:val="20"/>
                <w:szCs w:val="20"/>
              </w:rPr>
              <w:t xml:space="preserve">R$ </w:t>
            </w:r>
          </w:p>
        </w:tc>
      </w:tr>
    </w:tbl>
    <w:permEnd w:id="707727725"/>
    <w:p w14:paraId="56281CF6" w14:textId="4C592218" w:rsidR="0057019E" w:rsidRPr="007E410B" w:rsidRDefault="0057019E" w:rsidP="007E410B">
      <w:pPr>
        <w:pStyle w:val="PargrafodaLista"/>
        <w:widowControl w:val="0"/>
        <w:numPr>
          <w:ilvl w:val="3"/>
          <w:numId w:val="10"/>
        </w:numPr>
        <w:autoSpaceDE w:val="0"/>
        <w:autoSpaceDN w:val="0"/>
        <w:spacing w:before="198" w:after="0" w:line="276" w:lineRule="auto"/>
        <w:ind w:left="0" w:right="118" w:firstLine="0"/>
        <w:jc w:val="both"/>
        <w:rPr>
          <w:rFonts w:ascii="Arial" w:hAnsi="Arial" w:cs="Arial"/>
          <w:sz w:val="24"/>
          <w:szCs w:val="24"/>
        </w:rPr>
      </w:pPr>
      <w:r w:rsidRPr="000A7875">
        <w:rPr>
          <w:rFonts w:ascii="Arial" w:hAnsi="Arial" w:cs="Arial"/>
          <w:b/>
          <w:bCs/>
          <w:sz w:val="24"/>
          <w:szCs w:val="24"/>
        </w:rPr>
        <w:t xml:space="preserve">Justificativa Técnica. </w:t>
      </w:r>
      <w:r w:rsidRPr="007E410B">
        <w:rPr>
          <w:rFonts w:ascii="Arial" w:hAnsi="Arial" w:cs="Arial"/>
          <w:sz w:val="24"/>
          <w:szCs w:val="24"/>
        </w:rPr>
        <w:t xml:space="preserve">Será exigido patrimônio líquido mínimo equivalente a 10% (dez por cento) do valor estimado de cada </w:t>
      </w:r>
      <w:r w:rsidR="20BE4A36" w:rsidRPr="007E410B">
        <w:rPr>
          <w:rFonts w:ascii="Arial" w:hAnsi="Arial" w:cs="Arial"/>
          <w:sz w:val="24"/>
          <w:szCs w:val="24"/>
        </w:rPr>
        <w:t>grupo</w:t>
      </w:r>
      <w:r w:rsidRPr="007E410B">
        <w:rPr>
          <w:rFonts w:ascii="Arial" w:hAnsi="Arial" w:cs="Arial"/>
          <w:sz w:val="24"/>
          <w:szCs w:val="24"/>
        </w:rPr>
        <w:t xml:space="preserve">. Essa exigência visa assegurar que os licitantes possuam capacidade econômico-financeira compatível com a execução do objeto contratual, especialmente em contratações que envolvem múltiplos lotes com valores distintos. </w:t>
      </w:r>
    </w:p>
    <w:p w14:paraId="5BEBEEE5" w14:textId="77777777" w:rsidR="0057019E" w:rsidRPr="007E410B" w:rsidRDefault="0057019E" w:rsidP="007E410B">
      <w:pPr>
        <w:pStyle w:val="PargrafodaLista"/>
        <w:widowControl w:val="0"/>
        <w:tabs>
          <w:tab w:val="left" w:pos="0"/>
        </w:tabs>
        <w:autoSpaceDE w:val="0"/>
        <w:autoSpaceDN w:val="0"/>
        <w:spacing w:before="198" w:after="0" w:line="276" w:lineRule="auto"/>
        <w:ind w:left="0" w:right="118"/>
        <w:jc w:val="both"/>
        <w:rPr>
          <w:rFonts w:ascii="Arial" w:hAnsi="Arial" w:cs="Arial"/>
          <w:sz w:val="24"/>
          <w:szCs w:val="24"/>
        </w:rPr>
      </w:pPr>
    </w:p>
    <w:p w14:paraId="0538A5C1" w14:textId="4C5C7F29" w:rsidR="0057019E" w:rsidRPr="007E410B" w:rsidRDefault="0057019E" w:rsidP="007E410B">
      <w:pPr>
        <w:pStyle w:val="PargrafodaLista"/>
        <w:widowControl w:val="0"/>
        <w:numPr>
          <w:ilvl w:val="3"/>
          <w:numId w:val="10"/>
        </w:numPr>
        <w:autoSpaceDE w:val="0"/>
        <w:autoSpaceDN w:val="0"/>
        <w:spacing w:before="198" w:after="0" w:line="276" w:lineRule="auto"/>
        <w:ind w:left="0" w:right="118" w:firstLine="0"/>
        <w:jc w:val="both"/>
        <w:rPr>
          <w:rFonts w:ascii="Arial" w:hAnsi="Arial" w:cs="Arial"/>
          <w:sz w:val="24"/>
          <w:szCs w:val="24"/>
        </w:rPr>
      </w:pPr>
      <w:r w:rsidRPr="007E410B">
        <w:rPr>
          <w:rFonts w:ascii="Arial" w:hAnsi="Arial" w:cs="Arial"/>
          <w:sz w:val="24"/>
          <w:szCs w:val="24"/>
        </w:rPr>
        <w:t xml:space="preserve">Ao vincular o patrimônio líquido ao valor por </w:t>
      </w:r>
      <w:r w:rsidR="5D21D86B" w:rsidRPr="007E410B">
        <w:rPr>
          <w:rFonts w:ascii="Arial" w:hAnsi="Arial" w:cs="Arial"/>
          <w:sz w:val="24"/>
          <w:szCs w:val="24"/>
        </w:rPr>
        <w:t>grupo</w:t>
      </w:r>
      <w:r w:rsidRPr="007E410B">
        <w:rPr>
          <w:rFonts w:ascii="Arial" w:hAnsi="Arial" w:cs="Arial"/>
          <w:sz w:val="24"/>
          <w:szCs w:val="24"/>
        </w:rPr>
        <w:t>, promove-se maior proporcionalidade e equidade entre os participantes, evitando que empresas com estrutura financeira limitada assumam compromissos superiores à sua capacidade, o que poderia comprometer a execução contratual e gerar riscos à Administração Pública.</w:t>
      </w:r>
    </w:p>
    <w:p w14:paraId="40D9DD35" w14:textId="77777777" w:rsidR="00E93B05" w:rsidRPr="007E410B" w:rsidRDefault="00E93B05" w:rsidP="007E410B">
      <w:pPr>
        <w:pStyle w:val="PargrafodaLista"/>
        <w:ind w:left="0"/>
        <w:rPr>
          <w:rFonts w:ascii="Arial" w:hAnsi="Arial" w:cs="Arial"/>
          <w:sz w:val="24"/>
          <w:szCs w:val="24"/>
        </w:rPr>
      </w:pPr>
    </w:p>
    <w:p w14:paraId="6F970B35" w14:textId="77777777" w:rsidR="00E93B05" w:rsidRPr="007E410B" w:rsidRDefault="00E93B05" w:rsidP="007E410B">
      <w:pPr>
        <w:pStyle w:val="PargrafodaLista"/>
        <w:widowControl w:val="0"/>
        <w:numPr>
          <w:ilvl w:val="3"/>
          <w:numId w:val="10"/>
        </w:numPr>
        <w:tabs>
          <w:tab w:val="left" w:pos="0"/>
        </w:tabs>
        <w:autoSpaceDE w:val="0"/>
        <w:autoSpaceDN w:val="0"/>
        <w:spacing w:before="198" w:after="0" w:line="276" w:lineRule="auto"/>
        <w:ind w:left="0" w:right="118" w:firstLine="0"/>
        <w:jc w:val="both"/>
        <w:rPr>
          <w:rFonts w:ascii="Arial" w:hAnsi="Arial" w:cs="Arial"/>
          <w:sz w:val="24"/>
          <w:szCs w:val="24"/>
        </w:rPr>
      </w:pPr>
      <w:r w:rsidRPr="007E410B">
        <w:rPr>
          <w:rFonts w:ascii="Arial" w:hAnsi="Arial" w:cs="Arial"/>
          <w:sz w:val="24"/>
          <w:szCs w:val="24"/>
        </w:rPr>
        <w:t>A aplicação do cálculo sobre a soma dos lotes reforça a segurança da contratação e a idoneidade da licitante em relação ao volume total de obrigações que ela se propõe a assumir perante a Administração Pública.</w:t>
      </w:r>
    </w:p>
    <w:p w14:paraId="1095E4B2" w14:textId="77777777" w:rsidR="00E93B05" w:rsidRPr="007E410B" w:rsidRDefault="00E93B05" w:rsidP="007E410B">
      <w:pPr>
        <w:pStyle w:val="PargrafodaLista"/>
        <w:widowControl w:val="0"/>
        <w:numPr>
          <w:ilvl w:val="3"/>
          <w:numId w:val="10"/>
        </w:numPr>
        <w:tabs>
          <w:tab w:val="left" w:pos="0"/>
        </w:tabs>
        <w:autoSpaceDE w:val="0"/>
        <w:autoSpaceDN w:val="0"/>
        <w:spacing w:before="198" w:after="0" w:line="276" w:lineRule="auto"/>
        <w:ind w:left="0" w:right="118" w:firstLine="0"/>
        <w:jc w:val="both"/>
        <w:rPr>
          <w:rFonts w:ascii="Arial" w:hAnsi="Arial" w:cs="Arial"/>
          <w:sz w:val="24"/>
          <w:szCs w:val="24"/>
        </w:rPr>
      </w:pPr>
      <w:r w:rsidRPr="007E410B">
        <w:rPr>
          <w:rFonts w:ascii="Arial" w:hAnsi="Arial" w:cs="Arial"/>
          <w:sz w:val="24"/>
          <w:szCs w:val="24"/>
        </w:rPr>
        <w:t>A ressalva final (opção de escolha) assegura o princípio da razoabilidade, permitindo que a empresa ajuste o número de lotes à sua capacidade comprovada.</w:t>
      </w:r>
    </w:p>
    <w:p w14:paraId="1FFFE774" w14:textId="77777777" w:rsidR="00B8512D" w:rsidRDefault="00B8512D" w:rsidP="043763F0">
      <w:pPr>
        <w:pStyle w:val="SemEspaamento"/>
        <w:jc w:val="both"/>
        <w:rPr>
          <w:rStyle w:val="eop"/>
          <w:rFonts w:ascii="Arial" w:hAnsi="Arial" w:cs="Arial"/>
          <w:sz w:val="24"/>
          <w:szCs w:val="24"/>
        </w:rPr>
      </w:pPr>
    </w:p>
    <w:p w14:paraId="719E9268" w14:textId="27A4CF5E" w:rsidR="0024520A" w:rsidRPr="0071668B" w:rsidRDefault="0071668B" w:rsidP="00E93B05">
      <w:pPr>
        <w:pStyle w:val="SemEspaamento"/>
        <w:numPr>
          <w:ilvl w:val="1"/>
          <w:numId w:val="10"/>
        </w:numPr>
        <w:jc w:val="both"/>
        <w:rPr>
          <w:rStyle w:val="eop"/>
          <w:rFonts w:ascii="Arial" w:hAnsi="Arial" w:cs="Arial"/>
          <w:b/>
          <w:bCs/>
          <w:sz w:val="24"/>
          <w:szCs w:val="24"/>
        </w:rPr>
      </w:pPr>
      <w:r w:rsidRPr="0071668B">
        <w:rPr>
          <w:rStyle w:val="eop"/>
          <w:rFonts w:ascii="Arial" w:hAnsi="Arial" w:cs="Arial"/>
          <w:b/>
          <w:bCs/>
          <w:sz w:val="24"/>
          <w:szCs w:val="24"/>
        </w:rPr>
        <w:t>Qualificação Técnico-Operacional</w:t>
      </w:r>
    </w:p>
    <w:p w14:paraId="649EFF17" w14:textId="77777777" w:rsidR="0024520A" w:rsidRDefault="0024520A" w:rsidP="043763F0">
      <w:pPr>
        <w:pStyle w:val="SemEspaamento"/>
        <w:jc w:val="both"/>
        <w:rPr>
          <w:rStyle w:val="eop"/>
          <w:rFonts w:ascii="Arial" w:hAnsi="Arial" w:cs="Arial"/>
          <w:sz w:val="24"/>
          <w:szCs w:val="24"/>
        </w:rPr>
      </w:pPr>
    </w:p>
    <w:p w14:paraId="7B6CEC2D" w14:textId="35FC6984" w:rsidR="00B50FFB" w:rsidRDefault="00B50FFB" w:rsidP="000E3CE6">
      <w:pPr>
        <w:pStyle w:val="SemEspaamento"/>
        <w:ind w:right="-143"/>
        <w:jc w:val="both"/>
        <w:rPr>
          <w:rFonts w:ascii="Arial" w:hAnsi="Arial" w:cs="Arial"/>
          <w:sz w:val="24"/>
          <w:szCs w:val="24"/>
        </w:rPr>
      </w:pPr>
      <w:r w:rsidRPr="006F3D63">
        <w:rPr>
          <w:rFonts w:ascii="Arial" w:hAnsi="Arial" w:cs="Arial"/>
          <w:b/>
          <w:bCs/>
          <w:sz w:val="24"/>
          <w:szCs w:val="24"/>
        </w:rPr>
        <w:t>4.14.1.</w:t>
      </w:r>
      <w:r w:rsidRPr="006F3D63">
        <w:rPr>
          <w:rFonts w:ascii="Arial" w:hAnsi="Arial" w:cs="Arial"/>
          <w:sz w:val="24"/>
          <w:szCs w:val="24"/>
        </w:rPr>
        <w:t xml:space="preserve"> Comprovação de experiência anterior na execução dos serviços considerando o prazo mínimo de </w:t>
      </w:r>
      <w:permStart w:id="360611091" w:edGrp="everyone"/>
      <w:r w:rsidRPr="006F3D63">
        <w:rPr>
          <w:rFonts w:ascii="Arial" w:hAnsi="Arial" w:cs="Arial"/>
          <w:color w:val="FF0000"/>
          <w:sz w:val="24"/>
          <w:szCs w:val="24"/>
        </w:rPr>
        <w:t>30 meses</w:t>
      </w:r>
      <w:permEnd w:id="360611091"/>
      <w:r w:rsidRPr="006F3D63">
        <w:rPr>
          <w:rFonts w:ascii="Arial" w:hAnsi="Arial" w:cs="Arial"/>
          <w:sz w:val="24"/>
          <w:szCs w:val="24"/>
        </w:rPr>
        <w:t xml:space="preserve">, em períodos sucessivos ou não, levando em conta 50% do objeto </w:t>
      </w:r>
      <w:r w:rsidR="006F3D63" w:rsidRPr="006F3D63">
        <w:rPr>
          <w:rFonts w:ascii="Arial" w:hAnsi="Arial" w:cs="Arial"/>
          <w:sz w:val="24"/>
          <w:szCs w:val="24"/>
        </w:rPr>
        <w:t>relativo a postos</w:t>
      </w:r>
      <w:r w:rsidRPr="006F3D63">
        <w:rPr>
          <w:rFonts w:ascii="Arial" w:hAnsi="Arial" w:cs="Arial"/>
          <w:sz w:val="24"/>
          <w:szCs w:val="24"/>
        </w:rPr>
        <w:t xml:space="preserve">, por </w:t>
      </w:r>
      <w:r w:rsidR="00443A0E" w:rsidRPr="006F3D63">
        <w:rPr>
          <w:rFonts w:ascii="Arial" w:hAnsi="Arial" w:cs="Arial"/>
          <w:b/>
          <w:bCs/>
          <w:sz w:val="24"/>
          <w:szCs w:val="24"/>
          <w:u w:val="single"/>
        </w:rPr>
        <w:t>grupo</w:t>
      </w:r>
      <w:r w:rsidRPr="006F3D63">
        <w:rPr>
          <w:rFonts w:ascii="Arial" w:hAnsi="Arial" w:cs="Arial"/>
          <w:sz w:val="24"/>
          <w:szCs w:val="24"/>
        </w:rPr>
        <w:t>, nos termos do artigo 67 inciso II e § 5º da Lei 14.133/2021</w:t>
      </w:r>
      <w:r w:rsidR="008572FD" w:rsidRPr="006F3D63">
        <w:rPr>
          <w:rFonts w:ascii="Arial" w:hAnsi="Arial" w:cs="Arial"/>
          <w:sz w:val="24"/>
          <w:szCs w:val="24"/>
        </w:rPr>
        <w:t>, conforme tabela abaixo:</w:t>
      </w:r>
    </w:p>
    <w:p w14:paraId="3DEC2E35" w14:textId="77777777" w:rsidR="008572FD" w:rsidRDefault="008572FD" w:rsidP="000E3CE6">
      <w:pPr>
        <w:pStyle w:val="SemEspaamento"/>
        <w:ind w:right="-143"/>
        <w:jc w:val="both"/>
        <w:rPr>
          <w:rFonts w:ascii="Arial" w:hAnsi="Arial" w:cs="Arial"/>
          <w:sz w:val="24"/>
          <w:szCs w:val="24"/>
        </w:rPr>
      </w:pPr>
    </w:p>
    <w:tbl>
      <w:tblPr>
        <w:tblStyle w:val="Tabelacomgrade"/>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01"/>
        <w:gridCol w:w="1810"/>
        <w:gridCol w:w="1810"/>
      </w:tblGrid>
      <w:tr w:rsidR="00757CFF" w:rsidRPr="00757CFF" w14:paraId="14634669" w14:textId="77777777" w:rsidTr="000A7875">
        <w:trPr>
          <w:trHeight w:val="300"/>
          <w:jc w:val="center"/>
        </w:trPr>
        <w:tc>
          <w:tcPr>
            <w:tcW w:w="1701" w:type="dxa"/>
            <w:tcMar>
              <w:left w:w="105" w:type="dxa"/>
              <w:right w:w="105" w:type="dxa"/>
            </w:tcMar>
            <w:vAlign w:val="center"/>
          </w:tcPr>
          <w:p w14:paraId="05756CDA" w14:textId="6631D898" w:rsidR="6710D4E4" w:rsidRPr="00757CFF" w:rsidRDefault="6710D4E4" w:rsidP="6710D4E4">
            <w:pPr>
              <w:pStyle w:val="SemEspaamento"/>
              <w:ind w:right="-143"/>
              <w:jc w:val="center"/>
              <w:rPr>
                <w:rFonts w:ascii="Arial" w:eastAsia="Calibri" w:hAnsi="Arial" w:cs="Arial"/>
                <w:color w:val="FF0000"/>
                <w:sz w:val="24"/>
                <w:szCs w:val="24"/>
              </w:rPr>
            </w:pPr>
            <w:permStart w:id="1214802689" w:edGrp="everyone"/>
            <w:r w:rsidRPr="00757CFF">
              <w:rPr>
                <w:rFonts w:ascii="Arial" w:eastAsia="Calibri" w:hAnsi="Arial" w:cs="Arial"/>
                <w:b/>
                <w:bCs/>
                <w:color w:val="FF0000"/>
                <w:sz w:val="24"/>
                <w:szCs w:val="24"/>
              </w:rPr>
              <w:lastRenderedPageBreak/>
              <w:t>SEQUÊNCIA</w:t>
            </w:r>
          </w:p>
        </w:tc>
        <w:tc>
          <w:tcPr>
            <w:tcW w:w="1810" w:type="dxa"/>
            <w:tcMar>
              <w:left w:w="105" w:type="dxa"/>
              <w:right w:w="105" w:type="dxa"/>
            </w:tcMar>
            <w:vAlign w:val="center"/>
          </w:tcPr>
          <w:p w14:paraId="3FEB4EAA" w14:textId="1DEB059D" w:rsidR="6710D4E4" w:rsidRPr="00757CFF" w:rsidRDefault="6710D4E4" w:rsidP="6710D4E4">
            <w:pPr>
              <w:pStyle w:val="SemEspaamento"/>
              <w:ind w:right="-143"/>
              <w:jc w:val="center"/>
              <w:rPr>
                <w:rFonts w:ascii="Arial" w:eastAsia="Calibri" w:hAnsi="Arial" w:cs="Arial"/>
                <w:color w:val="FF0000"/>
                <w:sz w:val="24"/>
                <w:szCs w:val="24"/>
              </w:rPr>
            </w:pPr>
            <w:r w:rsidRPr="00757CFF">
              <w:rPr>
                <w:rFonts w:ascii="Arial" w:eastAsia="Calibri" w:hAnsi="Arial" w:cs="Arial"/>
                <w:b/>
                <w:bCs/>
                <w:color w:val="FF0000"/>
                <w:sz w:val="24"/>
                <w:szCs w:val="24"/>
              </w:rPr>
              <w:t>QUANTIDADE DE POSTOS</w:t>
            </w:r>
          </w:p>
        </w:tc>
        <w:tc>
          <w:tcPr>
            <w:tcW w:w="1810" w:type="dxa"/>
            <w:tcMar>
              <w:left w:w="105" w:type="dxa"/>
              <w:right w:w="105" w:type="dxa"/>
            </w:tcMar>
            <w:vAlign w:val="center"/>
          </w:tcPr>
          <w:p w14:paraId="1DE4003A" w14:textId="18B1E2C1" w:rsidR="6710D4E4" w:rsidRPr="00757CFF" w:rsidRDefault="6710D4E4" w:rsidP="6710D4E4">
            <w:pPr>
              <w:pStyle w:val="SemEspaamento"/>
              <w:ind w:right="-143"/>
              <w:jc w:val="center"/>
              <w:rPr>
                <w:rFonts w:ascii="Arial" w:eastAsia="Calibri" w:hAnsi="Arial" w:cs="Arial"/>
                <w:color w:val="FF0000"/>
                <w:sz w:val="24"/>
                <w:szCs w:val="24"/>
              </w:rPr>
            </w:pPr>
            <w:r w:rsidRPr="00757CFF">
              <w:rPr>
                <w:rFonts w:ascii="Arial" w:eastAsia="Calibri" w:hAnsi="Arial" w:cs="Arial"/>
                <w:b/>
                <w:bCs/>
                <w:color w:val="FF0000"/>
                <w:sz w:val="24"/>
                <w:szCs w:val="24"/>
              </w:rPr>
              <w:t>QUANTIDADE DE POSTOS (50%)</w:t>
            </w:r>
          </w:p>
        </w:tc>
      </w:tr>
      <w:tr w:rsidR="00757CFF" w:rsidRPr="00757CFF" w14:paraId="275EBB6B" w14:textId="77777777" w:rsidTr="000A7875">
        <w:trPr>
          <w:trHeight w:val="300"/>
          <w:jc w:val="center"/>
        </w:trPr>
        <w:tc>
          <w:tcPr>
            <w:tcW w:w="1701" w:type="dxa"/>
            <w:tcMar>
              <w:left w:w="105" w:type="dxa"/>
              <w:right w:w="105" w:type="dxa"/>
            </w:tcMar>
            <w:vAlign w:val="center"/>
          </w:tcPr>
          <w:p w14:paraId="2E533988" w14:textId="1F5B7B48" w:rsidR="6710D4E4" w:rsidRPr="00757CFF" w:rsidRDefault="6710D4E4" w:rsidP="6710D4E4">
            <w:pPr>
              <w:pStyle w:val="SemEspaamento"/>
              <w:ind w:right="-143"/>
              <w:jc w:val="center"/>
              <w:rPr>
                <w:rFonts w:ascii="Arial" w:eastAsia="Calibri" w:hAnsi="Arial" w:cs="Arial"/>
                <w:color w:val="FF0000"/>
                <w:sz w:val="24"/>
                <w:szCs w:val="24"/>
              </w:rPr>
            </w:pPr>
            <w:r w:rsidRPr="00757CFF">
              <w:rPr>
                <w:rFonts w:ascii="Arial" w:eastAsia="Calibri" w:hAnsi="Arial" w:cs="Arial"/>
                <w:b/>
                <w:bCs/>
                <w:color w:val="FF0000"/>
                <w:sz w:val="24"/>
                <w:szCs w:val="24"/>
              </w:rPr>
              <w:t>GRUPO 01</w:t>
            </w:r>
          </w:p>
        </w:tc>
        <w:tc>
          <w:tcPr>
            <w:tcW w:w="1810" w:type="dxa"/>
            <w:tcMar>
              <w:left w:w="105" w:type="dxa"/>
              <w:right w:w="105" w:type="dxa"/>
            </w:tcMar>
            <w:vAlign w:val="center"/>
          </w:tcPr>
          <w:p w14:paraId="741E7CA2" w14:textId="1ECA01B5" w:rsidR="6710D4E4" w:rsidRPr="00757CFF" w:rsidRDefault="6710D4E4" w:rsidP="6710D4E4">
            <w:pPr>
              <w:pStyle w:val="SemEspaamento"/>
              <w:ind w:right="-143"/>
              <w:jc w:val="center"/>
              <w:rPr>
                <w:rFonts w:ascii="Arial" w:eastAsia="Calibri" w:hAnsi="Arial" w:cs="Arial"/>
                <w:color w:val="FF0000"/>
                <w:sz w:val="24"/>
                <w:szCs w:val="24"/>
              </w:rPr>
            </w:pPr>
          </w:p>
        </w:tc>
        <w:tc>
          <w:tcPr>
            <w:tcW w:w="1810" w:type="dxa"/>
            <w:tcMar>
              <w:left w:w="105" w:type="dxa"/>
              <w:right w:w="105" w:type="dxa"/>
            </w:tcMar>
            <w:vAlign w:val="center"/>
          </w:tcPr>
          <w:p w14:paraId="367243DE" w14:textId="3136CFAE" w:rsidR="6710D4E4" w:rsidRPr="00757CFF" w:rsidRDefault="6710D4E4" w:rsidP="6710D4E4">
            <w:pPr>
              <w:pStyle w:val="SemEspaamento"/>
              <w:ind w:right="-143"/>
              <w:jc w:val="center"/>
              <w:rPr>
                <w:rFonts w:ascii="Arial" w:eastAsia="Calibri" w:hAnsi="Arial" w:cs="Arial"/>
                <w:color w:val="FF0000"/>
                <w:sz w:val="24"/>
                <w:szCs w:val="24"/>
              </w:rPr>
            </w:pPr>
          </w:p>
        </w:tc>
      </w:tr>
      <w:tr w:rsidR="00757CFF" w:rsidRPr="00757CFF" w14:paraId="5FA198D9" w14:textId="77777777" w:rsidTr="000A7875">
        <w:trPr>
          <w:trHeight w:val="300"/>
          <w:jc w:val="center"/>
        </w:trPr>
        <w:tc>
          <w:tcPr>
            <w:tcW w:w="1701" w:type="dxa"/>
            <w:tcMar>
              <w:left w:w="105" w:type="dxa"/>
              <w:right w:w="105" w:type="dxa"/>
            </w:tcMar>
            <w:vAlign w:val="center"/>
          </w:tcPr>
          <w:p w14:paraId="2E94F5C2" w14:textId="15979DEC" w:rsidR="6710D4E4" w:rsidRPr="00757CFF" w:rsidRDefault="6710D4E4" w:rsidP="6710D4E4">
            <w:pPr>
              <w:pStyle w:val="SemEspaamento"/>
              <w:ind w:right="-143"/>
              <w:jc w:val="center"/>
              <w:rPr>
                <w:rFonts w:ascii="Arial" w:eastAsia="Calibri" w:hAnsi="Arial" w:cs="Arial"/>
                <w:color w:val="FF0000"/>
                <w:sz w:val="24"/>
                <w:szCs w:val="24"/>
              </w:rPr>
            </w:pPr>
            <w:r w:rsidRPr="00757CFF">
              <w:rPr>
                <w:rFonts w:ascii="Arial" w:eastAsia="Calibri" w:hAnsi="Arial" w:cs="Arial"/>
                <w:b/>
                <w:bCs/>
                <w:color w:val="FF0000"/>
                <w:sz w:val="24"/>
                <w:szCs w:val="24"/>
              </w:rPr>
              <w:t>GRUPO 02</w:t>
            </w:r>
          </w:p>
        </w:tc>
        <w:tc>
          <w:tcPr>
            <w:tcW w:w="1810" w:type="dxa"/>
            <w:tcMar>
              <w:left w:w="105" w:type="dxa"/>
              <w:right w:w="105" w:type="dxa"/>
            </w:tcMar>
            <w:vAlign w:val="center"/>
          </w:tcPr>
          <w:p w14:paraId="2C8085B7" w14:textId="717ECA5C" w:rsidR="6710D4E4" w:rsidRPr="00757CFF" w:rsidRDefault="6710D4E4" w:rsidP="6710D4E4">
            <w:pPr>
              <w:pStyle w:val="SemEspaamento"/>
              <w:ind w:right="-143"/>
              <w:jc w:val="center"/>
              <w:rPr>
                <w:rFonts w:ascii="Arial" w:eastAsia="Calibri" w:hAnsi="Arial" w:cs="Arial"/>
                <w:color w:val="FF0000"/>
                <w:sz w:val="24"/>
                <w:szCs w:val="24"/>
              </w:rPr>
            </w:pPr>
          </w:p>
        </w:tc>
        <w:tc>
          <w:tcPr>
            <w:tcW w:w="1810" w:type="dxa"/>
            <w:tcMar>
              <w:left w:w="105" w:type="dxa"/>
              <w:right w:w="105" w:type="dxa"/>
            </w:tcMar>
            <w:vAlign w:val="center"/>
          </w:tcPr>
          <w:p w14:paraId="4D0CB15B" w14:textId="46B038C5" w:rsidR="6710D4E4" w:rsidRPr="00757CFF" w:rsidRDefault="6710D4E4" w:rsidP="6710D4E4">
            <w:pPr>
              <w:pStyle w:val="SemEspaamento"/>
              <w:ind w:right="-143"/>
              <w:jc w:val="center"/>
              <w:rPr>
                <w:rFonts w:ascii="Arial" w:eastAsia="Calibri" w:hAnsi="Arial" w:cs="Arial"/>
                <w:color w:val="FF0000"/>
                <w:sz w:val="24"/>
                <w:szCs w:val="24"/>
              </w:rPr>
            </w:pPr>
          </w:p>
        </w:tc>
      </w:tr>
      <w:permEnd w:id="1214802689"/>
    </w:tbl>
    <w:p w14:paraId="779DB935" w14:textId="4AA1096D" w:rsidR="001008FE" w:rsidRPr="00B50FFB" w:rsidRDefault="001008FE" w:rsidP="000E3CE6">
      <w:pPr>
        <w:pStyle w:val="SemEspaamento"/>
        <w:ind w:right="-143"/>
        <w:jc w:val="both"/>
        <w:rPr>
          <w:rFonts w:ascii="Arial" w:hAnsi="Arial" w:cs="Arial"/>
          <w:sz w:val="24"/>
          <w:szCs w:val="24"/>
        </w:rPr>
      </w:pPr>
    </w:p>
    <w:p w14:paraId="472EFA5D" w14:textId="24DB40CC" w:rsidR="00B50FFB" w:rsidRPr="00587309" w:rsidRDefault="00B50FFB" w:rsidP="000E3CE6">
      <w:pPr>
        <w:pStyle w:val="Corpodetexto"/>
        <w:spacing w:before="213"/>
        <w:ind w:right="-143"/>
        <w:jc w:val="both"/>
        <w:rPr>
          <w:rFonts w:ascii="Arial" w:hAnsi="Arial" w:cs="Arial"/>
          <w:spacing w:val="-2"/>
          <w:sz w:val="24"/>
          <w:szCs w:val="24"/>
        </w:rPr>
      </w:pPr>
      <w:r w:rsidRPr="00587309">
        <w:rPr>
          <w:rStyle w:val="eop"/>
          <w:rFonts w:ascii="Arial" w:hAnsi="Arial" w:cs="Arial"/>
          <w:b/>
          <w:bCs/>
          <w:sz w:val="24"/>
          <w:szCs w:val="24"/>
        </w:rPr>
        <w:t xml:space="preserve">4.14.2. </w:t>
      </w:r>
      <w:r w:rsidR="008572FD" w:rsidRPr="00587309">
        <w:rPr>
          <w:rStyle w:val="eop"/>
          <w:rFonts w:ascii="Arial" w:hAnsi="Arial" w:cs="Arial"/>
          <w:b/>
          <w:bCs/>
          <w:sz w:val="24"/>
          <w:szCs w:val="24"/>
        </w:rPr>
        <w:t xml:space="preserve">Justificativa: </w:t>
      </w:r>
      <w:r w:rsidRPr="00587309">
        <w:rPr>
          <w:rFonts w:ascii="Arial" w:hAnsi="Arial" w:cs="Arial"/>
          <w:sz w:val="24"/>
          <w:szCs w:val="24"/>
        </w:rPr>
        <w:t>A</w:t>
      </w:r>
      <w:r w:rsidRPr="00587309">
        <w:rPr>
          <w:rFonts w:ascii="Arial" w:hAnsi="Arial" w:cs="Arial"/>
          <w:spacing w:val="77"/>
          <w:sz w:val="24"/>
          <w:szCs w:val="24"/>
        </w:rPr>
        <w:t xml:space="preserve"> </w:t>
      </w:r>
      <w:r w:rsidRPr="00587309">
        <w:rPr>
          <w:rFonts w:ascii="Arial" w:hAnsi="Arial" w:cs="Arial"/>
          <w:sz w:val="24"/>
          <w:szCs w:val="24"/>
        </w:rPr>
        <w:t>importância</w:t>
      </w:r>
      <w:r w:rsidRPr="00587309">
        <w:rPr>
          <w:rFonts w:ascii="Arial" w:hAnsi="Arial" w:cs="Arial"/>
          <w:spacing w:val="77"/>
          <w:sz w:val="24"/>
          <w:szCs w:val="24"/>
        </w:rPr>
        <w:t xml:space="preserve"> </w:t>
      </w:r>
      <w:r w:rsidRPr="00587309">
        <w:rPr>
          <w:rFonts w:ascii="Arial" w:hAnsi="Arial" w:cs="Arial"/>
          <w:sz w:val="24"/>
          <w:szCs w:val="24"/>
        </w:rPr>
        <w:t>de</w:t>
      </w:r>
      <w:r w:rsidRPr="00587309">
        <w:rPr>
          <w:rFonts w:ascii="Arial" w:hAnsi="Arial" w:cs="Arial"/>
          <w:spacing w:val="78"/>
          <w:sz w:val="24"/>
          <w:szCs w:val="24"/>
        </w:rPr>
        <w:t xml:space="preserve"> </w:t>
      </w:r>
      <w:r w:rsidRPr="00587309">
        <w:rPr>
          <w:rFonts w:ascii="Arial" w:hAnsi="Arial" w:cs="Arial"/>
          <w:sz w:val="24"/>
          <w:szCs w:val="24"/>
        </w:rPr>
        <w:t>se</w:t>
      </w:r>
      <w:r w:rsidRPr="00587309">
        <w:rPr>
          <w:rFonts w:ascii="Arial" w:hAnsi="Arial" w:cs="Arial"/>
          <w:spacing w:val="77"/>
          <w:sz w:val="24"/>
          <w:szCs w:val="24"/>
        </w:rPr>
        <w:t xml:space="preserve"> </w:t>
      </w:r>
      <w:r w:rsidRPr="00587309">
        <w:rPr>
          <w:rFonts w:ascii="Arial" w:hAnsi="Arial" w:cs="Arial"/>
          <w:sz w:val="24"/>
          <w:szCs w:val="24"/>
        </w:rPr>
        <w:t>exigir</w:t>
      </w:r>
      <w:r w:rsidRPr="00587309">
        <w:rPr>
          <w:rFonts w:ascii="Arial" w:hAnsi="Arial" w:cs="Arial"/>
          <w:spacing w:val="78"/>
          <w:sz w:val="24"/>
          <w:szCs w:val="24"/>
        </w:rPr>
        <w:t xml:space="preserve"> </w:t>
      </w:r>
      <w:r w:rsidRPr="00587309">
        <w:rPr>
          <w:rFonts w:ascii="Arial" w:hAnsi="Arial" w:cs="Arial"/>
          <w:sz w:val="24"/>
          <w:szCs w:val="24"/>
        </w:rPr>
        <w:t>do</w:t>
      </w:r>
      <w:r w:rsidRPr="00587309">
        <w:rPr>
          <w:rFonts w:ascii="Arial" w:hAnsi="Arial" w:cs="Arial"/>
          <w:spacing w:val="77"/>
          <w:sz w:val="24"/>
          <w:szCs w:val="24"/>
        </w:rPr>
        <w:t xml:space="preserve"> </w:t>
      </w:r>
      <w:r w:rsidRPr="00587309">
        <w:rPr>
          <w:rFonts w:ascii="Arial" w:hAnsi="Arial" w:cs="Arial"/>
          <w:sz w:val="24"/>
          <w:szCs w:val="24"/>
        </w:rPr>
        <w:t>licitante</w:t>
      </w:r>
      <w:r w:rsidRPr="00587309">
        <w:rPr>
          <w:rFonts w:ascii="Arial" w:hAnsi="Arial" w:cs="Arial"/>
          <w:spacing w:val="78"/>
          <w:sz w:val="24"/>
          <w:szCs w:val="24"/>
        </w:rPr>
        <w:t xml:space="preserve"> </w:t>
      </w:r>
      <w:r w:rsidRPr="00587309">
        <w:rPr>
          <w:rFonts w:ascii="Arial" w:hAnsi="Arial" w:cs="Arial"/>
          <w:sz w:val="24"/>
          <w:szCs w:val="24"/>
        </w:rPr>
        <w:t>mais</w:t>
      </w:r>
      <w:r w:rsidRPr="00587309">
        <w:rPr>
          <w:rFonts w:ascii="Arial" w:hAnsi="Arial" w:cs="Arial"/>
          <w:spacing w:val="78"/>
          <w:sz w:val="24"/>
          <w:szCs w:val="24"/>
        </w:rPr>
        <w:t xml:space="preserve"> </w:t>
      </w:r>
      <w:r w:rsidRPr="00587309">
        <w:rPr>
          <w:rFonts w:ascii="Arial" w:hAnsi="Arial" w:cs="Arial"/>
          <w:sz w:val="24"/>
          <w:szCs w:val="24"/>
        </w:rPr>
        <w:t>bem</w:t>
      </w:r>
      <w:r w:rsidRPr="00587309">
        <w:rPr>
          <w:rFonts w:ascii="Arial" w:hAnsi="Arial" w:cs="Arial"/>
          <w:spacing w:val="77"/>
          <w:sz w:val="24"/>
          <w:szCs w:val="24"/>
        </w:rPr>
        <w:t xml:space="preserve"> </w:t>
      </w:r>
      <w:r w:rsidRPr="00587309">
        <w:rPr>
          <w:rFonts w:ascii="Arial" w:hAnsi="Arial" w:cs="Arial"/>
          <w:sz w:val="24"/>
          <w:szCs w:val="24"/>
        </w:rPr>
        <w:t>classificado</w:t>
      </w:r>
      <w:r w:rsidRPr="00587309">
        <w:rPr>
          <w:rFonts w:ascii="Arial" w:hAnsi="Arial" w:cs="Arial"/>
          <w:spacing w:val="78"/>
          <w:sz w:val="24"/>
          <w:szCs w:val="24"/>
        </w:rPr>
        <w:t xml:space="preserve"> </w:t>
      </w:r>
      <w:r w:rsidRPr="00587309">
        <w:rPr>
          <w:rFonts w:ascii="Arial" w:hAnsi="Arial" w:cs="Arial"/>
          <w:sz w:val="24"/>
          <w:szCs w:val="24"/>
        </w:rPr>
        <w:t>exigências</w:t>
      </w:r>
      <w:r w:rsidRPr="00587309">
        <w:rPr>
          <w:rFonts w:ascii="Arial" w:hAnsi="Arial" w:cs="Arial"/>
          <w:spacing w:val="77"/>
          <w:sz w:val="24"/>
          <w:szCs w:val="24"/>
        </w:rPr>
        <w:t xml:space="preserve"> </w:t>
      </w:r>
      <w:r w:rsidRPr="00587309">
        <w:rPr>
          <w:rFonts w:ascii="Arial" w:hAnsi="Arial" w:cs="Arial"/>
          <w:sz w:val="24"/>
          <w:szCs w:val="24"/>
        </w:rPr>
        <w:t>de</w:t>
      </w:r>
      <w:r w:rsidRPr="00587309">
        <w:rPr>
          <w:rFonts w:ascii="Arial" w:hAnsi="Arial" w:cs="Arial"/>
          <w:spacing w:val="78"/>
          <w:sz w:val="24"/>
          <w:szCs w:val="24"/>
        </w:rPr>
        <w:t xml:space="preserve"> </w:t>
      </w:r>
      <w:r w:rsidRPr="00587309">
        <w:rPr>
          <w:rFonts w:ascii="Arial" w:hAnsi="Arial" w:cs="Arial"/>
          <w:sz w:val="24"/>
          <w:szCs w:val="24"/>
        </w:rPr>
        <w:t>qualificação</w:t>
      </w:r>
      <w:r w:rsidRPr="00587309">
        <w:rPr>
          <w:rFonts w:ascii="Arial" w:hAnsi="Arial" w:cs="Arial"/>
          <w:spacing w:val="78"/>
          <w:sz w:val="24"/>
          <w:szCs w:val="24"/>
        </w:rPr>
        <w:t xml:space="preserve"> </w:t>
      </w:r>
      <w:r w:rsidRPr="00587309">
        <w:rPr>
          <w:rFonts w:ascii="Arial" w:hAnsi="Arial" w:cs="Arial"/>
          <w:spacing w:val="-2"/>
          <w:sz w:val="24"/>
          <w:szCs w:val="24"/>
        </w:rPr>
        <w:t xml:space="preserve">técnica </w:t>
      </w:r>
      <w:r w:rsidRPr="00587309">
        <w:rPr>
          <w:rFonts w:ascii="Arial" w:hAnsi="Arial" w:cs="Arial"/>
          <w:sz w:val="24"/>
          <w:szCs w:val="24"/>
        </w:rPr>
        <w:t>operacional</w:t>
      </w:r>
      <w:r w:rsidR="001008FE" w:rsidRPr="00587309">
        <w:rPr>
          <w:rFonts w:ascii="Arial" w:hAnsi="Arial" w:cs="Arial"/>
          <w:spacing w:val="-11"/>
          <w:sz w:val="24"/>
          <w:szCs w:val="24"/>
        </w:rPr>
        <w:t>.</w:t>
      </w:r>
    </w:p>
    <w:p w14:paraId="083DE2E0" w14:textId="4CA7FE19" w:rsidR="00B50FFB" w:rsidRPr="00787BA5" w:rsidRDefault="00B50FFB" w:rsidP="000E3CE6">
      <w:pPr>
        <w:pStyle w:val="Corpodetexto"/>
        <w:spacing w:before="213"/>
        <w:ind w:right="-143"/>
        <w:jc w:val="both"/>
        <w:rPr>
          <w:rFonts w:ascii="Arial" w:hAnsi="Arial" w:cs="Arial"/>
          <w:sz w:val="24"/>
          <w:szCs w:val="24"/>
        </w:rPr>
      </w:pPr>
      <w:r w:rsidRPr="00787BA5">
        <w:rPr>
          <w:rStyle w:val="eop"/>
          <w:rFonts w:ascii="Arial" w:hAnsi="Arial" w:cs="Arial"/>
          <w:b/>
          <w:bCs/>
          <w:sz w:val="24"/>
          <w:szCs w:val="24"/>
        </w:rPr>
        <w:t xml:space="preserve">4.14.3. </w:t>
      </w:r>
      <w:r w:rsidRPr="00787BA5">
        <w:rPr>
          <w:rFonts w:ascii="Arial" w:hAnsi="Arial" w:cs="Arial"/>
          <w:sz w:val="24"/>
          <w:szCs w:val="24"/>
        </w:rPr>
        <w:t>Para a qualificação técnica operacional deverá se exigir atestado de capacidade técnica nos termos do artigo</w:t>
      </w:r>
      <w:r w:rsidRPr="00787BA5">
        <w:rPr>
          <w:rFonts w:ascii="Arial" w:hAnsi="Arial" w:cs="Arial"/>
          <w:spacing w:val="80"/>
          <w:sz w:val="24"/>
          <w:szCs w:val="24"/>
        </w:rPr>
        <w:t xml:space="preserve"> </w:t>
      </w:r>
      <w:r w:rsidRPr="00787BA5">
        <w:rPr>
          <w:rFonts w:ascii="Arial" w:hAnsi="Arial" w:cs="Arial"/>
          <w:sz w:val="24"/>
          <w:szCs w:val="24"/>
        </w:rPr>
        <w:t>67 da Lei 14.133/2021, atestados ou certidões, emitidos pelo conselho profissional competente, quando for o caso, que demonstrem capacidade operacional na execução de serviços similares de complexibilidade tecnológica e operacional equivalente ou superior, com quantidades mínimas de 50% do objeto.</w:t>
      </w:r>
      <w:r w:rsidRPr="00787BA5">
        <w:rPr>
          <w:rFonts w:ascii="Arial" w:hAnsi="Arial" w:cs="Arial"/>
          <w:spacing w:val="40"/>
          <w:sz w:val="24"/>
          <w:szCs w:val="24"/>
        </w:rPr>
        <w:t xml:space="preserve"> </w:t>
      </w:r>
      <w:r w:rsidRPr="00787BA5">
        <w:rPr>
          <w:rFonts w:ascii="Arial" w:hAnsi="Arial" w:cs="Arial"/>
          <w:sz w:val="24"/>
          <w:szCs w:val="24"/>
        </w:rPr>
        <w:t xml:space="preserve">Essa exigência </w:t>
      </w:r>
      <w:r w:rsidR="009F719E" w:rsidRPr="00787BA5">
        <w:rPr>
          <w:rFonts w:ascii="Arial" w:hAnsi="Arial" w:cs="Arial"/>
          <w:sz w:val="24"/>
          <w:szCs w:val="24"/>
        </w:rPr>
        <w:t xml:space="preserve">é </w:t>
      </w:r>
      <w:r w:rsidRPr="00787BA5">
        <w:rPr>
          <w:rFonts w:ascii="Arial" w:hAnsi="Arial" w:cs="Arial"/>
          <w:sz w:val="24"/>
          <w:szCs w:val="24"/>
        </w:rPr>
        <w:t>indispensável para verificar se a participante possui condições mínimas para executar os serviços, de forma a prevenir transtornos e até mesmo rescisões durante o desenvolvimento dos serviços.</w:t>
      </w:r>
    </w:p>
    <w:p w14:paraId="49356359" w14:textId="66FE6F9C" w:rsidR="00B50FFB" w:rsidRPr="00787BA5" w:rsidRDefault="00B50FFB" w:rsidP="000E3CE6">
      <w:pPr>
        <w:pStyle w:val="Corpodetexto"/>
        <w:spacing w:before="203" w:line="268" w:lineRule="auto"/>
        <w:ind w:right="-143"/>
        <w:jc w:val="both"/>
        <w:rPr>
          <w:rFonts w:ascii="Arial" w:hAnsi="Arial" w:cs="Arial"/>
          <w:sz w:val="24"/>
          <w:szCs w:val="24"/>
        </w:rPr>
      </w:pPr>
      <w:r w:rsidRPr="00787BA5">
        <w:rPr>
          <w:rFonts w:ascii="Arial" w:hAnsi="Arial" w:cs="Arial"/>
          <w:b/>
          <w:bCs/>
          <w:sz w:val="24"/>
          <w:szCs w:val="24"/>
        </w:rPr>
        <w:t>4.14.4</w:t>
      </w:r>
      <w:r w:rsidRPr="00787BA5">
        <w:rPr>
          <w:rFonts w:ascii="Arial" w:hAnsi="Arial" w:cs="Arial"/>
          <w:sz w:val="24"/>
          <w:szCs w:val="24"/>
        </w:rPr>
        <w:t xml:space="preserve">. Sendo assim, tal exigência, além de resguardar o interesse público envolvido, de modo a manter a assiduidade dos serviços de </w:t>
      </w:r>
      <w:r w:rsidR="00E21095" w:rsidRPr="00787BA5">
        <w:rPr>
          <w:rFonts w:ascii="Arial" w:hAnsi="Arial" w:cs="Arial"/>
          <w:sz w:val="24"/>
          <w:szCs w:val="24"/>
        </w:rPr>
        <w:t>vigilância</w:t>
      </w:r>
      <w:r w:rsidRPr="00787BA5">
        <w:rPr>
          <w:rFonts w:ascii="Arial" w:hAnsi="Arial" w:cs="Arial"/>
          <w:sz w:val="24"/>
          <w:szCs w:val="24"/>
        </w:rPr>
        <w:t xml:space="preserve"> para o corpo discente e docente dessas Unidades de Ensino, prevenirá eventuais prejuízos diante de uma participante que não se encontra apta para prestar os serviços em comento.</w:t>
      </w:r>
    </w:p>
    <w:p w14:paraId="088B15E7" w14:textId="77777777" w:rsidR="00E93B05" w:rsidRPr="002D4706" w:rsidRDefault="00E93B05" w:rsidP="00E93B05">
      <w:pPr>
        <w:pStyle w:val="Corpodetexto"/>
        <w:spacing w:before="203" w:line="268" w:lineRule="auto"/>
        <w:ind w:right="-143"/>
        <w:jc w:val="both"/>
        <w:rPr>
          <w:rFonts w:ascii="Arial" w:hAnsi="Arial" w:cs="Arial"/>
          <w:b/>
          <w:bCs/>
          <w:sz w:val="24"/>
          <w:szCs w:val="24"/>
        </w:rPr>
      </w:pPr>
      <w:r w:rsidRPr="00787BA5">
        <w:rPr>
          <w:rFonts w:ascii="Arial" w:hAnsi="Arial" w:cs="Arial"/>
          <w:b/>
          <w:bCs/>
          <w:sz w:val="24"/>
          <w:szCs w:val="24"/>
        </w:rPr>
        <w:t xml:space="preserve">4.14.5.  </w:t>
      </w:r>
      <w:r w:rsidRPr="00787BA5">
        <w:rPr>
          <w:rFonts w:ascii="Arial" w:hAnsi="Arial" w:cs="Arial"/>
          <w:sz w:val="24"/>
          <w:szCs w:val="24"/>
        </w:rPr>
        <w:t>A ressalva final (opção de escolha) assegura o princípio da razoabilidade, permitindo que a empresa ajuste o número de lotes à sua capacidade comprovada.</w:t>
      </w:r>
    </w:p>
    <w:p w14:paraId="0F7E84E4" w14:textId="77777777" w:rsidR="0071668B" w:rsidRDefault="0071668B" w:rsidP="043763F0">
      <w:pPr>
        <w:pStyle w:val="SemEspaamento"/>
        <w:jc w:val="both"/>
        <w:rPr>
          <w:rStyle w:val="eop"/>
          <w:rFonts w:ascii="Arial" w:hAnsi="Arial" w:cs="Arial"/>
          <w:sz w:val="24"/>
          <w:szCs w:val="24"/>
        </w:rPr>
      </w:pPr>
    </w:p>
    <w:p w14:paraId="6F9EAC29" w14:textId="200AF0C1" w:rsidR="00B9066F" w:rsidRPr="00AC64D4" w:rsidRDefault="00B9066F" w:rsidP="00E93B05">
      <w:pPr>
        <w:pStyle w:val="SemEspaamento"/>
        <w:numPr>
          <w:ilvl w:val="1"/>
          <w:numId w:val="10"/>
        </w:numPr>
        <w:jc w:val="both"/>
        <w:rPr>
          <w:rFonts w:ascii="Arial" w:hAnsi="Arial" w:cs="Arial"/>
          <w:sz w:val="24"/>
          <w:szCs w:val="24"/>
        </w:rPr>
      </w:pPr>
      <w:r w:rsidRPr="00B9066F">
        <w:rPr>
          <w:rFonts w:ascii="Arial" w:hAnsi="Arial" w:cs="Arial"/>
          <w:b/>
          <w:bCs/>
          <w:sz w:val="24"/>
          <w:szCs w:val="24"/>
        </w:rPr>
        <w:t>Declarações a serem exigidas dos licitantes no certame: </w:t>
      </w:r>
    </w:p>
    <w:p w14:paraId="75E44005" w14:textId="77777777" w:rsidR="00AC64D4" w:rsidRPr="00B9066F" w:rsidRDefault="00AC64D4" w:rsidP="00AC64D4">
      <w:pPr>
        <w:pStyle w:val="SemEspaamento"/>
        <w:ind w:left="871"/>
        <w:jc w:val="both"/>
        <w:rPr>
          <w:rFonts w:ascii="Arial" w:hAnsi="Arial" w:cs="Arial"/>
          <w:sz w:val="24"/>
          <w:szCs w:val="24"/>
        </w:rPr>
      </w:pPr>
    </w:p>
    <w:p w14:paraId="3B693E96" w14:textId="3DD589DC" w:rsidR="005E7EBF" w:rsidRPr="0045663B" w:rsidRDefault="005E7EBF" w:rsidP="0057019E">
      <w:pPr>
        <w:pStyle w:val="SemEspaamento"/>
        <w:numPr>
          <w:ilvl w:val="0"/>
          <w:numId w:val="11"/>
        </w:numPr>
        <w:jc w:val="both"/>
        <w:rPr>
          <w:rFonts w:ascii="Arial" w:hAnsi="Arial" w:cs="Arial"/>
          <w:sz w:val="24"/>
          <w:szCs w:val="24"/>
        </w:rPr>
      </w:pPr>
      <w:r w:rsidRPr="0045663B">
        <w:rPr>
          <w:rFonts w:ascii="Arial" w:hAnsi="Arial" w:cs="Arial"/>
          <w:sz w:val="24"/>
          <w:szCs w:val="24"/>
        </w:rPr>
        <w:t>tem o devido o conhecimento das regras voltadas à prevenção de fraude e corrupção nas contratações públicas do CEETEPS, conforme disposto no Portaria CEETEPS - GDS n. 4317/2025, anexa ao edital;</w:t>
      </w:r>
    </w:p>
    <w:p w14:paraId="4F92D709" w14:textId="728F664E" w:rsidR="005E7EBF" w:rsidRPr="0045663B" w:rsidRDefault="005E7EBF" w:rsidP="0057019E">
      <w:pPr>
        <w:pStyle w:val="SemEspaamento"/>
        <w:numPr>
          <w:ilvl w:val="0"/>
          <w:numId w:val="11"/>
        </w:numPr>
        <w:jc w:val="both"/>
        <w:rPr>
          <w:rFonts w:ascii="Arial" w:hAnsi="Arial" w:cs="Arial"/>
          <w:sz w:val="24"/>
          <w:szCs w:val="24"/>
        </w:rPr>
      </w:pPr>
      <w:r w:rsidRPr="0045663B">
        <w:rPr>
          <w:rFonts w:ascii="Arial" w:hAnsi="Arial" w:cs="Arial"/>
          <w:sz w:val="24"/>
          <w:szCs w:val="24"/>
        </w:rPr>
        <w:t>atenderá, caso seja o adjudicatário do certame, todas as condições para assinatura contrato, conforme exigências indicadas no Termo de Referência;</w:t>
      </w:r>
    </w:p>
    <w:p w14:paraId="4F50463E" w14:textId="5A75D57C" w:rsidR="005E7EBF" w:rsidRPr="0045663B" w:rsidRDefault="005E7EBF" w:rsidP="0057019E">
      <w:pPr>
        <w:pStyle w:val="SemEspaamento"/>
        <w:numPr>
          <w:ilvl w:val="0"/>
          <w:numId w:val="11"/>
        </w:numPr>
        <w:jc w:val="both"/>
        <w:rPr>
          <w:rFonts w:ascii="Arial" w:hAnsi="Arial" w:cs="Arial"/>
          <w:sz w:val="24"/>
          <w:szCs w:val="24"/>
        </w:rPr>
      </w:pPr>
      <w:r w:rsidRPr="0045663B">
        <w:rPr>
          <w:rFonts w:ascii="Arial" w:hAnsi="Arial" w:cs="Arial"/>
          <w:sz w:val="24"/>
          <w:szCs w:val="24"/>
        </w:rPr>
        <w:t>não se enquadra nas vedações previstas no Edital.</w:t>
      </w:r>
    </w:p>
    <w:p w14:paraId="7C0B37F5" w14:textId="6E862BAC" w:rsidR="0071668B" w:rsidRDefault="0071668B" w:rsidP="005E7EBF">
      <w:pPr>
        <w:pStyle w:val="SemEspaamento"/>
        <w:jc w:val="both"/>
        <w:rPr>
          <w:rStyle w:val="eop"/>
          <w:rFonts w:ascii="Arial" w:hAnsi="Arial" w:cs="Arial"/>
          <w:sz w:val="24"/>
          <w:szCs w:val="24"/>
          <w:highlight w:val="yellow"/>
        </w:rPr>
      </w:pPr>
    </w:p>
    <w:p w14:paraId="27D8FD52" w14:textId="77777777" w:rsidR="00B472B4" w:rsidRPr="00B472B4" w:rsidRDefault="00B472B4" w:rsidP="00B472B4">
      <w:pPr>
        <w:pStyle w:val="SemEspaamento"/>
        <w:jc w:val="both"/>
        <w:rPr>
          <w:rStyle w:val="eop"/>
          <w:rFonts w:ascii="Arial" w:hAnsi="Arial" w:cs="Arial"/>
          <w:sz w:val="24"/>
          <w:szCs w:val="24"/>
        </w:rPr>
      </w:pPr>
    </w:p>
    <w:p w14:paraId="320BAC31" w14:textId="4A8BCBA4" w:rsidR="004F4365" w:rsidRPr="004F4365" w:rsidRDefault="002A10A7" w:rsidP="00B472B4">
      <w:pPr>
        <w:pStyle w:val="SemEspaamento"/>
        <w:jc w:val="both"/>
        <w:rPr>
          <w:rFonts w:ascii="Arial" w:hAnsi="Arial" w:cs="Arial"/>
          <w:sz w:val="24"/>
          <w:szCs w:val="24"/>
        </w:rPr>
      </w:pPr>
      <w:r w:rsidRPr="00B472B4">
        <w:rPr>
          <w:rFonts w:ascii="Arial" w:hAnsi="Arial" w:cs="Arial"/>
          <w:b/>
          <w:bCs/>
          <w:sz w:val="24"/>
          <w:szCs w:val="24"/>
        </w:rPr>
        <w:t xml:space="preserve">4.15.1. </w:t>
      </w:r>
      <w:r w:rsidR="004F4365" w:rsidRPr="00B472B4">
        <w:rPr>
          <w:rFonts w:ascii="Arial" w:hAnsi="Arial" w:cs="Arial"/>
          <w:sz w:val="24"/>
          <w:szCs w:val="24"/>
        </w:rPr>
        <w:t>Tais declarações resguardarão o certame, a formalização do contrato e a execução contratual sem restringir a disputa, cujo compromisso do licitante reduzido a termo, em caso de descumprimento, poderá ensejar a aplicação de penalidades, observadas as normas legais aplicáveis.</w:t>
      </w:r>
      <w:r w:rsidR="004F4365" w:rsidRPr="004F4365">
        <w:rPr>
          <w:rFonts w:ascii="Arial" w:hAnsi="Arial" w:cs="Arial"/>
          <w:sz w:val="24"/>
          <w:szCs w:val="24"/>
        </w:rPr>
        <w:t xml:space="preserve"> </w:t>
      </w:r>
    </w:p>
    <w:p w14:paraId="5475946B" w14:textId="77777777" w:rsidR="00AB0B59" w:rsidRDefault="00AB0B59" w:rsidP="043763F0">
      <w:pPr>
        <w:pStyle w:val="SemEspaamento"/>
        <w:jc w:val="both"/>
        <w:rPr>
          <w:rStyle w:val="eop"/>
          <w:rFonts w:ascii="Arial" w:hAnsi="Arial" w:cs="Arial"/>
          <w:b/>
          <w:bCs/>
          <w:sz w:val="24"/>
          <w:szCs w:val="24"/>
        </w:rPr>
      </w:pPr>
    </w:p>
    <w:p w14:paraId="3C8FF12F" w14:textId="0A9A171E" w:rsidR="00F66BB2" w:rsidRPr="006E5890" w:rsidRDefault="009E0E2B" w:rsidP="043763F0">
      <w:pPr>
        <w:pStyle w:val="SemEspaamento"/>
        <w:jc w:val="both"/>
        <w:rPr>
          <w:rStyle w:val="eop"/>
          <w:rFonts w:ascii="Arial" w:hAnsi="Arial" w:cs="Arial"/>
          <w:b/>
          <w:bCs/>
          <w:sz w:val="24"/>
          <w:szCs w:val="24"/>
        </w:rPr>
      </w:pPr>
      <w:r>
        <w:rPr>
          <w:rStyle w:val="eop"/>
          <w:rFonts w:ascii="Arial" w:hAnsi="Arial" w:cs="Arial"/>
          <w:b/>
          <w:bCs/>
          <w:sz w:val="24"/>
          <w:szCs w:val="24"/>
        </w:rPr>
        <w:t>4</w:t>
      </w:r>
      <w:r w:rsidR="66B8CD53" w:rsidRPr="043763F0">
        <w:rPr>
          <w:rStyle w:val="eop"/>
          <w:rFonts w:ascii="Arial" w:hAnsi="Arial" w:cs="Arial"/>
          <w:b/>
          <w:bCs/>
          <w:sz w:val="24"/>
          <w:szCs w:val="24"/>
        </w:rPr>
        <w:t>.1</w:t>
      </w:r>
      <w:r w:rsidR="002A10A7">
        <w:rPr>
          <w:rStyle w:val="eop"/>
          <w:rFonts w:ascii="Arial" w:hAnsi="Arial" w:cs="Arial"/>
          <w:b/>
          <w:bCs/>
          <w:sz w:val="24"/>
          <w:szCs w:val="24"/>
        </w:rPr>
        <w:t>6</w:t>
      </w:r>
      <w:r w:rsidR="57CF14AB" w:rsidRPr="043763F0">
        <w:rPr>
          <w:rStyle w:val="eop"/>
          <w:rFonts w:ascii="Arial" w:hAnsi="Arial" w:cs="Arial"/>
          <w:b/>
          <w:bCs/>
          <w:sz w:val="24"/>
          <w:szCs w:val="24"/>
        </w:rPr>
        <w:t>.</w:t>
      </w:r>
      <w:r w:rsidR="66B8CD53" w:rsidRPr="043763F0">
        <w:rPr>
          <w:rStyle w:val="eop"/>
          <w:rFonts w:ascii="Arial" w:hAnsi="Arial" w:cs="Arial"/>
          <w:sz w:val="24"/>
          <w:szCs w:val="24"/>
        </w:rPr>
        <w:t xml:space="preserve"> </w:t>
      </w:r>
      <w:r w:rsidR="66B8CD53" w:rsidRPr="006E5890">
        <w:rPr>
          <w:rStyle w:val="eop"/>
          <w:rFonts w:ascii="Arial" w:hAnsi="Arial" w:cs="Arial"/>
          <w:b/>
          <w:bCs/>
          <w:sz w:val="24"/>
          <w:szCs w:val="24"/>
        </w:rPr>
        <w:t>Inviabilidade de participação de interessadas sob a forma de consórcios</w:t>
      </w:r>
    </w:p>
    <w:p w14:paraId="79247B20" w14:textId="701032B5" w:rsidR="00F66BB2" w:rsidRDefault="009E0E2B" w:rsidP="1FF6C29C">
      <w:pPr>
        <w:pStyle w:val="SemEspaamento"/>
        <w:jc w:val="both"/>
        <w:rPr>
          <w:rStyle w:val="eop"/>
          <w:rFonts w:ascii="Arial" w:hAnsi="Arial" w:cs="Arial"/>
          <w:sz w:val="24"/>
          <w:szCs w:val="24"/>
        </w:rPr>
      </w:pPr>
      <w:r w:rsidRPr="00B472B4">
        <w:rPr>
          <w:rStyle w:val="eop"/>
          <w:rFonts w:ascii="Arial" w:hAnsi="Arial" w:cs="Arial"/>
          <w:b/>
          <w:bCs/>
          <w:sz w:val="24"/>
          <w:szCs w:val="24"/>
        </w:rPr>
        <w:t>4</w:t>
      </w:r>
      <w:r w:rsidR="66B8CD53" w:rsidRPr="00B472B4">
        <w:rPr>
          <w:rStyle w:val="eop"/>
          <w:rFonts w:ascii="Arial" w:hAnsi="Arial" w:cs="Arial"/>
          <w:b/>
          <w:bCs/>
          <w:sz w:val="24"/>
          <w:szCs w:val="24"/>
        </w:rPr>
        <w:t>.1</w:t>
      </w:r>
      <w:r w:rsidR="00100FDC" w:rsidRPr="00B472B4">
        <w:rPr>
          <w:rStyle w:val="eop"/>
          <w:rFonts w:ascii="Arial" w:hAnsi="Arial" w:cs="Arial"/>
          <w:b/>
          <w:bCs/>
          <w:sz w:val="24"/>
          <w:szCs w:val="24"/>
        </w:rPr>
        <w:t>6</w:t>
      </w:r>
      <w:r w:rsidR="66B8CD53" w:rsidRPr="00B472B4">
        <w:rPr>
          <w:rStyle w:val="eop"/>
          <w:rFonts w:ascii="Arial" w:hAnsi="Arial" w:cs="Arial"/>
          <w:b/>
          <w:bCs/>
          <w:sz w:val="24"/>
          <w:szCs w:val="24"/>
        </w:rPr>
        <w:t xml:space="preserve">.1. </w:t>
      </w:r>
      <w:r w:rsidR="66B8CD53" w:rsidRPr="00B472B4">
        <w:rPr>
          <w:rStyle w:val="eop"/>
          <w:rFonts w:ascii="Arial" w:hAnsi="Arial" w:cs="Arial"/>
          <w:sz w:val="24"/>
          <w:szCs w:val="24"/>
        </w:rPr>
        <w:t xml:space="preserve">A vedação se justifica na medida em que os serviços possuem uma natureza comum, em que uma única fornecedora consegue executá-lo, não havendo complexibilidades que exijam o consórcio de empresas, aliás, a possibilidade de consórcio nesse caso, poderia restringir a disputa. Entende-se que só é recomendável a autorização para a participação de empresas reunidas em consórcio quando essa medida resultar na ampliação da competição, o que geralmente ocorre quando o objeto a ser licitado apresenta </w:t>
      </w:r>
      <w:r w:rsidR="66B8CD53" w:rsidRPr="00B472B4">
        <w:rPr>
          <w:rStyle w:val="eop"/>
          <w:rFonts w:ascii="Arial" w:hAnsi="Arial" w:cs="Arial"/>
          <w:sz w:val="24"/>
          <w:szCs w:val="24"/>
        </w:rPr>
        <w:lastRenderedPageBreak/>
        <w:t>elevado valor ou complexidade, o que não é o caso para os serviços em apreço. Assim, para não restringir a disputa</w:t>
      </w:r>
      <w:r w:rsidR="7C49CC06" w:rsidRPr="00B472B4">
        <w:rPr>
          <w:rStyle w:val="eop"/>
          <w:rFonts w:ascii="Arial" w:hAnsi="Arial" w:cs="Arial"/>
          <w:sz w:val="24"/>
          <w:szCs w:val="24"/>
        </w:rPr>
        <w:t>,</w:t>
      </w:r>
      <w:r w:rsidR="66B8CD53" w:rsidRPr="00B472B4">
        <w:rPr>
          <w:rStyle w:val="eop"/>
          <w:rFonts w:ascii="Arial" w:hAnsi="Arial" w:cs="Arial"/>
          <w:sz w:val="24"/>
          <w:szCs w:val="24"/>
        </w:rPr>
        <w:t xml:space="preserve"> entende-se pela inviabilidade da participação de empresas reunidas em consórcio</w:t>
      </w:r>
      <w:r w:rsidR="006E5890" w:rsidRPr="00B472B4">
        <w:rPr>
          <w:rStyle w:val="eop"/>
          <w:rFonts w:ascii="Arial" w:hAnsi="Arial" w:cs="Arial"/>
          <w:sz w:val="24"/>
          <w:szCs w:val="24"/>
        </w:rPr>
        <w:t>.</w:t>
      </w:r>
    </w:p>
    <w:p w14:paraId="07947FC7" w14:textId="77777777" w:rsidR="00F66BB2" w:rsidRPr="007C56E1" w:rsidRDefault="00F66BB2" w:rsidP="043763F0">
      <w:pPr>
        <w:pStyle w:val="SemEspaamento"/>
        <w:jc w:val="both"/>
        <w:rPr>
          <w:rStyle w:val="eop"/>
          <w:rFonts w:ascii="Arial" w:hAnsi="Arial" w:cs="Arial"/>
          <w:sz w:val="24"/>
          <w:szCs w:val="24"/>
        </w:rPr>
      </w:pPr>
    </w:p>
    <w:p w14:paraId="5AB572B6" w14:textId="44CDA568" w:rsidR="002B0330" w:rsidRDefault="009E0E2B" w:rsidP="043763F0">
      <w:pPr>
        <w:pStyle w:val="SemEspaamento"/>
        <w:jc w:val="both"/>
        <w:rPr>
          <w:rStyle w:val="eop"/>
          <w:rFonts w:ascii="Arial" w:hAnsi="Arial" w:cs="Arial"/>
          <w:sz w:val="24"/>
          <w:szCs w:val="24"/>
        </w:rPr>
      </w:pPr>
      <w:r>
        <w:rPr>
          <w:rStyle w:val="eop"/>
          <w:rFonts w:ascii="Arial" w:hAnsi="Arial" w:cs="Arial"/>
          <w:b/>
          <w:bCs/>
          <w:sz w:val="24"/>
          <w:szCs w:val="24"/>
        </w:rPr>
        <w:t>4</w:t>
      </w:r>
      <w:r w:rsidR="07273F00" w:rsidRPr="043763F0">
        <w:rPr>
          <w:rStyle w:val="eop"/>
          <w:rFonts w:ascii="Arial" w:hAnsi="Arial" w:cs="Arial"/>
          <w:b/>
          <w:bCs/>
          <w:sz w:val="24"/>
          <w:szCs w:val="24"/>
        </w:rPr>
        <w:t>.1</w:t>
      </w:r>
      <w:r w:rsidR="00100FDC">
        <w:rPr>
          <w:rStyle w:val="eop"/>
          <w:rFonts w:ascii="Arial" w:hAnsi="Arial" w:cs="Arial"/>
          <w:b/>
          <w:bCs/>
          <w:sz w:val="24"/>
          <w:szCs w:val="24"/>
        </w:rPr>
        <w:t>7</w:t>
      </w:r>
      <w:r w:rsidR="57CF14AB" w:rsidRPr="043763F0">
        <w:rPr>
          <w:rStyle w:val="eop"/>
          <w:rFonts w:ascii="Arial" w:hAnsi="Arial" w:cs="Arial"/>
          <w:b/>
          <w:bCs/>
          <w:sz w:val="24"/>
          <w:szCs w:val="24"/>
        </w:rPr>
        <w:t>.</w:t>
      </w:r>
      <w:r w:rsidR="66B8CD53" w:rsidRPr="043763F0">
        <w:rPr>
          <w:rStyle w:val="eop"/>
          <w:rFonts w:ascii="Arial" w:hAnsi="Arial" w:cs="Arial"/>
          <w:b/>
          <w:bCs/>
          <w:sz w:val="24"/>
          <w:szCs w:val="24"/>
        </w:rPr>
        <w:t xml:space="preserve"> </w:t>
      </w:r>
      <w:r w:rsidR="000C6050">
        <w:rPr>
          <w:rStyle w:val="eop"/>
          <w:rFonts w:ascii="Arial" w:hAnsi="Arial" w:cs="Arial"/>
          <w:b/>
          <w:bCs/>
          <w:sz w:val="24"/>
          <w:szCs w:val="24"/>
        </w:rPr>
        <w:t xml:space="preserve">Inviabilidade </w:t>
      </w:r>
      <w:r w:rsidR="004A0359">
        <w:rPr>
          <w:rStyle w:val="eop"/>
          <w:rFonts w:ascii="Arial" w:hAnsi="Arial" w:cs="Arial"/>
          <w:b/>
          <w:bCs/>
          <w:sz w:val="24"/>
          <w:szCs w:val="24"/>
        </w:rPr>
        <w:t>de p</w:t>
      </w:r>
      <w:r w:rsidR="66B8CD53" w:rsidRPr="006E5890">
        <w:rPr>
          <w:rStyle w:val="eop"/>
          <w:rFonts w:ascii="Arial" w:hAnsi="Arial" w:cs="Arial"/>
          <w:b/>
          <w:bCs/>
          <w:sz w:val="24"/>
          <w:szCs w:val="24"/>
        </w:rPr>
        <w:t>articipação de cooperativa</w:t>
      </w:r>
    </w:p>
    <w:p w14:paraId="772466E9" w14:textId="38764BAE" w:rsidR="008564AC" w:rsidRPr="004E5682" w:rsidRDefault="009E0E2B" w:rsidP="00635D6D">
      <w:pPr>
        <w:pStyle w:val="PargrafodaLista"/>
        <w:ind w:left="0"/>
        <w:jc w:val="both"/>
        <w:rPr>
          <w:rStyle w:val="eop"/>
          <w:rFonts w:ascii="Arial" w:hAnsi="Arial" w:cs="Arial"/>
          <w:sz w:val="24"/>
          <w:szCs w:val="24"/>
        </w:rPr>
      </w:pPr>
      <w:r w:rsidRPr="005B7DD1">
        <w:rPr>
          <w:rStyle w:val="eop"/>
          <w:rFonts w:ascii="Arial" w:hAnsi="Arial" w:cs="Arial"/>
          <w:b/>
          <w:bCs/>
          <w:sz w:val="24"/>
          <w:szCs w:val="24"/>
        </w:rPr>
        <w:t>4</w:t>
      </w:r>
      <w:r w:rsidR="66B8CD53" w:rsidRPr="005B7DD1">
        <w:rPr>
          <w:rStyle w:val="eop"/>
          <w:rFonts w:ascii="Arial" w:hAnsi="Arial" w:cs="Arial"/>
          <w:b/>
          <w:bCs/>
          <w:sz w:val="24"/>
          <w:szCs w:val="24"/>
        </w:rPr>
        <w:t>.1</w:t>
      </w:r>
      <w:r w:rsidR="00100FDC" w:rsidRPr="005B7DD1">
        <w:rPr>
          <w:rStyle w:val="eop"/>
          <w:rFonts w:ascii="Arial" w:hAnsi="Arial" w:cs="Arial"/>
          <w:b/>
          <w:bCs/>
          <w:sz w:val="24"/>
          <w:szCs w:val="24"/>
        </w:rPr>
        <w:t>7</w:t>
      </w:r>
      <w:r w:rsidR="66B8CD53" w:rsidRPr="005B7DD1">
        <w:rPr>
          <w:rStyle w:val="eop"/>
          <w:rFonts w:ascii="Arial" w:hAnsi="Arial" w:cs="Arial"/>
          <w:b/>
          <w:bCs/>
          <w:sz w:val="24"/>
          <w:szCs w:val="24"/>
        </w:rPr>
        <w:t>.1.</w:t>
      </w:r>
      <w:r w:rsidR="66B8CD53" w:rsidRPr="005B7DD1">
        <w:rPr>
          <w:rStyle w:val="eop"/>
          <w:rFonts w:ascii="Arial" w:hAnsi="Arial" w:cs="Arial"/>
          <w:sz w:val="24"/>
          <w:szCs w:val="24"/>
        </w:rPr>
        <w:t xml:space="preserve"> </w:t>
      </w:r>
      <w:r w:rsidR="008564AC" w:rsidRPr="005B7DD1">
        <w:rPr>
          <w:rStyle w:val="eop"/>
          <w:rFonts w:ascii="Arial" w:hAnsi="Arial" w:cs="Arial"/>
          <w:sz w:val="24"/>
          <w:szCs w:val="24"/>
        </w:rPr>
        <w:t>Considerando a Deliberação (SEI Nº 0017044/2021-10)</w:t>
      </w:r>
      <w:r w:rsidR="005B7DD1" w:rsidRPr="005B7DD1">
        <w:rPr>
          <w:rStyle w:val="eop"/>
          <w:rFonts w:ascii="Arial" w:hAnsi="Arial" w:cs="Arial"/>
          <w:sz w:val="24"/>
          <w:szCs w:val="24"/>
        </w:rPr>
        <w:t xml:space="preserve"> </w:t>
      </w:r>
      <w:r w:rsidR="008564AC" w:rsidRPr="005B7DD1">
        <w:rPr>
          <w:rStyle w:val="eop"/>
          <w:rFonts w:ascii="Arial" w:hAnsi="Arial" w:cs="Arial"/>
          <w:sz w:val="24"/>
          <w:szCs w:val="24"/>
        </w:rPr>
        <w:t>[ emitida em 15/12/2022 pelo Tribunal de Contas do Estado de São Paulo, por meio da qual informa que não há amparo legal para a participação de cooperativas de trabalho em procedimentos licitatórios voltados à contratação de serviços que, pela real natureza da relação a ser estabelecida, demandem subjacente vínculo de subordinação e dependência, bem como pessoalidade e habitualidade, entende-se, s.m.j., que para a contratação em apreço, que visa mão de obra alocada nas dependências das respectivas Unidade de Ensino, a participação de cooperativa iria de encontro à indicada Deliberação, até porque não há como se falar que nesse tipo de serviço poderá não haver subordinação entre a cooperativas e os cooperados. Além disso, a falta de subordinação pode levar à inexecução do serviço e a dificuldades na aplicação de sanções e na própria fiscalização do contrato</w:t>
      </w:r>
      <w:r w:rsidR="006351F2" w:rsidRPr="005B7DD1">
        <w:rPr>
          <w:rStyle w:val="eop"/>
          <w:rFonts w:ascii="Arial" w:hAnsi="Arial" w:cs="Arial"/>
          <w:sz w:val="24"/>
          <w:szCs w:val="24"/>
        </w:rPr>
        <w:t>.</w:t>
      </w:r>
    </w:p>
    <w:p w14:paraId="18E77D10" w14:textId="6B77DC55" w:rsidR="00B65A65" w:rsidRDefault="00B65A65" w:rsidP="043763F0">
      <w:pPr>
        <w:pStyle w:val="SemEspaamento"/>
        <w:jc w:val="both"/>
        <w:rPr>
          <w:rStyle w:val="eop"/>
          <w:rFonts w:ascii="Arial" w:hAnsi="Arial" w:cs="Arial"/>
          <w:sz w:val="24"/>
          <w:szCs w:val="24"/>
        </w:rPr>
      </w:pPr>
    </w:p>
    <w:p w14:paraId="7C23DDA6" w14:textId="24134AA4" w:rsidR="001F6B29" w:rsidRDefault="00330710" w:rsidP="043763F0">
      <w:pPr>
        <w:pStyle w:val="SemEspaamento"/>
        <w:jc w:val="both"/>
        <w:rPr>
          <w:rFonts w:ascii="Arial" w:hAnsi="Arial" w:cs="Arial"/>
          <w:b/>
          <w:bCs/>
          <w:sz w:val="24"/>
          <w:szCs w:val="24"/>
        </w:rPr>
      </w:pPr>
      <w:r>
        <w:rPr>
          <w:rStyle w:val="eop"/>
          <w:rFonts w:ascii="Arial" w:hAnsi="Arial" w:cs="Arial"/>
          <w:b/>
          <w:bCs/>
          <w:sz w:val="24"/>
          <w:szCs w:val="24"/>
        </w:rPr>
        <w:t xml:space="preserve">4.18. </w:t>
      </w:r>
      <w:r w:rsidR="000C6050">
        <w:rPr>
          <w:rFonts w:ascii="Arial" w:hAnsi="Arial" w:cs="Arial"/>
          <w:b/>
          <w:bCs/>
          <w:sz w:val="24"/>
          <w:szCs w:val="24"/>
        </w:rPr>
        <w:t>Inviabilidade</w:t>
      </w:r>
      <w:r w:rsidR="001F6B29" w:rsidRPr="001F6B29">
        <w:rPr>
          <w:rFonts w:ascii="Arial" w:hAnsi="Arial" w:cs="Arial"/>
          <w:b/>
          <w:bCs/>
          <w:sz w:val="24"/>
          <w:szCs w:val="24"/>
        </w:rPr>
        <w:t xml:space="preserve"> de participação de Microempresa Individual (MEI)</w:t>
      </w:r>
    </w:p>
    <w:p w14:paraId="585491F8" w14:textId="2D422ADA" w:rsidR="008D67E5" w:rsidRDefault="001F6B29" w:rsidP="043763F0">
      <w:pPr>
        <w:pStyle w:val="SemEspaamento"/>
        <w:jc w:val="both"/>
        <w:rPr>
          <w:rStyle w:val="eop"/>
          <w:rFonts w:ascii="Arial" w:hAnsi="Arial" w:cs="Arial"/>
          <w:b/>
          <w:bCs/>
          <w:sz w:val="24"/>
          <w:szCs w:val="24"/>
        </w:rPr>
      </w:pPr>
      <w:r w:rsidRPr="005B7DD1">
        <w:rPr>
          <w:rFonts w:ascii="Arial" w:hAnsi="Arial" w:cs="Arial"/>
          <w:b/>
          <w:bCs/>
          <w:sz w:val="24"/>
          <w:szCs w:val="24"/>
        </w:rPr>
        <w:t>4.1</w:t>
      </w:r>
      <w:r w:rsidR="00635D6D" w:rsidRPr="005B7DD1">
        <w:rPr>
          <w:rFonts w:ascii="Arial" w:hAnsi="Arial" w:cs="Arial"/>
          <w:b/>
          <w:bCs/>
          <w:sz w:val="24"/>
          <w:szCs w:val="24"/>
        </w:rPr>
        <w:t>8</w:t>
      </w:r>
      <w:r w:rsidRPr="005B7DD1">
        <w:rPr>
          <w:rFonts w:ascii="Arial" w:hAnsi="Arial" w:cs="Arial"/>
          <w:b/>
          <w:bCs/>
          <w:sz w:val="24"/>
          <w:szCs w:val="24"/>
        </w:rPr>
        <w:t xml:space="preserve">.1. </w:t>
      </w:r>
      <w:r w:rsidRPr="005B7DD1">
        <w:rPr>
          <w:rFonts w:ascii="Arial" w:hAnsi="Arial" w:cs="Arial"/>
          <w:sz w:val="24"/>
          <w:szCs w:val="24"/>
        </w:rPr>
        <w:t>A vedação se justifica devido à sua limitação de escala e capacidade financeira, a qual não será suficiente para cumprir os requisitos do contrato de licitação frente a complexidade do objeto.</w:t>
      </w:r>
    </w:p>
    <w:p w14:paraId="06812D47" w14:textId="075447E9" w:rsidR="00D74159" w:rsidRPr="00D74159" w:rsidRDefault="00D74159" w:rsidP="00E53535">
      <w:pPr>
        <w:pStyle w:val="SemEspaamento"/>
        <w:jc w:val="both"/>
        <w:rPr>
          <w:rStyle w:val="eop"/>
          <w:rFonts w:ascii="Arial" w:hAnsi="Arial" w:cs="Arial"/>
          <w:b/>
          <w:bCs/>
          <w:sz w:val="24"/>
          <w:szCs w:val="24"/>
          <w:lang w:val="pt-PT"/>
        </w:rPr>
      </w:pPr>
    </w:p>
    <w:p w14:paraId="5CDDCC14" w14:textId="77777777" w:rsidR="008D67E5" w:rsidRPr="001D2A03" w:rsidRDefault="008D67E5" w:rsidP="043763F0">
      <w:pPr>
        <w:pStyle w:val="SemEspaamento"/>
        <w:jc w:val="both"/>
        <w:rPr>
          <w:rStyle w:val="eop"/>
          <w:rFonts w:ascii="Arial" w:hAnsi="Arial" w:cs="Arial"/>
          <w:b/>
          <w:bCs/>
          <w:sz w:val="24"/>
          <w:szCs w:val="24"/>
        </w:rPr>
      </w:pPr>
    </w:p>
    <w:p w14:paraId="4569013B" w14:textId="71A40DD1" w:rsidR="00AC4373" w:rsidRPr="007C56E1" w:rsidRDefault="009E0E2B" w:rsidP="043763F0">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bCs/>
          <w:color w:val="000000"/>
          <w:sz w:val="24"/>
          <w:szCs w:val="24"/>
          <w:lang w:val="pt-PT"/>
        </w:rPr>
      </w:pPr>
      <w:r>
        <w:rPr>
          <w:rFonts w:ascii="Arial" w:eastAsia="Times New Roman" w:hAnsi="Arial" w:cs="Arial"/>
          <w:b/>
          <w:bCs/>
          <w:color w:val="000000" w:themeColor="text1"/>
          <w:sz w:val="24"/>
          <w:szCs w:val="24"/>
          <w:lang w:val="pt-PT"/>
        </w:rPr>
        <w:t>5</w:t>
      </w:r>
      <w:r w:rsidR="00AC4373" w:rsidRPr="043763F0">
        <w:rPr>
          <w:rFonts w:ascii="Arial" w:eastAsia="Times New Roman" w:hAnsi="Arial" w:cs="Arial"/>
          <w:b/>
          <w:bCs/>
          <w:color w:val="000000" w:themeColor="text1"/>
          <w:sz w:val="24"/>
          <w:szCs w:val="24"/>
          <w:lang w:val="pt-PT"/>
        </w:rPr>
        <w:t>. LEVANTAMENTO DE MERCADO</w:t>
      </w:r>
    </w:p>
    <w:p w14:paraId="09154410" w14:textId="77777777" w:rsidR="00F66BB2" w:rsidRDefault="00F66BB2" w:rsidP="0028046C">
      <w:pPr>
        <w:spacing w:after="0" w:line="240" w:lineRule="auto"/>
        <w:jc w:val="both"/>
        <w:rPr>
          <w:rFonts w:ascii="Arial" w:eastAsia="Times New Roman" w:hAnsi="Arial" w:cs="Arial"/>
          <w:sz w:val="24"/>
          <w:szCs w:val="24"/>
          <w:lang w:eastAsia="pt-BR"/>
        </w:rPr>
      </w:pPr>
    </w:p>
    <w:p w14:paraId="161E6CE0" w14:textId="0D0922AB" w:rsidR="00762716" w:rsidRPr="00F86D4A" w:rsidRDefault="00AA69D8" w:rsidP="0028046C">
      <w:pPr>
        <w:spacing w:after="0" w:line="240" w:lineRule="auto"/>
        <w:jc w:val="both"/>
        <w:rPr>
          <w:rFonts w:ascii="Arial" w:eastAsia="Times New Roman" w:hAnsi="Arial" w:cs="Arial"/>
          <w:sz w:val="24"/>
          <w:szCs w:val="24"/>
          <w:lang w:eastAsia="pt-BR"/>
        </w:rPr>
      </w:pPr>
      <w:r w:rsidRPr="00DF6B3B">
        <w:rPr>
          <w:rFonts w:ascii="Arial" w:eastAsia="Times New Roman" w:hAnsi="Arial" w:cs="Arial"/>
          <w:b/>
          <w:bCs/>
          <w:sz w:val="24"/>
          <w:szCs w:val="24"/>
          <w:lang w:eastAsia="pt-BR"/>
        </w:rPr>
        <w:t>5</w:t>
      </w:r>
      <w:r w:rsidR="00343017" w:rsidRPr="00DF6B3B">
        <w:rPr>
          <w:rFonts w:ascii="Arial" w:eastAsia="Times New Roman" w:hAnsi="Arial" w:cs="Arial"/>
          <w:b/>
          <w:bCs/>
          <w:sz w:val="24"/>
          <w:szCs w:val="24"/>
          <w:lang w:eastAsia="pt-BR"/>
        </w:rPr>
        <w:t>.1.</w:t>
      </w:r>
      <w:r w:rsidR="00343017" w:rsidRPr="00F86D4A">
        <w:rPr>
          <w:rFonts w:ascii="Arial" w:eastAsia="Times New Roman" w:hAnsi="Arial" w:cs="Arial"/>
          <w:sz w:val="24"/>
          <w:szCs w:val="24"/>
          <w:lang w:eastAsia="pt-BR"/>
        </w:rPr>
        <w:t xml:space="preserve"> </w:t>
      </w:r>
      <w:r w:rsidR="009F7AF0" w:rsidRPr="00F86D4A">
        <w:rPr>
          <w:rFonts w:ascii="Arial" w:eastAsia="Times New Roman" w:hAnsi="Arial" w:cs="Arial"/>
          <w:sz w:val="24"/>
          <w:szCs w:val="24"/>
          <w:lang w:eastAsia="pt-BR"/>
        </w:rPr>
        <w:t xml:space="preserve">Considerando a essencialidade do objeto que exige a frequente e contínua prestação dos </w:t>
      </w:r>
      <w:permStart w:id="930361187" w:edGrp="everyone"/>
      <w:r w:rsidR="009F7AF0" w:rsidRPr="00F86D4A">
        <w:rPr>
          <w:rFonts w:ascii="Arial" w:eastAsia="Times New Roman" w:hAnsi="Arial" w:cs="Arial"/>
          <w:color w:val="FF0000"/>
          <w:sz w:val="24"/>
          <w:szCs w:val="24"/>
          <w:lang w:eastAsia="pt-BR"/>
        </w:rPr>
        <w:t xml:space="preserve">serviços de </w:t>
      </w:r>
      <w:r w:rsidR="005B7DD1" w:rsidRPr="00F86D4A">
        <w:rPr>
          <w:rFonts w:ascii="Arial" w:eastAsia="Times New Roman" w:hAnsi="Arial" w:cs="Arial"/>
          <w:color w:val="FF0000"/>
          <w:sz w:val="24"/>
          <w:szCs w:val="24"/>
          <w:lang w:eastAsia="pt-BR"/>
        </w:rPr>
        <w:t>vigilância</w:t>
      </w:r>
      <w:permEnd w:id="930361187"/>
      <w:r w:rsidR="009F7AF0" w:rsidRPr="00F86D4A">
        <w:rPr>
          <w:rFonts w:ascii="Arial" w:eastAsia="Times New Roman" w:hAnsi="Arial" w:cs="Arial"/>
          <w:sz w:val="24"/>
          <w:szCs w:val="24"/>
          <w:lang w:eastAsia="pt-BR"/>
        </w:rPr>
        <w:t>, bem como, suas respectivas tarefas que destoam da atividade fim do CEETEPS, a contratação de empresa especializada, por licitação, se faz necessária.</w:t>
      </w:r>
    </w:p>
    <w:p w14:paraId="256BECAD" w14:textId="77777777" w:rsidR="009F7AF0" w:rsidRPr="00F86D4A" w:rsidRDefault="009F7AF0" w:rsidP="0028046C">
      <w:pPr>
        <w:spacing w:after="0" w:line="240" w:lineRule="auto"/>
        <w:jc w:val="both"/>
        <w:rPr>
          <w:rFonts w:ascii="Arial" w:eastAsia="Times New Roman" w:hAnsi="Arial" w:cs="Arial"/>
          <w:sz w:val="24"/>
          <w:szCs w:val="24"/>
          <w:lang w:eastAsia="pt-BR"/>
        </w:rPr>
      </w:pPr>
    </w:p>
    <w:p w14:paraId="23D9A27D" w14:textId="67D43B0F" w:rsidR="00555AAE" w:rsidRPr="00F86D4A" w:rsidRDefault="00B30378" w:rsidP="0028046C">
      <w:pPr>
        <w:spacing w:after="0" w:line="240" w:lineRule="auto"/>
        <w:jc w:val="both"/>
        <w:rPr>
          <w:rFonts w:ascii="Arial" w:eastAsia="Times New Roman" w:hAnsi="Arial" w:cs="Arial"/>
          <w:sz w:val="24"/>
          <w:szCs w:val="24"/>
          <w:lang w:eastAsia="pt-BR"/>
        </w:rPr>
      </w:pPr>
      <w:r w:rsidRPr="66A56964">
        <w:rPr>
          <w:rFonts w:ascii="Arial" w:eastAsia="Times New Roman" w:hAnsi="Arial" w:cs="Arial"/>
          <w:b/>
          <w:bCs/>
          <w:sz w:val="24"/>
          <w:szCs w:val="24"/>
          <w:lang w:eastAsia="pt-BR"/>
        </w:rPr>
        <w:t>5.2.</w:t>
      </w:r>
      <w:r w:rsidRPr="66A56964">
        <w:rPr>
          <w:rFonts w:ascii="Arial" w:eastAsia="Times New Roman" w:hAnsi="Arial" w:cs="Arial"/>
          <w:sz w:val="24"/>
          <w:szCs w:val="24"/>
          <w:lang w:eastAsia="pt-BR"/>
        </w:rPr>
        <w:t xml:space="preserve"> </w:t>
      </w:r>
      <w:r w:rsidR="002B7132" w:rsidRPr="66A56964">
        <w:rPr>
          <w:rFonts w:ascii="Arial" w:eastAsia="Times New Roman" w:hAnsi="Arial" w:cs="Arial"/>
          <w:sz w:val="24"/>
          <w:szCs w:val="24"/>
          <w:lang w:eastAsia="pt-BR"/>
        </w:rPr>
        <w:t>O</w:t>
      </w:r>
      <w:r w:rsidRPr="66A56964">
        <w:rPr>
          <w:rFonts w:ascii="Arial" w:eastAsia="Times New Roman" w:hAnsi="Arial" w:cs="Arial"/>
          <w:sz w:val="24"/>
          <w:szCs w:val="24"/>
          <w:lang w:eastAsia="pt-BR"/>
        </w:rPr>
        <w:t xml:space="preserve"> CEETEPS não dispõe</w:t>
      </w:r>
      <w:r w:rsidR="002B7132" w:rsidRPr="66A56964">
        <w:rPr>
          <w:rFonts w:ascii="Arial" w:eastAsia="Times New Roman" w:hAnsi="Arial" w:cs="Arial"/>
          <w:sz w:val="24"/>
          <w:szCs w:val="24"/>
          <w:lang w:eastAsia="pt-BR"/>
        </w:rPr>
        <w:t xml:space="preserve"> no seu quadro de funcionários</w:t>
      </w:r>
      <w:r w:rsidR="00555AAE" w:rsidRPr="66A56964">
        <w:rPr>
          <w:rFonts w:ascii="Arial" w:eastAsia="Times New Roman" w:hAnsi="Arial" w:cs="Arial"/>
          <w:sz w:val="24"/>
          <w:szCs w:val="24"/>
          <w:lang w:eastAsia="pt-BR"/>
        </w:rPr>
        <w:t xml:space="preserve">, </w:t>
      </w:r>
      <w:r w:rsidRPr="66A56964">
        <w:rPr>
          <w:rFonts w:ascii="Arial" w:eastAsia="Times New Roman" w:hAnsi="Arial" w:cs="Arial"/>
          <w:sz w:val="24"/>
          <w:szCs w:val="24"/>
          <w:lang w:eastAsia="pt-BR"/>
        </w:rPr>
        <w:t>agentes públicos com as qualificações inerentes</w:t>
      </w:r>
      <w:r w:rsidR="00555AAE" w:rsidRPr="66A56964">
        <w:rPr>
          <w:rFonts w:ascii="Arial" w:eastAsia="Times New Roman" w:hAnsi="Arial" w:cs="Arial"/>
          <w:sz w:val="24"/>
          <w:szCs w:val="24"/>
          <w:lang w:eastAsia="pt-BR"/>
        </w:rPr>
        <w:t xml:space="preserve"> para execução do serviço pretendido.</w:t>
      </w:r>
    </w:p>
    <w:p w14:paraId="6765CA71" w14:textId="6D2C90CF" w:rsidR="66A56964" w:rsidRDefault="66A56964" w:rsidP="66A56964">
      <w:pPr>
        <w:spacing w:after="0" w:line="240" w:lineRule="auto"/>
        <w:jc w:val="both"/>
        <w:rPr>
          <w:rFonts w:ascii="Arial" w:eastAsia="Times New Roman" w:hAnsi="Arial" w:cs="Arial"/>
          <w:sz w:val="24"/>
          <w:szCs w:val="24"/>
          <w:lang w:eastAsia="pt-BR"/>
        </w:rPr>
      </w:pPr>
    </w:p>
    <w:p w14:paraId="1AA73EF8" w14:textId="3B52E956" w:rsidR="00772030" w:rsidRPr="00F86D4A" w:rsidRDefault="00D6440B" w:rsidP="043763F0">
      <w:pPr>
        <w:spacing w:after="0" w:line="240" w:lineRule="auto"/>
        <w:jc w:val="both"/>
        <w:rPr>
          <w:rFonts w:ascii="Arial" w:eastAsia="Times New Roman" w:hAnsi="Arial" w:cs="Arial"/>
          <w:sz w:val="24"/>
          <w:szCs w:val="24"/>
          <w:lang w:eastAsia="pt-BR"/>
        </w:rPr>
      </w:pPr>
      <w:r w:rsidRPr="00DF6B3B">
        <w:rPr>
          <w:rFonts w:ascii="Arial" w:eastAsia="Times New Roman" w:hAnsi="Arial" w:cs="Arial"/>
          <w:b/>
          <w:bCs/>
          <w:sz w:val="24"/>
          <w:szCs w:val="24"/>
          <w:lang w:eastAsia="pt-BR"/>
        </w:rPr>
        <w:t>5.3.</w:t>
      </w:r>
      <w:r w:rsidRPr="00F86D4A">
        <w:rPr>
          <w:rFonts w:ascii="Arial" w:eastAsia="Times New Roman" w:hAnsi="Arial" w:cs="Arial"/>
          <w:sz w:val="24"/>
          <w:szCs w:val="24"/>
          <w:lang w:eastAsia="pt-BR"/>
        </w:rPr>
        <w:t xml:space="preserve"> </w:t>
      </w:r>
      <w:r w:rsidR="000B41E5" w:rsidRPr="00F86D4A">
        <w:rPr>
          <w:rFonts w:ascii="Arial" w:eastAsia="Times New Roman" w:hAnsi="Arial" w:cs="Arial"/>
          <w:sz w:val="24"/>
          <w:szCs w:val="24"/>
          <w:lang w:eastAsia="pt-BR"/>
        </w:rPr>
        <w:t xml:space="preserve">Sendo assim, </w:t>
      </w:r>
      <w:r w:rsidR="007C3F58" w:rsidRPr="00F86D4A">
        <w:rPr>
          <w:rFonts w:ascii="Arial" w:eastAsia="Times New Roman" w:hAnsi="Arial" w:cs="Arial"/>
          <w:sz w:val="24"/>
          <w:szCs w:val="24"/>
          <w:lang w:eastAsia="pt-BR"/>
        </w:rPr>
        <w:t>a escolha</w:t>
      </w:r>
      <w:r w:rsidR="000B41E5" w:rsidRPr="00F86D4A">
        <w:rPr>
          <w:rFonts w:ascii="Arial" w:eastAsia="Times New Roman" w:hAnsi="Arial" w:cs="Arial"/>
          <w:sz w:val="24"/>
          <w:szCs w:val="24"/>
          <w:lang w:eastAsia="pt-BR"/>
        </w:rPr>
        <w:t xml:space="preserve"> pelo</w:t>
      </w:r>
      <w:r w:rsidR="00852BA1" w:rsidRPr="00F86D4A">
        <w:rPr>
          <w:rFonts w:ascii="Arial" w:eastAsia="Times New Roman" w:hAnsi="Arial" w:cs="Arial"/>
          <w:sz w:val="24"/>
          <w:szCs w:val="24"/>
          <w:lang w:eastAsia="pt-BR"/>
        </w:rPr>
        <w:t xml:space="preserve"> uso do CADTERC, </w:t>
      </w:r>
      <w:r w:rsidR="00614DCA" w:rsidRPr="00F86D4A">
        <w:rPr>
          <w:rFonts w:ascii="Arial" w:eastAsia="Times New Roman" w:hAnsi="Arial" w:cs="Arial"/>
          <w:sz w:val="24"/>
          <w:szCs w:val="24"/>
          <w:lang w:eastAsia="pt-BR"/>
        </w:rPr>
        <w:t>visa</w:t>
      </w:r>
      <w:r w:rsidR="00EC3145" w:rsidRPr="00F86D4A">
        <w:rPr>
          <w:rFonts w:ascii="Arial" w:eastAsia="Times New Roman" w:hAnsi="Arial" w:cs="Arial"/>
          <w:sz w:val="24"/>
          <w:szCs w:val="24"/>
          <w:lang w:eastAsia="pt-BR"/>
        </w:rPr>
        <w:t xml:space="preserve"> garantir</w:t>
      </w:r>
      <w:r w:rsidR="00614DCA" w:rsidRPr="00F86D4A">
        <w:rPr>
          <w:rFonts w:ascii="Arial" w:eastAsia="Times New Roman" w:hAnsi="Arial" w:cs="Arial"/>
          <w:sz w:val="24"/>
          <w:szCs w:val="24"/>
          <w:lang w:eastAsia="pt-BR"/>
        </w:rPr>
        <w:t xml:space="preserve"> a</w:t>
      </w:r>
      <w:r w:rsidR="00EC3145" w:rsidRPr="00F86D4A">
        <w:rPr>
          <w:rFonts w:ascii="Arial" w:eastAsia="Times New Roman" w:hAnsi="Arial" w:cs="Arial"/>
          <w:sz w:val="24"/>
          <w:szCs w:val="24"/>
          <w:lang w:eastAsia="pt-BR"/>
        </w:rPr>
        <w:t xml:space="preserve"> padronização das especificações, parâmetros técnicos claros, preços referencias de mercado e segurança jurídica ao processo de contratação</w:t>
      </w:r>
      <w:r w:rsidR="00800B4D" w:rsidRPr="00F86D4A">
        <w:rPr>
          <w:rFonts w:ascii="Arial" w:eastAsia="Times New Roman" w:hAnsi="Arial" w:cs="Arial"/>
          <w:sz w:val="24"/>
          <w:szCs w:val="24"/>
          <w:lang w:eastAsia="pt-BR"/>
        </w:rPr>
        <w:t xml:space="preserve">. No caso, do processo de contratação de serviço de </w:t>
      </w:r>
      <w:r w:rsidR="005B7DD1" w:rsidRPr="00F86D4A">
        <w:rPr>
          <w:rFonts w:ascii="Arial" w:eastAsia="Times New Roman" w:hAnsi="Arial" w:cs="Arial"/>
          <w:sz w:val="24"/>
          <w:szCs w:val="24"/>
          <w:lang w:eastAsia="pt-BR"/>
        </w:rPr>
        <w:t>vigilância</w:t>
      </w:r>
      <w:r w:rsidR="00DF6B3B">
        <w:rPr>
          <w:rFonts w:ascii="Arial" w:eastAsia="Times New Roman" w:hAnsi="Arial" w:cs="Arial"/>
          <w:sz w:val="24"/>
          <w:szCs w:val="24"/>
          <w:lang w:eastAsia="pt-BR"/>
        </w:rPr>
        <w:t xml:space="preserve"> desarmada</w:t>
      </w:r>
      <w:r w:rsidR="00800B4D" w:rsidRPr="00F86D4A">
        <w:rPr>
          <w:rFonts w:ascii="Arial" w:eastAsia="Times New Roman" w:hAnsi="Arial" w:cs="Arial"/>
          <w:sz w:val="24"/>
          <w:szCs w:val="24"/>
          <w:lang w:eastAsia="pt-BR"/>
        </w:rPr>
        <w:t xml:space="preserve">, </w:t>
      </w:r>
      <w:r w:rsidR="00DF6B3B">
        <w:rPr>
          <w:rFonts w:ascii="Arial" w:eastAsia="Times New Roman" w:hAnsi="Arial" w:cs="Arial"/>
          <w:sz w:val="24"/>
          <w:szCs w:val="24"/>
          <w:lang w:eastAsia="pt-BR"/>
        </w:rPr>
        <w:t>volume 1 d</w:t>
      </w:r>
      <w:r w:rsidR="00800B4D" w:rsidRPr="00F86D4A">
        <w:rPr>
          <w:rFonts w:ascii="Arial" w:eastAsia="Times New Roman" w:hAnsi="Arial" w:cs="Arial"/>
          <w:sz w:val="24"/>
          <w:szCs w:val="24"/>
          <w:lang w:eastAsia="pt-BR"/>
        </w:rPr>
        <w:t>o CADTERC já estabelece as obrigações da contratada, o que será incorporada ao termo de referência</w:t>
      </w:r>
      <w:r w:rsidR="00C77462" w:rsidRPr="00F86D4A">
        <w:rPr>
          <w:rFonts w:ascii="Arial" w:eastAsia="Times New Roman" w:hAnsi="Arial" w:cs="Arial"/>
          <w:sz w:val="24"/>
          <w:szCs w:val="24"/>
          <w:lang w:eastAsia="pt-BR"/>
        </w:rPr>
        <w:t>, assegurando transparência, eficiência e economicidade.</w:t>
      </w:r>
    </w:p>
    <w:p w14:paraId="0BB776FE" w14:textId="77777777" w:rsidR="00852BA1" w:rsidRPr="00F86D4A" w:rsidRDefault="00852BA1" w:rsidP="043763F0">
      <w:pPr>
        <w:spacing w:after="0" w:line="240" w:lineRule="auto"/>
        <w:jc w:val="both"/>
        <w:rPr>
          <w:rFonts w:ascii="Arial" w:eastAsia="Times New Roman" w:hAnsi="Arial" w:cs="Arial"/>
          <w:sz w:val="24"/>
          <w:szCs w:val="24"/>
          <w:lang w:eastAsia="pt-BR"/>
        </w:rPr>
      </w:pPr>
    </w:p>
    <w:p w14:paraId="0910B896" w14:textId="21CF2BB4" w:rsidR="000B41E5" w:rsidRDefault="000B41E5" w:rsidP="00E21095">
      <w:pPr>
        <w:spacing w:after="0" w:line="240" w:lineRule="auto"/>
        <w:jc w:val="both"/>
        <w:rPr>
          <w:rFonts w:ascii="Arial" w:eastAsia="Times New Roman" w:hAnsi="Arial" w:cs="Arial"/>
          <w:sz w:val="24"/>
          <w:szCs w:val="24"/>
          <w:lang w:eastAsia="pt-BR"/>
        </w:rPr>
      </w:pPr>
      <w:r w:rsidRPr="00DF6B3B">
        <w:rPr>
          <w:rFonts w:ascii="Arial" w:eastAsia="Times New Roman" w:hAnsi="Arial" w:cs="Arial"/>
          <w:b/>
          <w:bCs/>
          <w:sz w:val="24"/>
          <w:szCs w:val="24"/>
          <w:lang w:eastAsia="pt-BR"/>
        </w:rPr>
        <w:t>5.5.</w:t>
      </w:r>
      <w:r w:rsidRPr="00F86D4A">
        <w:rPr>
          <w:rFonts w:ascii="Arial" w:eastAsia="Times New Roman" w:hAnsi="Arial" w:cs="Arial"/>
          <w:sz w:val="24"/>
          <w:szCs w:val="24"/>
          <w:lang w:eastAsia="pt-BR"/>
        </w:rPr>
        <w:t xml:space="preserve"> Além disso, </w:t>
      </w:r>
      <w:r w:rsidR="00E21095">
        <w:rPr>
          <w:rFonts w:ascii="Arial" w:eastAsia="Times New Roman" w:hAnsi="Arial" w:cs="Arial"/>
          <w:sz w:val="24"/>
          <w:szCs w:val="24"/>
          <w:lang w:eastAsia="pt-BR"/>
        </w:rPr>
        <w:t>e</w:t>
      </w:r>
      <w:r w:rsidR="00E21095" w:rsidRPr="00E21095">
        <w:rPr>
          <w:rFonts w:ascii="Arial" w:eastAsia="Times New Roman" w:hAnsi="Arial" w:cs="Arial"/>
          <w:sz w:val="24"/>
          <w:szCs w:val="24"/>
          <w:lang w:eastAsia="pt-BR"/>
        </w:rPr>
        <w:t>ssa solução já vem sendo utilizada pela Autarquia há anos, em que se verifica o</w:t>
      </w:r>
      <w:r w:rsidR="00E21095">
        <w:rPr>
          <w:rFonts w:ascii="Arial" w:eastAsia="Times New Roman" w:hAnsi="Arial" w:cs="Arial"/>
          <w:sz w:val="24"/>
          <w:szCs w:val="24"/>
          <w:lang w:eastAsia="pt-BR"/>
        </w:rPr>
        <w:t xml:space="preserve"> </w:t>
      </w:r>
      <w:r w:rsidR="00E21095" w:rsidRPr="00E21095">
        <w:rPr>
          <w:rFonts w:ascii="Arial" w:eastAsia="Times New Roman" w:hAnsi="Arial" w:cs="Arial"/>
          <w:sz w:val="24"/>
          <w:szCs w:val="24"/>
          <w:lang w:eastAsia="pt-BR"/>
        </w:rPr>
        <w:t>atendimento às necessidades das escolas, cujos vigilantes são essenciais para</w:t>
      </w:r>
      <w:r w:rsidR="00E21095">
        <w:rPr>
          <w:rFonts w:ascii="Arial" w:eastAsia="Times New Roman" w:hAnsi="Arial" w:cs="Arial"/>
          <w:sz w:val="24"/>
          <w:szCs w:val="24"/>
          <w:lang w:eastAsia="pt-BR"/>
        </w:rPr>
        <w:t xml:space="preserve"> </w:t>
      </w:r>
      <w:r w:rsidR="00E21095" w:rsidRPr="00E21095">
        <w:rPr>
          <w:rFonts w:ascii="Arial" w:eastAsia="Times New Roman" w:hAnsi="Arial" w:cs="Arial"/>
          <w:sz w:val="24"/>
          <w:szCs w:val="24"/>
          <w:lang w:eastAsia="pt-BR"/>
        </w:rPr>
        <w:t>resguardar o patrimônio público, razão pela qual os serviços não podem ser</w:t>
      </w:r>
      <w:r w:rsidR="00E21095">
        <w:rPr>
          <w:rFonts w:ascii="Arial" w:eastAsia="Times New Roman" w:hAnsi="Arial" w:cs="Arial"/>
          <w:sz w:val="24"/>
          <w:szCs w:val="24"/>
          <w:lang w:eastAsia="pt-BR"/>
        </w:rPr>
        <w:t xml:space="preserve"> </w:t>
      </w:r>
      <w:r w:rsidR="00E21095" w:rsidRPr="00E21095">
        <w:rPr>
          <w:rFonts w:ascii="Arial" w:eastAsia="Times New Roman" w:hAnsi="Arial" w:cs="Arial"/>
          <w:sz w:val="24"/>
          <w:szCs w:val="24"/>
          <w:lang w:eastAsia="pt-BR"/>
        </w:rPr>
        <w:t>descontinuados, sob pena de prejudicar o interesse público.</w:t>
      </w:r>
    </w:p>
    <w:p w14:paraId="4FAC8AE2" w14:textId="77777777" w:rsidR="00DF6B3B" w:rsidRDefault="00DF6B3B" w:rsidP="00E21095">
      <w:pPr>
        <w:spacing w:after="0" w:line="240" w:lineRule="auto"/>
        <w:jc w:val="both"/>
        <w:rPr>
          <w:rFonts w:ascii="Arial" w:eastAsia="Times New Roman" w:hAnsi="Arial" w:cs="Arial"/>
          <w:sz w:val="24"/>
          <w:szCs w:val="24"/>
          <w:lang w:eastAsia="pt-BR"/>
        </w:rPr>
      </w:pPr>
    </w:p>
    <w:p w14:paraId="38676A6C" w14:textId="79F54C64" w:rsidR="00DF6B3B" w:rsidRPr="00DF6B3B" w:rsidRDefault="00DF6B3B" w:rsidP="00DF6B3B">
      <w:pPr>
        <w:spacing w:after="0" w:line="240" w:lineRule="auto"/>
        <w:ind w:right="-1"/>
        <w:jc w:val="both"/>
        <w:rPr>
          <w:rFonts w:ascii="Arial" w:eastAsia="Times New Roman" w:hAnsi="Arial" w:cs="Arial"/>
          <w:sz w:val="24"/>
          <w:szCs w:val="24"/>
          <w:lang w:eastAsia="pt-BR"/>
        </w:rPr>
      </w:pPr>
      <w:r w:rsidRPr="00DF6B3B">
        <w:rPr>
          <w:rFonts w:ascii="Arial" w:eastAsia="Times New Roman" w:hAnsi="Arial" w:cs="Arial"/>
          <w:b/>
          <w:bCs/>
          <w:sz w:val="24"/>
          <w:szCs w:val="24"/>
          <w:lang w:eastAsia="pt-BR"/>
        </w:rPr>
        <w:t>5.6.</w:t>
      </w:r>
      <w:r>
        <w:rPr>
          <w:rFonts w:ascii="Arial" w:eastAsia="Times New Roman" w:hAnsi="Arial" w:cs="Arial"/>
          <w:sz w:val="24"/>
          <w:szCs w:val="24"/>
          <w:lang w:eastAsia="pt-BR"/>
        </w:rPr>
        <w:t xml:space="preserve"> </w:t>
      </w:r>
      <w:r w:rsidRPr="00DF6B3B">
        <w:rPr>
          <w:rFonts w:ascii="Arial" w:eastAsia="Times New Roman" w:hAnsi="Arial" w:cs="Arial"/>
          <w:sz w:val="24"/>
          <w:szCs w:val="24"/>
          <w:lang w:eastAsia="pt-BR"/>
        </w:rPr>
        <w:t>A vigilância patrimonial, que deverá ser desarmada, se baseia na contratação de</w:t>
      </w:r>
      <w:r>
        <w:rPr>
          <w:rFonts w:ascii="Arial" w:eastAsia="Times New Roman" w:hAnsi="Arial" w:cs="Arial"/>
          <w:sz w:val="24"/>
          <w:szCs w:val="24"/>
          <w:lang w:eastAsia="pt-BR"/>
        </w:rPr>
        <w:t xml:space="preserve"> </w:t>
      </w:r>
      <w:r w:rsidRPr="00DF6B3B">
        <w:rPr>
          <w:rFonts w:ascii="Arial" w:eastAsia="Times New Roman" w:hAnsi="Arial" w:cs="Arial"/>
          <w:sz w:val="24"/>
          <w:szCs w:val="24"/>
          <w:lang w:eastAsia="pt-BR"/>
        </w:rPr>
        <w:t>postos de serviços, compostos de mão de obra especializada de vigilantes que são</w:t>
      </w:r>
      <w:r>
        <w:rPr>
          <w:rFonts w:ascii="Arial" w:eastAsia="Times New Roman" w:hAnsi="Arial" w:cs="Arial"/>
          <w:sz w:val="24"/>
          <w:szCs w:val="24"/>
          <w:lang w:eastAsia="pt-BR"/>
        </w:rPr>
        <w:t xml:space="preserve"> </w:t>
      </w:r>
      <w:r w:rsidRPr="00DF6B3B">
        <w:rPr>
          <w:rFonts w:ascii="Arial" w:eastAsia="Times New Roman" w:hAnsi="Arial" w:cs="Arial"/>
          <w:sz w:val="24"/>
          <w:szCs w:val="24"/>
          <w:lang w:eastAsia="pt-BR"/>
        </w:rPr>
        <w:t xml:space="preserve">contratados na </w:t>
      </w:r>
      <w:r w:rsidRPr="00DF6B3B">
        <w:rPr>
          <w:rFonts w:ascii="Arial" w:eastAsia="Times New Roman" w:hAnsi="Arial" w:cs="Arial"/>
          <w:sz w:val="24"/>
          <w:szCs w:val="24"/>
          <w:lang w:eastAsia="pt-BR"/>
        </w:rPr>
        <w:lastRenderedPageBreak/>
        <w:t>forma de serviços contínuos com modelos orientados de acordo com</w:t>
      </w:r>
      <w:r w:rsidR="007B4B31">
        <w:rPr>
          <w:rFonts w:ascii="Arial" w:eastAsia="Times New Roman" w:hAnsi="Arial" w:cs="Arial"/>
          <w:sz w:val="24"/>
          <w:szCs w:val="24"/>
          <w:lang w:eastAsia="pt-BR"/>
        </w:rPr>
        <w:t xml:space="preserve"> </w:t>
      </w:r>
      <w:r w:rsidRPr="00DF6B3B">
        <w:rPr>
          <w:rFonts w:ascii="Arial" w:eastAsia="Times New Roman" w:hAnsi="Arial" w:cs="Arial"/>
          <w:sz w:val="24"/>
          <w:szCs w:val="24"/>
          <w:lang w:eastAsia="pt-BR"/>
        </w:rPr>
        <w:t>horários de cobertura, ostensividade, acessórios e equipamentos de apoio aos postos</w:t>
      </w:r>
    </w:p>
    <w:p w14:paraId="7AB41D19" w14:textId="0213382B" w:rsidR="00DF6B3B" w:rsidRPr="00DF6B3B" w:rsidRDefault="00DF6B3B" w:rsidP="00DF6B3B">
      <w:pPr>
        <w:spacing w:after="0" w:line="240" w:lineRule="auto"/>
        <w:ind w:right="-1"/>
        <w:jc w:val="both"/>
        <w:rPr>
          <w:rFonts w:ascii="Arial" w:eastAsia="Times New Roman" w:hAnsi="Arial" w:cs="Arial"/>
          <w:sz w:val="24"/>
          <w:szCs w:val="24"/>
          <w:lang w:eastAsia="pt-BR"/>
        </w:rPr>
      </w:pPr>
      <w:r w:rsidRPr="00DF6B3B">
        <w:rPr>
          <w:rFonts w:ascii="Arial" w:eastAsia="Times New Roman" w:hAnsi="Arial" w:cs="Arial"/>
          <w:sz w:val="24"/>
          <w:szCs w:val="24"/>
          <w:lang w:eastAsia="pt-BR"/>
        </w:rPr>
        <w:t>de serviços e de proteção individual, observando as especificações do respectivo</w:t>
      </w:r>
      <w:r>
        <w:rPr>
          <w:rFonts w:ascii="Arial" w:eastAsia="Times New Roman" w:hAnsi="Arial" w:cs="Arial"/>
          <w:sz w:val="24"/>
          <w:szCs w:val="24"/>
          <w:lang w:eastAsia="pt-BR"/>
        </w:rPr>
        <w:t xml:space="preserve"> </w:t>
      </w:r>
      <w:r w:rsidRPr="00DF6B3B">
        <w:rPr>
          <w:rFonts w:ascii="Arial" w:eastAsia="Times New Roman" w:hAnsi="Arial" w:cs="Arial"/>
          <w:sz w:val="24"/>
          <w:szCs w:val="24"/>
          <w:lang w:eastAsia="pt-BR"/>
        </w:rPr>
        <w:t>CADTERC, caderno que foi elaborado com base em estudos do Estado de São Paulo</w:t>
      </w:r>
    </w:p>
    <w:p w14:paraId="48BF16A4" w14:textId="77777777" w:rsidR="00787BA5" w:rsidRDefault="00DF6B3B" w:rsidP="00DF6B3B">
      <w:pPr>
        <w:spacing w:after="0" w:line="240" w:lineRule="auto"/>
        <w:ind w:right="-1"/>
        <w:jc w:val="both"/>
        <w:rPr>
          <w:rFonts w:ascii="Arial" w:eastAsia="Times New Roman" w:hAnsi="Arial" w:cs="Arial"/>
          <w:sz w:val="24"/>
          <w:szCs w:val="24"/>
          <w:lang w:eastAsia="pt-BR"/>
        </w:rPr>
      </w:pPr>
      <w:r w:rsidRPr="00DF6B3B">
        <w:rPr>
          <w:rFonts w:ascii="Arial" w:eastAsia="Times New Roman" w:hAnsi="Arial" w:cs="Arial"/>
          <w:sz w:val="24"/>
          <w:szCs w:val="24"/>
          <w:lang w:eastAsia="pt-BR"/>
        </w:rPr>
        <w:t>para esse objeto.</w:t>
      </w:r>
    </w:p>
    <w:p w14:paraId="2824FCA7" w14:textId="1E729CB0" w:rsidR="66A56964" w:rsidRDefault="66A56964" w:rsidP="66A56964">
      <w:pPr>
        <w:spacing w:after="0" w:line="240" w:lineRule="auto"/>
        <w:ind w:right="-1"/>
        <w:jc w:val="both"/>
        <w:rPr>
          <w:rFonts w:ascii="Arial" w:eastAsia="Times New Roman" w:hAnsi="Arial" w:cs="Arial"/>
          <w:sz w:val="24"/>
          <w:szCs w:val="24"/>
          <w:lang w:eastAsia="pt-BR"/>
        </w:rPr>
      </w:pPr>
    </w:p>
    <w:p w14:paraId="208EBF54" w14:textId="60B4BBAA" w:rsidR="00DF6B3B" w:rsidRPr="00F86D4A" w:rsidRDefault="00DF6B3B" w:rsidP="00DF6B3B">
      <w:pPr>
        <w:spacing w:after="0" w:line="240" w:lineRule="auto"/>
        <w:ind w:right="-1"/>
        <w:jc w:val="both"/>
        <w:rPr>
          <w:rFonts w:ascii="Arial" w:eastAsia="Times New Roman" w:hAnsi="Arial" w:cs="Arial"/>
          <w:sz w:val="24"/>
          <w:szCs w:val="24"/>
          <w:lang w:eastAsia="pt-BR"/>
        </w:rPr>
      </w:pPr>
      <w:r w:rsidRPr="00DF6B3B">
        <w:rPr>
          <w:rFonts w:ascii="Arial" w:eastAsia="Times New Roman" w:hAnsi="Arial" w:cs="Arial"/>
          <w:b/>
          <w:bCs/>
          <w:sz w:val="24"/>
          <w:szCs w:val="24"/>
          <w:lang w:eastAsia="pt-BR"/>
        </w:rPr>
        <w:t>5.7.</w:t>
      </w:r>
      <w:r>
        <w:rPr>
          <w:rFonts w:ascii="Arial" w:eastAsia="Times New Roman" w:hAnsi="Arial" w:cs="Arial"/>
          <w:sz w:val="24"/>
          <w:szCs w:val="24"/>
          <w:lang w:eastAsia="pt-BR"/>
        </w:rPr>
        <w:t xml:space="preserve"> </w:t>
      </w:r>
      <w:r w:rsidRPr="00DF6B3B">
        <w:rPr>
          <w:rFonts w:ascii="Arial" w:eastAsia="Times New Roman" w:hAnsi="Arial" w:cs="Arial"/>
          <w:sz w:val="24"/>
          <w:szCs w:val="24"/>
          <w:lang w:eastAsia="pt-BR"/>
        </w:rPr>
        <w:t>A vigilância desarmada conta com profissionais instruídos a agirem de forma</w:t>
      </w:r>
      <w:r>
        <w:rPr>
          <w:rFonts w:ascii="Arial" w:eastAsia="Times New Roman" w:hAnsi="Arial" w:cs="Arial"/>
          <w:sz w:val="24"/>
          <w:szCs w:val="24"/>
          <w:lang w:eastAsia="pt-BR"/>
        </w:rPr>
        <w:t xml:space="preserve"> </w:t>
      </w:r>
      <w:r w:rsidRPr="00DF6B3B">
        <w:rPr>
          <w:rFonts w:ascii="Arial" w:eastAsia="Times New Roman" w:hAnsi="Arial" w:cs="Arial"/>
          <w:sz w:val="24"/>
          <w:szCs w:val="24"/>
          <w:lang w:eastAsia="pt-BR"/>
        </w:rPr>
        <w:t>preventiva, identificando eventual a ação criminosa antes que ela aconteça.</w:t>
      </w:r>
    </w:p>
    <w:p w14:paraId="340D9B6F" w14:textId="77777777" w:rsidR="000B41E5" w:rsidRDefault="000B41E5" w:rsidP="043763F0">
      <w:pPr>
        <w:spacing w:after="0" w:line="240" w:lineRule="auto"/>
        <w:jc w:val="both"/>
        <w:rPr>
          <w:rFonts w:ascii="Arial" w:eastAsia="Times New Roman" w:hAnsi="Arial" w:cs="Arial"/>
          <w:sz w:val="24"/>
          <w:szCs w:val="24"/>
          <w:lang w:eastAsia="pt-BR"/>
        </w:rPr>
      </w:pPr>
    </w:p>
    <w:p w14:paraId="608AA9EC" w14:textId="6B6366CB" w:rsidR="00DF6B3B" w:rsidRDefault="00DF6B3B" w:rsidP="043763F0">
      <w:pPr>
        <w:spacing w:after="0" w:line="240" w:lineRule="auto"/>
        <w:jc w:val="both"/>
        <w:rPr>
          <w:rFonts w:ascii="Arial" w:eastAsia="Times New Roman" w:hAnsi="Arial" w:cs="Arial"/>
          <w:sz w:val="24"/>
          <w:szCs w:val="24"/>
          <w:lang w:eastAsia="pt-BR"/>
        </w:rPr>
      </w:pPr>
      <w:r w:rsidRPr="00DF6B3B">
        <w:rPr>
          <w:rFonts w:ascii="Arial" w:eastAsia="Times New Roman" w:hAnsi="Arial" w:cs="Arial"/>
          <w:b/>
          <w:bCs/>
          <w:sz w:val="24"/>
          <w:szCs w:val="24"/>
          <w:lang w:eastAsia="pt-BR"/>
        </w:rPr>
        <w:t>5.8.</w:t>
      </w:r>
      <w:r>
        <w:rPr>
          <w:rFonts w:ascii="Arial" w:eastAsia="Times New Roman" w:hAnsi="Arial" w:cs="Arial"/>
          <w:sz w:val="24"/>
          <w:szCs w:val="24"/>
          <w:lang w:eastAsia="pt-BR"/>
        </w:rPr>
        <w:t xml:space="preserve"> </w:t>
      </w:r>
      <w:r w:rsidRPr="00DF6B3B">
        <w:rPr>
          <w:rFonts w:ascii="Arial" w:eastAsia="Times New Roman" w:hAnsi="Arial" w:cs="Arial"/>
          <w:sz w:val="24"/>
          <w:szCs w:val="24"/>
          <w:lang w:eastAsia="pt-BR"/>
        </w:rPr>
        <w:t>É um serviço totalmente eficiente e, em casos mais graves, o profissional estará atento e a postos para contatar imediatamente o órgão público de segurança, o que torna o serviço totalmente eficiente para proteção pessoal e patrimonial.</w:t>
      </w:r>
    </w:p>
    <w:p w14:paraId="1905A186" w14:textId="77777777" w:rsidR="00DF6B3B" w:rsidRDefault="00DF6B3B" w:rsidP="043763F0">
      <w:pPr>
        <w:spacing w:after="0" w:line="240" w:lineRule="auto"/>
        <w:jc w:val="both"/>
        <w:rPr>
          <w:rFonts w:ascii="Arial" w:eastAsia="Times New Roman" w:hAnsi="Arial" w:cs="Arial"/>
          <w:sz w:val="24"/>
          <w:szCs w:val="24"/>
          <w:lang w:eastAsia="pt-BR"/>
        </w:rPr>
      </w:pPr>
    </w:p>
    <w:p w14:paraId="440D1200" w14:textId="63831384" w:rsidR="00DF6B3B" w:rsidRDefault="00DF6B3B" w:rsidP="043763F0">
      <w:pPr>
        <w:spacing w:after="0" w:line="240" w:lineRule="auto"/>
        <w:jc w:val="both"/>
        <w:rPr>
          <w:rFonts w:ascii="Arial" w:eastAsia="Times New Roman" w:hAnsi="Arial" w:cs="Arial"/>
          <w:sz w:val="24"/>
          <w:szCs w:val="24"/>
          <w:lang w:eastAsia="pt-BR"/>
        </w:rPr>
      </w:pPr>
      <w:r w:rsidRPr="00DF6B3B">
        <w:rPr>
          <w:rFonts w:ascii="Arial" w:eastAsia="Times New Roman" w:hAnsi="Arial" w:cs="Arial"/>
          <w:b/>
          <w:bCs/>
          <w:sz w:val="24"/>
          <w:szCs w:val="24"/>
          <w:lang w:eastAsia="pt-BR"/>
        </w:rPr>
        <w:t>5.9.</w:t>
      </w:r>
      <w:r>
        <w:rPr>
          <w:rFonts w:ascii="Arial" w:eastAsia="Times New Roman" w:hAnsi="Arial" w:cs="Arial"/>
          <w:sz w:val="24"/>
          <w:szCs w:val="24"/>
          <w:lang w:eastAsia="pt-BR"/>
        </w:rPr>
        <w:t xml:space="preserve"> </w:t>
      </w:r>
      <w:r w:rsidRPr="00DF6B3B">
        <w:rPr>
          <w:rFonts w:ascii="Arial" w:eastAsia="Times New Roman" w:hAnsi="Arial" w:cs="Arial"/>
          <w:sz w:val="24"/>
          <w:szCs w:val="24"/>
          <w:lang w:eastAsia="pt-BR"/>
        </w:rPr>
        <w:t>Levando em consideração a quantidade de alunos, menores de idade, essa solução é a que melhor atende aos requisitos e necessidades do CEETEPS, uma vez que, de fato, a presença desses vigilantes inibe atos contra o patrimônio público.</w:t>
      </w:r>
    </w:p>
    <w:p w14:paraId="668B840A" w14:textId="77777777" w:rsidR="00DF6B3B" w:rsidRDefault="00DF6B3B" w:rsidP="043763F0">
      <w:pPr>
        <w:spacing w:after="0" w:line="240" w:lineRule="auto"/>
        <w:jc w:val="both"/>
        <w:rPr>
          <w:rFonts w:ascii="Arial" w:eastAsia="Times New Roman" w:hAnsi="Arial" w:cs="Arial"/>
          <w:sz w:val="24"/>
          <w:szCs w:val="24"/>
          <w:lang w:eastAsia="pt-BR"/>
        </w:rPr>
      </w:pPr>
    </w:p>
    <w:p w14:paraId="3C8998A6" w14:textId="0BFF8AB4" w:rsidR="00DF6B3B" w:rsidRDefault="00DF6B3B" w:rsidP="043763F0">
      <w:pPr>
        <w:spacing w:after="0" w:line="240" w:lineRule="auto"/>
        <w:jc w:val="both"/>
        <w:rPr>
          <w:rFonts w:ascii="Arial" w:eastAsia="Times New Roman" w:hAnsi="Arial" w:cs="Arial"/>
          <w:sz w:val="24"/>
          <w:szCs w:val="24"/>
          <w:lang w:eastAsia="pt-BR"/>
        </w:rPr>
      </w:pPr>
      <w:r w:rsidRPr="00DF6B3B">
        <w:rPr>
          <w:rFonts w:ascii="Arial" w:eastAsia="Times New Roman" w:hAnsi="Arial" w:cs="Arial"/>
          <w:b/>
          <w:bCs/>
          <w:sz w:val="24"/>
          <w:szCs w:val="24"/>
          <w:lang w:eastAsia="pt-BR"/>
        </w:rPr>
        <w:t>5.10.</w:t>
      </w:r>
      <w:r>
        <w:rPr>
          <w:rFonts w:ascii="Arial" w:eastAsia="Times New Roman" w:hAnsi="Arial" w:cs="Arial"/>
          <w:sz w:val="24"/>
          <w:szCs w:val="24"/>
          <w:lang w:eastAsia="pt-BR"/>
        </w:rPr>
        <w:t xml:space="preserve"> </w:t>
      </w:r>
      <w:r w:rsidRPr="00DF6B3B">
        <w:rPr>
          <w:rFonts w:ascii="Arial" w:eastAsia="Times New Roman" w:hAnsi="Arial" w:cs="Arial"/>
          <w:sz w:val="24"/>
          <w:szCs w:val="24"/>
          <w:lang w:eastAsia="pt-BR"/>
        </w:rPr>
        <w:t>Os postos contínuos são amplamente praticados para serviços de vigilância patrimonial, sendo solução comum na contratação deste objeto por diversos órgãos públicos, diante da relevância apresentada das contratações já praticadas nos órgãos públicos.</w:t>
      </w:r>
      <w:r>
        <w:rPr>
          <w:rFonts w:ascii="Arial" w:eastAsia="Times New Roman" w:hAnsi="Arial" w:cs="Arial"/>
          <w:sz w:val="24"/>
          <w:szCs w:val="24"/>
          <w:lang w:eastAsia="pt-BR"/>
        </w:rPr>
        <w:t xml:space="preserve"> </w:t>
      </w:r>
    </w:p>
    <w:p w14:paraId="7487CE99" w14:textId="77777777" w:rsidR="00DF6B3B" w:rsidRDefault="00DF6B3B" w:rsidP="043763F0">
      <w:pPr>
        <w:spacing w:after="0" w:line="240" w:lineRule="auto"/>
        <w:jc w:val="both"/>
        <w:rPr>
          <w:rFonts w:ascii="Arial" w:eastAsia="Times New Roman" w:hAnsi="Arial" w:cs="Arial"/>
          <w:sz w:val="24"/>
          <w:szCs w:val="24"/>
          <w:lang w:eastAsia="pt-BR"/>
        </w:rPr>
      </w:pPr>
    </w:p>
    <w:p w14:paraId="7620E4FE" w14:textId="4E65D1A7" w:rsidR="000E2EA5" w:rsidRDefault="00DF6B3B" w:rsidP="043763F0">
      <w:pPr>
        <w:spacing w:after="0" w:line="240" w:lineRule="auto"/>
        <w:jc w:val="both"/>
        <w:rPr>
          <w:rFonts w:ascii="Arial" w:eastAsia="Times New Roman" w:hAnsi="Arial" w:cs="Arial"/>
          <w:sz w:val="24"/>
          <w:szCs w:val="24"/>
          <w:lang w:eastAsia="pt-BR"/>
        </w:rPr>
      </w:pPr>
      <w:r w:rsidRPr="00DF6B3B">
        <w:rPr>
          <w:rFonts w:ascii="Arial" w:eastAsia="Times New Roman" w:hAnsi="Arial" w:cs="Arial"/>
          <w:b/>
          <w:bCs/>
          <w:sz w:val="24"/>
          <w:szCs w:val="24"/>
          <w:lang w:eastAsia="pt-BR"/>
        </w:rPr>
        <w:t>5.11.</w:t>
      </w:r>
      <w:r>
        <w:rPr>
          <w:rFonts w:ascii="Arial" w:eastAsia="Times New Roman" w:hAnsi="Arial" w:cs="Arial"/>
          <w:sz w:val="24"/>
          <w:szCs w:val="24"/>
          <w:lang w:eastAsia="pt-BR"/>
        </w:rPr>
        <w:t xml:space="preserve"> </w:t>
      </w:r>
      <w:r w:rsidR="00D423B4" w:rsidRPr="00D423B4">
        <w:rPr>
          <w:rFonts w:ascii="Arial" w:eastAsia="Times New Roman" w:hAnsi="Arial" w:cs="Arial"/>
          <w:sz w:val="24"/>
          <w:szCs w:val="24"/>
          <w:lang w:eastAsia="pt-BR"/>
        </w:rPr>
        <w:t>Ressalte-se que o disposto no artigo 4º do Decreto nº 68.017/2023 não se aplica ao presente caso, uma vez que serão observadas as métricas previstas no Estudo Técnico de Serviços Terceirizados – CADTERC.</w:t>
      </w:r>
    </w:p>
    <w:p w14:paraId="04AE7273" w14:textId="77777777" w:rsidR="00D423B4" w:rsidRDefault="00D423B4" w:rsidP="043763F0">
      <w:pPr>
        <w:spacing w:after="0" w:line="240" w:lineRule="auto"/>
        <w:jc w:val="both"/>
        <w:rPr>
          <w:rFonts w:ascii="Arial" w:eastAsia="Times New Roman" w:hAnsi="Arial" w:cs="Arial"/>
          <w:sz w:val="24"/>
          <w:szCs w:val="24"/>
          <w:lang w:eastAsia="pt-BR"/>
        </w:rPr>
      </w:pPr>
    </w:p>
    <w:p w14:paraId="6C3B7CA7" w14:textId="0F7DFAD6" w:rsidR="00D423B4" w:rsidRDefault="00D423B4" w:rsidP="043763F0">
      <w:pPr>
        <w:spacing w:after="0" w:line="240" w:lineRule="auto"/>
        <w:jc w:val="both"/>
        <w:rPr>
          <w:rFonts w:ascii="Arial" w:eastAsia="Times New Roman" w:hAnsi="Arial" w:cs="Arial"/>
          <w:sz w:val="24"/>
          <w:szCs w:val="24"/>
          <w:lang w:eastAsia="pt-BR"/>
        </w:rPr>
      </w:pPr>
      <w:r w:rsidRPr="00D423B4">
        <w:rPr>
          <w:rFonts w:ascii="Arial" w:eastAsia="Times New Roman" w:hAnsi="Arial" w:cs="Arial"/>
          <w:b/>
          <w:bCs/>
          <w:sz w:val="24"/>
          <w:szCs w:val="24"/>
          <w:lang w:eastAsia="pt-BR"/>
        </w:rPr>
        <w:t>5.12.</w:t>
      </w:r>
      <w:r>
        <w:rPr>
          <w:rFonts w:ascii="Arial" w:eastAsia="Times New Roman" w:hAnsi="Arial" w:cs="Arial"/>
          <w:sz w:val="24"/>
          <w:szCs w:val="24"/>
          <w:lang w:eastAsia="pt-BR"/>
        </w:rPr>
        <w:t xml:space="preserve"> </w:t>
      </w:r>
      <w:r w:rsidRPr="00D423B4">
        <w:rPr>
          <w:rFonts w:ascii="Arial" w:eastAsia="Times New Roman" w:hAnsi="Arial" w:cs="Arial"/>
          <w:sz w:val="24"/>
          <w:szCs w:val="24"/>
          <w:lang w:eastAsia="pt-BR"/>
        </w:rPr>
        <w:t>Diante o exposto, conclui-se que a melhor solução para o objeto deste estudo é a contratação de vigilância patrimonial desarmada por posto de trabalho, o que se revela o meio adequado, efetivo e eficiente para garantir a continuidade dos serviços.</w:t>
      </w:r>
    </w:p>
    <w:p w14:paraId="2B8ADACB" w14:textId="77777777" w:rsidR="00DB5241" w:rsidRDefault="00DB5241" w:rsidP="00A97EA5">
      <w:pPr>
        <w:rPr>
          <w:rFonts w:ascii="Arial" w:eastAsia="Times New Roman" w:hAnsi="Arial" w:cs="Arial"/>
          <w:b/>
          <w:bCs/>
          <w:color w:val="000000" w:themeColor="text1"/>
          <w:sz w:val="24"/>
          <w:szCs w:val="24"/>
          <w:lang w:val="pt-PT"/>
        </w:rPr>
      </w:pPr>
    </w:p>
    <w:p w14:paraId="2916BE13" w14:textId="444F26A8" w:rsidR="00D0753B" w:rsidRPr="007C56E1" w:rsidRDefault="009E0E2B" w:rsidP="00A97EA5">
      <w:pPr>
        <w:rPr>
          <w:rFonts w:ascii="Arial" w:eastAsia="Times New Roman" w:hAnsi="Arial" w:cs="Arial"/>
          <w:b/>
          <w:bCs/>
          <w:color w:val="000000"/>
          <w:sz w:val="24"/>
          <w:szCs w:val="24"/>
          <w:lang w:val="pt-PT"/>
        </w:rPr>
      </w:pPr>
      <w:r>
        <w:rPr>
          <w:rFonts w:ascii="Arial" w:eastAsia="Times New Roman" w:hAnsi="Arial" w:cs="Arial"/>
          <w:b/>
          <w:bCs/>
          <w:color w:val="000000" w:themeColor="text1"/>
          <w:sz w:val="24"/>
          <w:szCs w:val="24"/>
          <w:lang w:val="pt-PT"/>
        </w:rPr>
        <w:t>6</w:t>
      </w:r>
      <w:r w:rsidR="00D0753B" w:rsidRPr="043763F0">
        <w:rPr>
          <w:rFonts w:ascii="Arial" w:eastAsia="Times New Roman" w:hAnsi="Arial" w:cs="Arial"/>
          <w:b/>
          <w:bCs/>
          <w:color w:val="000000" w:themeColor="text1"/>
          <w:sz w:val="24"/>
          <w:szCs w:val="24"/>
          <w:lang w:val="pt-PT"/>
        </w:rPr>
        <w:t>. DESCRIÇÃO DA SOLUÇÃO COMO UM TODO</w:t>
      </w:r>
    </w:p>
    <w:p w14:paraId="21F9B4E8" w14:textId="77777777" w:rsidR="00F66BB2" w:rsidRPr="00391A6E" w:rsidRDefault="00F66BB2" w:rsidP="0028046C">
      <w:pPr>
        <w:spacing w:after="0" w:line="240" w:lineRule="auto"/>
        <w:jc w:val="both"/>
        <w:rPr>
          <w:rFonts w:ascii="Arial" w:eastAsia="Times New Roman" w:hAnsi="Arial" w:cs="Arial"/>
          <w:sz w:val="24"/>
          <w:szCs w:val="24"/>
          <w:lang w:val="pt-PT" w:eastAsia="pt-BR"/>
        </w:rPr>
      </w:pPr>
    </w:p>
    <w:p w14:paraId="5BFF2003" w14:textId="711E4E0B" w:rsidR="007E300B" w:rsidRPr="003D02F8" w:rsidRDefault="009E0E2B" w:rsidP="007E300B">
      <w:pPr>
        <w:jc w:val="both"/>
        <w:rPr>
          <w:rFonts w:ascii="Arial" w:hAnsi="Arial" w:cs="Arial"/>
          <w:sz w:val="24"/>
          <w:szCs w:val="24"/>
        </w:rPr>
      </w:pPr>
      <w:r w:rsidRPr="000F1F33">
        <w:rPr>
          <w:rStyle w:val="normaltextrun"/>
          <w:rFonts w:ascii="Arial" w:hAnsi="Arial" w:cs="Arial"/>
          <w:b/>
          <w:bCs/>
          <w:sz w:val="24"/>
          <w:szCs w:val="24"/>
        </w:rPr>
        <w:t>6</w:t>
      </w:r>
      <w:r w:rsidR="20F3E556" w:rsidRPr="000F1F33">
        <w:rPr>
          <w:rStyle w:val="normaltextrun"/>
          <w:rFonts w:ascii="Arial" w:hAnsi="Arial" w:cs="Arial"/>
          <w:b/>
          <w:bCs/>
          <w:sz w:val="24"/>
          <w:szCs w:val="24"/>
        </w:rPr>
        <w:t>.1</w:t>
      </w:r>
      <w:r w:rsidR="20F3E556" w:rsidRPr="000F1F33">
        <w:rPr>
          <w:rFonts w:ascii="Arial" w:hAnsi="Arial" w:cs="Arial"/>
          <w:sz w:val="24"/>
          <w:szCs w:val="24"/>
        </w:rPr>
        <w:t xml:space="preserve">. </w:t>
      </w:r>
      <w:r w:rsidR="00674EF8" w:rsidRPr="000F1F33">
        <w:rPr>
          <w:rFonts w:ascii="Arial" w:hAnsi="Arial" w:cs="Arial"/>
          <w:sz w:val="24"/>
          <w:szCs w:val="24"/>
        </w:rPr>
        <w:t xml:space="preserve">Contratação de pessoa jurídica, por meio de </w:t>
      </w:r>
      <w:r w:rsidR="00C45586" w:rsidRPr="000F1F33">
        <w:rPr>
          <w:rFonts w:ascii="Arial" w:hAnsi="Arial" w:cs="Arial"/>
          <w:sz w:val="24"/>
          <w:szCs w:val="24"/>
        </w:rPr>
        <w:t>Pregão Eletrônico</w:t>
      </w:r>
      <w:r w:rsidR="00674EF8" w:rsidRPr="000F1F33">
        <w:rPr>
          <w:rFonts w:ascii="Arial" w:hAnsi="Arial" w:cs="Arial"/>
          <w:sz w:val="24"/>
          <w:szCs w:val="24"/>
        </w:rPr>
        <w:t xml:space="preserve">, para a </w:t>
      </w:r>
      <w:r w:rsidR="000166A2" w:rsidRPr="000F1F33">
        <w:rPr>
          <w:rFonts w:ascii="Arial" w:hAnsi="Arial" w:cs="Arial"/>
          <w:sz w:val="24"/>
          <w:szCs w:val="24"/>
        </w:rPr>
        <w:t xml:space="preserve">contratação </w:t>
      </w:r>
      <w:r w:rsidR="000F1F33" w:rsidRPr="000F1F33">
        <w:rPr>
          <w:rFonts w:ascii="Arial" w:hAnsi="Arial" w:cs="Arial"/>
          <w:sz w:val="24"/>
          <w:szCs w:val="24"/>
        </w:rPr>
        <w:t xml:space="preserve">de serviços continuados de vigilância patrimonial desarmada com dedicação exclusiva de mão de obra a serem executados nas Unidades de Ensino do CEETEPS </w:t>
      </w:r>
      <w:r w:rsidR="00E53535" w:rsidRPr="003D02F8">
        <w:rPr>
          <w:rFonts w:ascii="Arial" w:hAnsi="Arial" w:cs="Arial"/>
          <w:sz w:val="24"/>
          <w:szCs w:val="24"/>
        </w:rPr>
        <w:t>especificada neste estudo.</w:t>
      </w:r>
    </w:p>
    <w:p w14:paraId="3C054A68" w14:textId="26192EA2" w:rsidR="007E300B" w:rsidRPr="003D02F8" w:rsidRDefault="007E300B" w:rsidP="007E300B">
      <w:pPr>
        <w:jc w:val="both"/>
        <w:rPr>
          <w:rFonts w:ascii="Arial" w:hAnsi="Arial" w:cs="Arial"/>
          <w:sz w:val="24"/>
          <w:szCs w:val="24"/>
        </w:rPr>
      </w:pPr>
      <w:r w:rsidRPr="003D02F8">
        <w:rPr>
          <w:rFonts w:ascii="Arial" w:hAnsi="Arial" w:cs="Arial"/>
          <w:b/>
          <w:bCs/>
          <w:sz w:val="24"/>
          <w:szCs w:val="24"/>
        </w:rPr>
        <w:t>6.2.</w:t>
      </w:r>
      <w:r w:rsidRPr="003D02F8">
        <w:rPr>
          <w:rFonts w:ascii="Arial" w:hAnsi="Arial" w:cs="Arial"/>
          <w:sz w:val="24"/>
          <w:szCs w:val="24"/>
        </w:rPr>
        <w:t xml:space="preserve"> </w:t>
      </w:r>
      <w:r w:rsidR="000F1F33" w:rsidRPr="003D02F8">
        <w:rPr>
          <w:rFonts w:ascii="Arial" w:hAnsi="Arial" w:cs="Arial"/>
          <w:sz w:val="24"/>
          <w:szCs w:val="24"/>
        </w:rPr>
        <w:t>Quanto à forma de contratação dos serviços de vigilância, a opção escolhida é a de posto de Trabalho, escala 12×36.</w:t>
      </w:r>
    </w:p>
    <w:p w14:paraId="4ED4A876" w14:textId="3CC1CDDA" w:rsidR="007E300B" w:rsidRPr="003D02F8" w:rsidRDefault="007E300B" w:rsidP="007E300B">
      <w:pPr>
        <w:jc w:val="both"/>
        <w:rPr>
          <w:rFonts w:ascii="Arial" w:hAnsi="Arial" w:cs="Arial"/>
          <w:sz w:val="24"/>
          <w:szCs w:val="24"/>
        </w:rPr>
      </w:pPr>
      <w:r w:rsidRPr="003D02F8">
        <w:rPr>
          <w:rFonts w:ascii="Arial" w:hAnsi="Arial" w:cs="Arial"/>
          <w:b/>
          <w:bCs/>
          <w:sz w:val="24"/>
          <w:szCs w:val="24"/>
        </w:rPr>
        <w:t>6.3.</w:t>
      </w:r>
      <w:r w:rsidRPr="003D02F8">
        <w:rPr>
          <w:rFonts w:ascii="Arial" w:hAnsi="Arial" w:cs="Arial"/>
          <w:sz w:val="24"/>
          <w:szCs w:val="24"/>
        </w:rPr>
        <w:t xml:space="preserve"> </w:t>
      </w:r>
      <w:r w:rsidR="000F1F33" w:rsidRPr="003D02F8">
        <w:rPr>
          <w:rFonts w:ascii="Arial" w:hAnsi="Arial" w:cs="Arial"/>
          <w:sz w:val="24"/>
          <w:szCs w:val="24"/>
        </w:rPr>
        <w:t>A escala 12 x 36 é a mais adotada por instituições que precisam de colaboradores em operação 24h por dia. A jornada de 12h possibilita que os profissionais realizem suas atividades no formato de plantões, entre as principais vantagens desta escala, estão: turno de trabalho sem interrupções, substituição rápida em casos de falta de pontualidade, redução de custos com horas extras e maior rotatividade de colaboradores.</w:t>
      </w:r>
    </w:p>
    <w:p w14:paraId="02C6B2BA" w14:textId="5788F2E7" w:rsidR="000F1F33" w:rsidRDefault="001A6CA3" w:rsidP="007E300B">
      <w:pPr>
        <w:jc w:val="both"/>
        <w:rPr>
          <w:rFonts w:ascii="Arial" w:hAnsi="Arial" w:cs="Arial"/>
          <w:sz w:val="24"/>
          <w:szCs w:val="24"/>
          <w:highlight w:val="yellow"/>
        </w:rPr>
      </w:pPr>
      <w:r w:rsidRPr="003D02F8">
        <w:rPr>
          <w:rFonts w:ascii="Arial" w:hAnsi="Arial" w:cs="Arial"/>
          <w:b/>
          <w:bCs/>
          <w:sz w:val="24"/>
          <w:szCs w:val="24"/>
        </w:rPr>
        <w:lastRenderedPageBreak/>
        <w:t>6.4.</w:t>
      </w:r>
      <w:r w:rsidRPr="003D02F8">
        <w:rPr>
          <w:rFonts w:ascii="Arial" w:hAnsi="Arial" w:cs="Arial"/>
          <w:sz w:val="24"/>
          <w:szCs w:val="24"/>
        </w:rPr>
        <w:t xml:space="preserve"> </w:t>
      </w:r>
      <w:r w:rsidR="000F1F33" w:rsidRPr="003D02F8">
        <w:rPr>
          <w:rFonts w:ascii="Arial" w:hAnsi="Arial" w:cs="Arial"/>
          <w:sz w:val="24"/>
          <w:szCs w:val="24"/>
        </w:rPr>
        <w:t xml:space="preserve">Portanto, os serviços serão prestados pela Contratada nos locais </w:t>
      </w:r>
      <w:r w:rsidR="000F1F33" w:rsidRPr="007E410B">
        <w:rPr>
          <w:rFonts w:ascii="Arial" w:hAnsi="Arial" w:cs="Arial"/>
          <w:sz w:val="24"/>
          <w:szCs w:val="24"/>
        </w:rPr>
        <w:t>discriminados na Relação de Postos e Locais</w:t>
      </w:r>
      <w:r w:rsidR="006330B6" w:rsidRPr="007E410B">
        <w:rPr>
          <w:rFonts w:ascii="Arial" w:hAnsi="Arial" w:cs="Arial"/>
          <w:sz w:val="24"/>
          <w:szCs w:val="24"/>
        </w:rPr>
        <w:t xml:space="preserve">. </w:t>
      </w:r>
      <w:r w:rsidR="000F1F33" w:rsidRPr="007E410B">
        <w:rPr>
          <w:rFonts w:ascii="Arial" w:hAnsi="Arial" w:cs="Arial"/>
          <w:sz w:val="24"/>
          <w:szCs w:val="24"/>
        </w:rPr>
        <w:t>Os postos estão definidos pelo Contratante no A</w:t>
      </w:r>
      <w:r w:rsidR="006330B6" w:rsidRPr="007E410B">
        <w:rPr>
          <w:rFonts w:ascii="Arial" w:hAnsi="Arial" w:cs="Arial"/>
          <w:sz w:val="24"/>
          <w:szCs w:val="24"/>
        </w:rPr>
        <w:t>pêndice</w:t>
      </w:r>
      <w:r w:rsidR="000F1F33" w:rsidRPr="007E410B">
        <w:rPr>
          <w:rFonts w:ascii="Arial" w:hAnsi="Arial" w:cs="Arial"/>
          <w:sz w:val="24"/>
          <w:szCs w:val="24"/>
        </w:rPr>
        <w:t xml:space="preserve"> I a partir das alternativas de regimes e escalas relacionados abaixo:</w:t>
      </w:r>
    </w:p>
    <w:tbl>
      <w:tblPr>
        <w:tblStyle w:val="Tabelacomgrade"/>
        <w:tblW w:w="0" w:type="auto"/>
        <w:tblLook w:val="04A0" w:firstRow="1" w:lastRow="0" w:firstColumn="1" w:lastColumn="0" w:noHBand="0" w:noVBand="1"/>
      </w:tblPr>
      <w:tblGrid>
        <w:gridCol w:w="2547"/>
        <w:gridCol w:w="2055"/>
        <w:gridCol w:w="2301"/>
        <w:gridCol w:w="2301"/>
      </w:tblGrid>
      <w:tr w:rsidR="000F1F33" w:rsidRPr="000F1F33" w14:paraId="1A715EA2" w14:textId="77777777" w:rsidTr="0042064F">
        <w:trPr>
          <w:trHeight w:val="445"/>
        </w:trPr>
        <w:tc>
          <w:tcPr>
            <w:tcW w:w="2547" w:type="dxa"/>
            <w:vMerge w:val="restart"/>
          </w:tcPr>
          <w:p w14:paraId="779EB204" w14:textId="2895A69C" w:rsidR="000F1F33" w:rsidRPr="000F1F33" w:rsidRDefault="000F1F33" w:rsidP="000F1F33">
            <w:pPr>
              <w:spacing w:before="240"/>
              <w:jc w:val="center"/>
              <w:rPr>
                <w:rFonts w:ascii="Arial" w:hAnsi="Arial" w:cs="Arial"/>
                <w:b/>
                <w:bCs/>
                <w:sz w:val="24"/>
                <w:szCs w:val="24"/>
              </w:rPr>
            </w:pPr>
            <w:r w:rsidRPr="000F1F33">
              <w:rPr>
                <w:rFonts w:ascii="Arial" w:hAnsi="Arial" w:cs="Arial"/>
                <w:b/>
                <w:bCs/>
                <w:sz w:val="24"/>
                <w:szCs w:val="24"/>
              </w:rPr>
              <w:t>ESCALAS</w:t>
            </w:r>
          </w:p>
        </w:tc>
        <w:tc>
          <w:tcPr>
            <w:tcW w:w="6657" w:type="dxa"/>
            <w:gridSpan w:val="3"/>
          </w:tcPr>
          <w:p w14:paraId="275C4936" w14:textId="6F1C1CF6" w:rsidR="000F1F33" w:rsidRPr="000F1F33" w:rsidRDefault="000F1F33" w:rsidP="000F1F33">
            <w:pPr>
              <w:spacing w:before="240"/>
              <w:jc w:val="center"/>
              <w:rPr>
                <w:rFonts w:ascii="Arial" w:hAnsi="Arial" w:cs="Arial"/>
                <w:b/>
                <w:bCs/>
                <w:sz w:val="24"/>
                <w:szCs w:val="24"/>
              </w:rPr>
            </w:pPr>
            <w:r w:rsidRPr="000F1F33">
              <w:rPr>
                <w:rFonts w:ascii="Arial" w:hAnsi="Arial" w:cs="Arial"/>
                <w:b/>
                <w:bCs/>
                <w:sz w:val="24"/>
                <w:szCs w:val="24"/>
              </w:rPr>
              <w:t>REGIMES</w:t>
            </w:r>
          </w:p>
        </w:tc>
      </w:tr>
      <w:tr w:rsidR="000F1F33" w:rsidRPr="000F1F33" w14:paraId="74E36F12" w14:textId="77777777" w:rsidTr="0042064F">
        <w:trPr>
          <w:trHeight w:val="906"/>
        </w:trPr>
        <w:tc>
          <w:tcPr>
            <w:tcW w:w="2547" w:type="dxa"/>
            <w:vMerge/>
          </w:tcPr>
          <w:p w14:paraId="0A48214E" w14:textId="44CE4285" w:rsidR="000F1F33" w:rsidRPr="000F1F33" w:rsidRDefault="000F1F33" w:rsidP="000F1F33">
            <w:pPr>
              <w:spacing w:before="240"/>
              <w:jc w:val="both"/>
              <w:rPr>
                <w:rFonts w:ascii="Arial" w:hAnsi="Arial" w:cs="Arial"/>
                <w:sz w:val="24"/>
                <w:szCs w:val="24"/>
              </w:rPr>
            </w:pPr>
          </w:p>
        </w:tc>
        <w:tc>
          <w:tcPr>
            <w:tcW w:w="2055" w:type="dxa"/>
          </w:tcPr>
          <w:p w14:paraId="0C326682" w14:textId="74F09F3E" w:rsidR="000F1F33" w:rsidRPr="000F1F33" w:rsidRDefault="000F1F33" w:rsidP="000F1F33">
            <w:pPr>
              <w:spacing w:before="240"/>
              <w:jc w:val="center"/>
              <w:rPr>
                <w:rFonts w:ascii="Arial" w:hAnsi="Arial" w:cs="Arial"/>
                <w:sz w:val="24"/>
                <w:szCs w:val="24"/>
              </w:rPr>
            </w:pPr>
            <w:r w:rsidRPr="000F1F33">
              <w:rPr>
                <w:rFonts w:ascii="Arial" w:hAnsi="Arial" w:cs="Arial"/>
                <w:sz w:val="24"/>
                <w:szCs w:val="24"/>
              </w:rPr>
              <w:t>Vigilante armado</w:t>
            </w:r>
          </w:p>
        </w:tc>
        <w:tc>
          <w:tcPr>
            <w:tcW w:w="2301" w:type="dxa"/>
          </w:tcPr>
          <w:p w14:paraId="04935369" w14:textId="37CE3D24" w:rsidR="000F1F33" w:rsidRPr="000F1F33" w:rsidRDefault="000F1F33" w:rsidP="000F1F33">
            <w:pPr>
              <w:spacing w:before="240"/>
              <w:jc w:val="center"/>
              <w:rPr>
                <w:rFonts w:ascii="Arial" w:hAnsi="Arial" w:cs="Arial"/>
                <w:sz w:val="24"/>
                <w:szCs w:val="24"/>
              </w:rPr>
            </w:pPr>
            <w:r w:rsidRPr="000F1F33">
              <w:rPr>
                <w:rFonts w:ascii="Arial" w:hAnsi="Arial" w:cs="Arial"/>
                <w:sz w:val="24"/>
                <w:szCs w:val="24"/>
              </w:rPr>
              <w:t>Vigilante com arma não letal</w:t>
            </w:r>
          </w:p>
        </w:tc>
        <w:tc>
          <w:tcPr>
            <w:tcW w:w="2301" w:type="dxa"/>
          </w:tcPr>
          <w:p w14:paraId="22F38FE1" w14:textId="75964BF8" w:rsidR="000F1F33" w:rsidRPr="000F1F33" w:rsidRDefault="000F1F33" w:rsidP="000F1F33">
            <w:pPr>
              <w:spacing w:before="240"/>
              <w:jc w:val="center"/>
              <w:rPr>
                <w:rFonts w:ascii="Arial" w:hAnsi="Arial" w:cs="Arial"/>
                <w:b/>
                <w:bCs/>
                <w:sz w:val="24"/>
                <w:szCs w:val="24"/>
              </w:rPr>
            </w:pPr>
            <w:r w:rsidRPr="000F1F33">
              <w:rPr>
                <w:rFonts w:ascii="Arial" w:hAnsi="Arial" w:cs="Arial"/>
                <w:b/>
                <w:bCs/>
                <w:sz w:val="24"/>
                <w:szCs w:val="24"/>
              </w:rPr>
              <w:t xml:space="preserve">Vigilante </w:t>
            </w:r>
            <w:r>
              <w:rPr>
                <w:rFonts w:ascii="Arial" w:hAnsi="Arial" w:cs="Arial"/>
                <w:b/>
                <w:bCs/>
                <w:sz w:val="24"/>
                <w:szCs w:val="24"/>
              </w:rPr>
              <w:t>D</w:t>
            </w:r>
            <w:r w:rsidRPr="000F1F33">
              <w:rPr>
                <w:rFonts w:ascii="Arial" w:hAnsi="Arial" w:cs="Arial"/>
                <w:b/>
                <w:bCs/>
                <w:sz w:val="24"/>
                <w:szCs w:val="24"/>
              </w:rPr>
              <w:t>esarmado</w:t>
            </w:r>
          </w:p>
        </w:tc>
      </w:tr>
      <w:tr w:rsidR="000F1F33" w:rsidRPr="000F1F33" w14:paraId="3299B013" w14:textId="77777777" w:rsidTr="0042064F">
        <w:trPr>
          <w:trHeight w:val="1273"/>
        </w:trPr>
        <w:tc>
          <w:tcPr>
            <w:tcW w:w="2547" w:type="dxa"/>
          </w:tcPr>
          <w:p w14:paraId="5428F88E" w14:textId="3058D866" w:rsidR="000F1F33" w:rsidRPr="000F1F33" w:rsidRDefault="000F1F33" w:rsidP="000F1F33">
            <w:pPr>
              <w:spacing w:before="240"/>
              <w:jc w:val="both"/>
              <w:rPr>
                <w:rFonts w:ascii="Arial" w:hAnsi="Arial" w:cs="Arial"/>
                <w:sz w:val="26"/>
                <w:szCs w:val="26"/>
              </w:rPr>
            </w:pPr>
            <w:r w:rsidRPr="000F1F33">
              <w:rPr>
                <w:rFonts w:ascii="Arial" w:hAnsi="Arial" w:cs="Arial"/>
                <w:sz w:val="24"/>
                <w:szCs w:val="24"/>
              </w:rPr>
              <w:t>Posto 12 (doze) horas diárias – Diurno – 2ª feira a domingo</w:t>
            </w:r>
          </w:p>
        </w:tc>
        <w:tc>
          <w:tcPr>
            <w:tcW w:w="2055" w:type="dxa"/>
          </w:tcPr>
          <w:p w14:paraId="42D43288" w14:textId="1A426809" w:rsidR="000F1F33" w:rsidRPr="000F1F33" w:rsidRDefault="000F1F33" w:rsidP="000F1F33">
            <w:pPr>
              <w:spacing w:before="240" w:line="600" w:lineRule="auto"/>
              <w:jc w:val="center"/>
              <w:rPr>
                <w:rFonts w:ascii="Arial" w:hAnsi="Arial" w:cs="Arial"/>
                <w:sz w:val="24"/>
                <w:szCs w:val="24"/>
              </w:rPr>
            </w:pPr>
            <w:r w:rsidRPr="000F1F33">
              <w:rPr>
                <w:rFonts w:ascii="Arial" w:hAnsi="Arial" w:cs="Arial"/>
                <w:sz w:val="24"/>
                <w:szCs w:val="24"/>
              </w:rPr>
              <w:t>---</w:t>
            </w:r>
          </w:p>
        </w:tc>
        <w:tc>
          <w:tcPr>
            <w:tcW w:w="2301" w:type="dxa"/>
          </w:tcPr>
          <w:p w14:paraId="61A3682A" w14:textId="5AF7246A" w:rsidR="000F1F33" w:rsidRPr="000F1F33" w:rsidRDefault="000F1F33" w:rsidP="000F1F33">
            <w:pPr>
              <w:spacing w:before="240" w:line="600" w:lineRule="auto"/>
              <w:jc w:val="center"/>
              <w:rPr>
                <w:rFonts w:ascii="Arial" w:hAnsi="Arial" w:cs="Arial"/>
                <w:sz w:val="24"/>
                <w:szCs w:val="24"/>
              </w:rPr>
            </w:pPr>
            <w:r w:rsidRPr="000F1F33">
              <w:rPr>
                <w:rFonts w:ascii="Arial" w:hAnsi="Arial" w:cs="Arial"/>
                <w:sz w:val="24"/>
                <w:szCs w:val="24"/>
              </w:rPr>
              <w:t>---</w:t>
            </w:r>
          </w:p>
        </w:tc>
        <w:tc>
          <w:tcPr>
            <w:tcW w:w="2301" w:type="dxa"/>
          </w:tcPr>
          <w:p w14:paraId="54E00E84" w14:textId="7A7E450C" w:rsidR="000F1F33" w:rsidRPr="000F1F33" w:rsidRDefault="000F1F33" w:rsidP="000F1F33">
            <w:pPr>
              <w:spacing w:before="240" w:line="600" w:lineRule="auto"/>
              <w:jc w:val="center"/>
              <w:rPr>
                <w:rFonts w:ascii="Arial" w:hAnsi="Arial" w:cs="Arial"/>
                <w:sz w:val="24"/>
                <w:szCs w:val="24"/>
              </w:rPr>
            </w:pPr>
            <w:r w:rsidRPr="000F1F33">
              <w:rPr>
                <w:rFonts w:ascii="Arial" w:hAnsi="Arial" w:cs="Arial"/>
                <w:sz w:val="24"/>
                <w:szCs w:val="24"/>
              </w:rPr>
              <w:t>X</w:t>
            </w:r>
          </w:p>
        </w:tc>
      </w:tr>
      <w:tr w:rsidR="000F1F33" w:rsidRPr="000F1F33" w14:paraId="713E7C90" w14:textId="77777777" w:rsidTr="0042064F">
        <w:trPr>
          <w:trHeight w:val="1249"/>
        </w:trPr>
        <w:tc>
          <w:tcPr>
            <w:tcW w:w="2547" w:type="dxa"/>
          </w:tcPr>
          <w:p w14:paraId="642FD678" w14:textId="3411D955" w:rsidR="000F1F33" w:rsidRPr="000F1F33" w:rsidRDefault="000F1F33" w:rsidP="000F1F33">
            <w:pPr>
              <w:spacing w:before="240"/>
              <w:jc w:val="both"/>
              <w:rPr>
                <w:rFonts w:ascii="Arial" w:hAnsi="Arial" w:cs="Arial"/>
                <w:sz w:val="24"/>
                <w:szCs w:val="24"/>
              </w:rPr>
            </w:pPr>
            <w:r w:rsidRPr="000F1F33">
              <w:rPr>
                <w:rFonts w:ascii="Arial" w:hAnsi="Arial" w:cs="Arial"/>
                <w:sz w:val="24"/>
                <w:szCs w:val="24"/>
              </w:rPr>
              <w:t>Posto 12 (doze) horas diárias – Noturno – 2ª feira a domingo</w:t>
            </w:r>
          </w:p>
        </w:tc>
        <w:tc>
          <w:tcPr>
            <w:tcW w:w="2055" w:type="dxa"/>
          </w:tcPr>
          <w:p w14:paraId="1A43B3E1" w14:textId="3935AB3D" w:rsidR="000F1F33" w:rsidRPr="000F1F33" w:rsidRDefault="000F1F33" w:rsidP="000F1F33">
            <w:pPr>
              <w:spacing w:before="240" w:line="600" w:lineRule="auto"/>
              <w:jc w:val="center"/>
              <w:rPr>
                <w:rFonts w:ascii="Arial" w:hAnsi="Arial" w:cs="Arial"/>
                <w:sz w:val="24"/>
                <w:szCs w:val="24"/>
              </w:rPr>
            </w:pPr>
            <w:r w:rsidRPr="000F1F33">
              <w:rPr>
                <w:rFonts w:ascii="Arial" w:hAnsi="Arial" w:cs="Arial"/>
                <w:sz w:val="24"/>
                <w:szCs w:val="24"/>
              </w:rPr>
              <w:t>---</w:t>
            </w:r>
          </w:p>
        </w:tc>
        <w:tc>
          <w:tcPr>
            <w:tcW w:w="2301" w:type="dxa"/>
          </w:tcPr>
          <w:p w14:paraId="32588300" w14:textId="563CEDDE" w:rsidR="000F1F33" w:rsidRPr="000F1F33" w:rsidRDefault="000F1F33" w:rsidP="000F1F33">
            <w:pPr>
              <w:spacing w:before="240" w:line="600" w:lineRule="auto"/>
              <w:jc w:val="center"/>
              <w:rPr>
                <w:rFonts w:ascii="Arial" w:hAnsi="Arial" w:cs="Arial"/>
                <w:sz w:val="24"/>
                <w:szCs w:val="24"/>
              </w:rPr>
            </w:pPr>
            <w:r w:rsidRPr="000F1F33">
              <w:rPr>
                <w:rFonts w:ascii="Arial" w:hAnsi="Arial" w:cs="Arial"/>
                <w:sz w:val="24"/>
                <w:szCs w:val="24"/>
              </w:rPr>
              <w:t>---</w:t>
            </w:r>
          </w:p>
        </w:tc>
        <w:tc>
          <w:tcPr>
            <w:tcW w:w="2301" w:type="dxa"/>
          </w:tcPr>
          <w:p w14:paraId="08A65CB0" w14:textId="592BD0AC" w:rsidR="000F1F33" w:rsidRPr="000F1F33" w:rsidRDefault="000F1F33" w:rsidP="000F1F33">
            <w:pPr>
              <w:spacing w:before="240" w:line="600" w:lineRule="auto"/>
              <w:jc w:val="center"/>
              <w:rPr>
                <w:rFonts w:ascii="Arial" w:hAnsi="Arial" w:cs="Arial"/>
                <w:sz w:val="24"/>
                <w:szCs w:val="24"/>
              </w:rPr>
            </w:pPr>
            <w:r w:rsidRPr="000F1F33">
              <w:rPr>
                <w:rFonts w:ascii="Arial" w:hAnsi="Arial" w:cs="Arial"/>
                <w:sz w:val="24"/>
                <w:szCs w:val="24"/>
              </w:rPr>
              <w:t>X</w:t>
            </w:r>
          </w:p>
        </w:tc>
      </w:tr>
    </w:tbl>
    <w:p w14:paraId="445BB93A" w14:textId="43AE7437" w:rsidR="001A6CA3" w:rsidRPr="003D02F8" w:rsidRDefault="003D02F8" w:rsidP="007E300B">
      <w:pPr>
        <w:jc w:val="both"/>
        <w:rPr>
          <w:rFonts w:ascii="Arial" w:hAnsi="Arial" w:cs="Arial"/>
          <w:sz w:val="24"/>
          <w:szCs w:val="24"/>
        </w:rPr>
      </w:pPr>
      <w:r w:rsidRPr="003D02F8">
        <w:rPr>
          <w:rFonts w:ascii="Arial" w:hAnsi="Arial" w:cs="Arial"/>
          <w:b/>
          <w:bCs/>
          <w:sz w:val="24"/>
          <w:szCs w:val="24"/>
        </w:rPr>
        <w:br/>
      </w:r>
      <w:r w:rsidR="001A6CA3" w:rsidRPr="003D02F8">
        <w:rPr>
          <w:rFonts w:ascii="Arial" w:hAnsi="Arial" w:cs="Arial"/>
          <w:b/>
          <w:bCs/>
          <w:sz w:val="24"/>
          <w:szCs w:val="24"/>
        </w:rPr>
        <w:t>6.5.</w:t>
      </w:r>
      <w:r w:rsidR="001A6CA3" w:rsidRPr="003D02F8">
        <w:rPr>
          <w:rFonts w:ascii="Arial" w:hAnsi="Arial" w:cs="Arial"/>
          <w:sz w:val="24"/>
          <w:szCs w:val="24"/>
        </w:rPr>
        <w:t xml:space="preserve"> Para que a contratação produza os resultados pretendidos pela Administração, deverá ser observado a descrição, atribuições dos cargos, além dos equipamentos essenciais para a efetiva execução das atividades pertinentes, nos termos do CADTERC V</w:t>
      </w:r>
      <w:r w:rsidRPr="003D02F8">
        <w:rPr>
          <w:rFonts w:ascii="Arial" w:hAnsi="Arial" w:cs="Arial"/>
          <w:sz w:val="24"/>
          <w:szCs w:val="24"/>
        </w:rPr>
        <w:t>ol</w:t>
      </w:r>
      <w:r w:rsidR="001A6CA3" w:rsidRPr="003D02F8">
        <w:rPr>
          <w:rFonts w:ascii="Arial" w:hAnsi="Arial" w:cs="Arial"/>
          <w:sz w:val="24"/>
          <w:szCs w:val="24"/>
        </w:rPr>
        <w:t>.</w:t>
      </w:r>
      <w:r w:rsidRPr="003D02F8">
        <w:rPr>
          <w:rFonts w:ascii="Arial" w:hAnsi="Arial" w:cs="Arial"/>
          <w:sz w:val="24"/>
          <w:szCs w:val="24"/>
        </w:rPr>
        <w:t xml:space="preserve"> </w:t>
      </w:r>
      <w:r w:rsidR="001A6CA3" w:rsidRPr="003D02F8">
        <w:rPr>
          <w:rFonts w:ascii="Arial" w:hAnsi="Arial" w:cs="Arial"/>
          <w:sz w:val="24"/>
          <w:szCs w:val="24"/>
        </w:rPr>
        <w:t>01 e conforme citados abaixo:</w:t>
      </w:r>
    </w:p>
    <w:p w14:paraId="34FAD9CB" w14:textId="0EA33B8D" w:rsidR="001A6CA3" w:rsidRPr="003D02F8" w:rsidRDefault="001A6CA3" w:rsidP="007E300B">
      <w:pPr>
        <w:jc w:val="both"/>
        <w:rPr>
          <w:rFonts w:ascii="Arial" w:hAnsi="Arial" w:cs="Arial"/>
          <w:sz w:val="24"/>
          <w:szCs w:val="24"/>
        </w:rPr>
      </w:pPr>
      <w:r w:rsidRPr="003D02F8">
        <w:rPr>
          <w:rFonts w:ascii="Arial" w:hAnsi="Arial" w:cs="Arial"/>
          <w:b/>
          <w:bCs/>
          <w:sz w:val="24"/>
          <w:szCs w:val="24"/>
        </w:rPr>
        <w:t>6.6.</w:t>
      </w:r>
      <w:r w:rsidRPr="003D02F8">
        <w:rPr>
          <w:rFonts w:ascii="Arial" w:hAnsi="Arial" w:cs="Arial"/>
          <w:sz w:val="24"/>
          <w:szCs w:val="24"/>
        </w:rPr>
        <w:t xml:space="preserve"> Assegurar que todos os </w:t>
      </w:r>
      <w:r w:rsidR="003D02F8" w:rsidRPr="003D02F8">
        <w:rPr>
          <w:rFonts w:ascii="Arial" w:hAnsi="Arial" w:cs="Arial"/>
          <w:sz w:val="24"/>
          <w:szCs w:val="24"/>
        </w:rPr>
        <w:t>v</w:t>
      </w:r>
      <w:r w:rsidRPr="003D02F8">
        <w:rPr>
          <w:rFonts w:ascii="Arial" w:hAnsi="Arial" w:cs="Arial"/>
          <w:sz w:val="24"/>
          <w:szCs w:val="24"/>
        </w:rPr>
        <w:t>igilantes empregados na execução contratual preencham e comprovem documentalmente as seguintes exigências:</w:t>
      </w:r>
    </w:p>
    <w:p w14:paraId="3DE9221C" w14:textId="6DF8E2E8" w:rsidR="001A6CA3" w:rsidRPr="00CC52C2" w:rsidRDefault="001A6CA3" w:rsidP="0057019E">
      <w:pPr>
        <w:pStyle w:val="PargrafodaLista"/>
        <w:numPr>
          <w:ilvl w:val="0"/>
          <w:numId w:val="15"/>
        </w:numPr>
        <w:jc w:val="both"/>
        <w:rPr>
          <w:rFonts w:ascii="Arial" w:hAnsi="Arial" w:cs="Arial"/>
          <w:b/>
          <w:bCs/>
          <w:sz w:val="24"/>
          <w:szCs w:val="24"/>
        </w:rPr>
      </w:pPr>
      <w:r w:rsidRPr="00CC52C2">
        <w:rPr>
          <w:rFonts w:ascii="Arial" w:hAnsi="Arial" w:cs="Arial"/>
          <w:b/>
          <w:bCs/>
          <w:sz w:val="24"/>
          <w:szCs w:val="24"/>
        </w:rPr>
        <w:t>Do vigilante:</w:t>
      </w:r>
    </w:p>
    <w:p w14:paraId="3F902893" w14:textId="77777777" w:rsidR="001A6CA3" w:rsidRPr="003D02F8" w:rsidRDefault="001A6CA3" w:rsidP="0057019E">
      <w:pPr>
        <w:pStyle w:val="PargrafodaLista"/>
        <w:numPr>
          <w:ilvl w:val="0"/>
          <w:numId w:val="16"/>
        </w:numPr>
        <w:jc w:val="both"/>
        <w:rPr>
          <w:rFonts w:ascii="Arial" w:hAnsi="Arial" w:cs="Arial"/>
          <w:sz w:val="24"/>
          <w:szCs w:val="24"/>
        </w:rPr>
      </w:pPr>
      <w:r w:rsidRPr="003D02F8">
        <w:rPr>
          <w:rFonts w:ascii="Arial" w:hAnsi="Arial" w:cs="Arial"/>
          <w:sz w:val="24"/>
          <w:szCs w:val="24"/>
        </w:rPr>
        <w:t xml:space="preserve">Ser brasileiro nato ou naturalizado; </w:t>
      </w:r>
    </w:p>
    <w:p w14:paraId="5399ED47" w14:textId="77777777" w:rsidR="001A6CA3" w:rsidRPr="003D02F8" w:rsidRDefault="001A6CA3" w:rsidP="0057019E">
      <w:pPr>
        <w:pStyle w:val="PargrafodaLista"/>
        <w:numPr>
          <w:ilvl w:val="0"/>
          <w:numId w:val="16"/>
        </w:numPr>
        <w:jc w:val="both"/>
        <w:rPr>
          <w:rFonts w:ascii="Arial" w:hAnsi="Arial" w:cs="Arial"/>
          <w:sz w:val="24"/>
          <w:szCs w:val="24"/>
        </w:rPr>
      </w:pPr>
      <w:r w:rsidRPr="003D02F8">
        <w:rPr>
          <w:rFonts w:ascii="Arial" w:hAnsi="Arial" w:cs="Arial"/>
          <w:sz w:val="24"/>
          <w:szCs w:val="24"/>
        </w:rPr>
        <w:t xml:space="preserve">Ter idade mínima de 21 (vinte e um) anos; </w:t>
      </w:r>
    </w:p>
    <w:p w14:paraId="0C9EF90A" w14:textId="77777777" w:rsidR="001A6CA3" w:rsidRPr="003D02F8" w:rsidRDefault="001A6CA3" w:rsidP="0057019E">
      <w:pPr>
        <w:pStyle w:val="PargrafodaLista"/>
        <w:numPr>
          <w:ilvl w:val="0"/>
          <w:numId w:val="16"/>
        </w:numPr>
        <w:jc w:val="both"/>
        <w:rPr>
          <w:rFonts w:ascii="Arial" w:hAnsi="Arial" w:cs="Arial"/>
          <w:sz w:val="24"/>
          <w:szCs w:val="24"/>
        </w:rPr>
      </w:pPr>
      <w:r w:rsidRPr="003D02F8">
        <w:rPr>
          <w:rFonts w:ascii="Arial" w:hAnsi="Arial" w:cs="Arial"/>
          <w:sz w:val="24"/>
          <w:szCs w:val="24"/>
        </w:rPr>
        <w:t xml:space="preserve">Ter instrução mínima correspondente ao quinto ano do ensino fundamental; </w:t>
      </w:r>
    </w:p>
    <w:p w14:paraId="1B4C2AFF" w14:textId="77777777" w:rsidR="001A6CA3" w:rsidRPr="003D02F8" w:rsidRDefault="001A6CA3" w:rsidP="0057019E">
      <w:pPr>
        <w:pStyle w:val="PargrafodaLista"/>
        <w:numPr>
          <w:ilvl w:val="0"/>
          <w:numId w:val="16"/>
        </w:numPr>
        <w:jc w:val="both"/>
        <w:rPr>
          <w:rFonts w:ascii="Arial" w:hAnsi="Arial" w:cs="Arial"/>
          <w:sz w:val="24"/>
          <w:szCs w:val="24"/>
        </w:rPr>
      </w:pPr>
      <w:r w:rsidRPr="003D02F8">
        <w:rPr>
          <w:rFonts w:ascii="Arial" w:hAnsi="Arial" w:cs="Arial"/>
          <w:sz w:val="24"/>
          <w:szCs w:val="24"/>
        </w:rPr>
        <w:t xml:space="preserve">Ter sido aprovado em curso de formação de Vigilante, realizado por empresa de curso de formação devidamente autorizada; </w:t>
      </w:r>
    </w:p>
    <w:p w14:paraId="6DC0DA36" w14:textId="77777777" w:rsidR="001A6CA3" w:rsidRPr="003D02F8" w:rsidRDefault="001A6CA3" w:rsidP="0057019E">
      <w:pPr>
        <w:pStyle w:val="PargrafodaLista"/>
        <w:numPr>
          <w:ilvl w:val="0"/>
          <w:numId w:val="16"/>
        </w:numPr>
        <w:jc w:val="both"/>
        <w:rPr>
          <w:rFonts w:ascii="Arial" w:hAnsi="Arial" w:cs="Arial"/>
          <w:sz w:val="24"/>
          <w:szCs w:val="24"/>
        </w:rPr>
      </w:pPr>
      <w:r w:rsidRPr="003D02F8">
        <w:rPr>
          <w:rFonts w:ascii="Arial" w:hAnsi="Arial" w:cs="Arial"/>
          <w:sz w:val="24"/>
          <w:szCs w:val="24"/>
        </w:rPr>
        <w:t xml:space="preserve">Ter sido aprovado em exames de saúde e de aptidão psicológica; </w:t>
      </w:r>
    </w:p>
    <w:p w14:paraId="42781ED5" w14:textId="77777777" w:rsidR="001A6CA3" w:rsidRPr="003D02F8" w:rsidRDefault="001A6CA3" w:rsidP="0057019E">
      <w:pPr>
        <w:pStyle w:val="PargrafodaLista"/>
        <w:numPr>
          <w:ilvl w:val="0"/>
          <w:numId w:val="16"/>
        </w:numPr>
        <w:jc w:val="both"/>
        <w:rPr>
          <w:rFonts w:ascii="Arial" w:hAnsi="Arial" w:cs="Arial"/>
          <w:sz w:val="24"/>
          <w:szCs w:val="24"/>
        </w:rPr>
      </w:pPr>
      <w:r w:rsidRPr="003D02F8">
        <w:rPr>
          <w:rFonts w:ascii="Arial" w:hAnsi="Arial" w:cs="Arial"/>
          <w:sz w:val="24"/>
          <w:szCs w:val="24"/>
        </w:rPr>
        <w:t xml:space="preserve">Ter idoneidade comprovada mediante a apresentação de certidões negativas de antecedentes criminais, sem registros de indiciamento em inquérito policial, de estar sendo processado criminalmente ou ter sido condenado em processo criminal onde reside, bem como no local em que tenha realizado o curso de formação, reciclagem ou extensão. Essas comprovações são oriundas da Justiça Federal, da Justiça Estadual ou do Distrito Federal, da Justiça Militar Federal, Estadual ou do Distrito Federal e da Justiça Eleitoral; </w:t>
      </w:r>
    </w:p>
    <w:p w14:paraId="5FFDF5A9" w14:textId="77777777" w:rsidR="001A6CA3" w:rsidRPr="003D02F8" w:rsidRDefault="001A6CA3" w:rsidP="0057019E">
      <w:pPr>
        <w:pStyle w:val="PargrafodaLista"/>
        <w:numPr>
          <w:ilvl w:val="0"/>
          <w:numId w:val="16"/>
        </w:numPr>
        <w:jc w:val="both"/>
        <w:rPr>
          <w:rFonts w:ascii="Arial" w:hAnsi="Arial" w:cs="Arial"/>
          <w:sz w:val="24"/>
          <w:szCs w:val="24"/>
        </w:rPr>
      </w:pPr>
      <w:r w:rsidRPr="003D02F8">
        <w:rPr>
          <w:rFonts w:ascii="Arial" w:hAnsi="Arial" w:cs="Arial"/>
          <w:sz w:val="24"/>
          <w:szCs w:val="24"/>
        </w:rPr>
        <w:t xml:space="preserve">Estar quite com as obrigações eleitorais e militares; e </w:t>
      </w:r>
    </w:p>
    <w:p w14:paraId="46ACFA0A" w14:textId="1543AAD9" w:rsidR="001A6CA3" w:rsidRPr="003D02F8" w:rsidRDefault="001A6CA3" w:rsidP="0057019E">
      <w:pPr>
        <w:pStyle w:val="PargrafodaLista"/>
        <w:numPr>
          <w:ilvl w:val="0"/>
          <w:numId w:val="16"/>
        </w:numPr>
        <w:jc w:val="both"/>
        <w:rPr>
          <w:rFonts w:ascii="Arial" w:hAnsi="Arial" w:cs="Arial"/>
          <w:sz w:val="24"/>
          <w:szCs w:val="24"/>
        </w:rPr>
      </w:pPr>
      <w:r w:rsidRPr="003D02F8">
        <w:rPr>
          <w:rFonts w:ascii="Arial" w:hAnsi="Arial" w:cs="Arial"/>
          <w:sz w:val="24"/>
          <w:szCs w:val="24"/>
        </w:rPr>
        <w:t>Possuir registro no Cadastro de Pessoas Físicas (CPF)</w:t>
      </w:r>
    </w:p>
    <w:p w14:paraId="0EB0A3FA" w14:textId="77777777" w:rsidR="001A6CA3" w:rsidRPr="00CC52C2" w:rsidRDefault="001A6CA3" w:rsidP="007E300B">
      <w:pPr>
        <w:jc w:val="both"/>
        <w:rPr>
          <w:rFonts w:ascii="Arial" w:hAnsi="Arial" w:cs="Arial"/>
          <w:b/>
          <w:bCs/>
          <w:sz w:val="24"/>
          <w:szCs w:val="24"/>
        </w:rPr>
      </w:pPr>
    </w:p>
    <w:p w14:paraId="652C3C91" w14:textId="33CC6A6A" w:rsidR="001A6CA3" w:rsidRPr="00CC52C2" w:rsidRDefault="001A6CA3" w:rsidP="0057019E">
      <w:pPr>
        <w:pStyle w:val="PargrafodaLista"/>
        <w:numPr>
          <w:ilvl w:val="0"/>
          <w:numId w:val="15"/>
        </w:numPr>
        <w:jc w:val="both"/>
        <w:rPr>
          <w:rFonts w:ascii="Arial" w:hAnsi="Arial" w:cs="Arial"/>
          <w:b/>
          <w:bCs/>
          <w:sz w:val="24"/>
          <w:szCs w:val="24"/>
        </w:rPr>
      </w:pPr>
      <w:r w:rsidRPr="00CC52C2">
        <w:rPr>
          <w:rFonts w:ascii="Arial" w:hAnsi="Arial" w:cs="Arial"/>
          <w:b/>
          <w:bCs/>
          <w:sz w:val="24"/>
          <w:szCs w:val="24"/>
        </w:rPr>
        <w:t>Dos equipamentos</w:t>
      </w:r>
    </w:p>
    <w:p w14:paraId="1321E97A" w14:textId="2E012C51" w:rsidR="001A6CA3" w:rsidRPr="00CC52C2" w:rsidRDefault="001A6CA3" w:rsidP="001A6CA3">
      <w:pPr>
        <w:jc w:val="both"/>
        <w:rPr>
          <w:rFonts w:ascii="Arial" w:hAnsi="Arial" w:cs="Arial"/>
          <w:sz w:val="24"/>
          <w:szCs w:val="24"/>
        </w:rPr>
      </w:pPr>
      <w:r w:rsidRPr="00CC52C2">
        <w:rPr>
          <w:rFonts w:ascii="Arial" w:hAnsi="Arial" w:cs="Arial"/>
          <w:sz w:val="24"/>
          <w:szCs w:val="24"/>
        </w:rPr>
        <w:lastRenderedPageBreak/>
        <w:t>Discriminação dos equipamentos utilizados nos regimes da Prestação de Serviços de Vigilância e Segurança Patrimonial</w:t>
      </w:r>
    </w:p>
    <w:tbl>
      <w:tblPr>
        <w:tblStyle w:val="Tabelacomgrade"/>
        <w:tblW w:w="0" w:type="auto"/>
        <w:tblInd w:w="1129" w:type="dxa"/>
        <w:tblLook w:val="04A0" w:firstRow="1" w:lastRow="0" w:firstColumn="1" w:lastColumn="0" w:noHBand="0" w:noVBand="1"/>
      </w:tblPr>
      <w:tblGrid>
        <w:gridCol w:w="3473"/>
        <w:gridCol w:w="3473"/>
      </w:tblGrid>
      <w:tr w:rsidR="001A6CA3" w:rsidRPr="001A6CA3" w14:paraId="6FD53945" w14:textId="77777777" w:rsidTr="001A6CA3">
        <w:tc>
          <w:tcPr>
            <w:tcW w:w="3473" w:type="dxa"/>
          </w:tcPr>
          <w:p w14:paraId="7A0F4621" w14:textId="2B7CF229" w:rsidR="001A6CA3" w:rsidRPr="001A6CA3" w:rsidRDefault="001A6CA3" w:rsidP="001A6CA3">
            <w:pPr>
              <w:jc w:val="center"/>
              <w:rPr>
                <w:rFonts w:ascii="Arial" w:hAnsi="Arial" w:cs="Arial"/>
                <w:b/>
                <w:bCs/>
                <w:sz w:val="24"/>
                <w:szCs w:val="24"/>
              </w:rPr>
            </w:pPr>
            <w:r w:rsidRPr="001A6CA3">
              <w:rPr>
                <w:rFonts w:ascii="Arial" w:hAnsi="Arial" w:cs="Arial"/>
                <w:b/>
                <w:bCs/>
                <w:sz w:val="24"/>
                <w:szCs w:val="24"/>
              </w:rPr>
              <w:t>Equipamentos</w:t>
            </w:r>
          </w:p>
        </w:tc>
        <w:tc>
          <w:tcPr>
            <w:tcW w:w="3473" w:type="dxa"/>
          </w:tcPr>
          <w:p w14:paraId="37025720" w14:textId="0CA5D6D4" w:rsidR="001A6CA3" w:rsidRPr="001A6CA3" w:rsidRDefault="001A6CA3" w:rsidP="001A6CA3">
            <w:pPr>
              <w:jc w:val="center"/>
              <w:rPr>
                <w:rFonts w:ascii="Arial" w:hAnsi="Arial" w:cs="Arial"/>
                <w:b/>
                <w:bCs/>
                <w:sz w:val="24"/>
                <w:szCs w:val="24"/>
              </w:rPr>
            </w:pPr>
            <w:r w:rsidRPr="001A6CA3">
              <w:rPr>
                <w:rFonts w:ascii="Arial" w:hAnsi="Arial" w:cs="Arial"/>
                <w:b/>
                <w:bCs/>
                <w:sz w:val="24"/>
                <w:szCs w:val="24"/>
              </w:rPr>
              <w:t>Vigilante Desarmado</w:t>
            </w:r>
          </w:p>
        </w:tc>
      </w:tr>
      <w:tr w:rsidR="001A6CA3" w:rsidRPr="001A6CA3" w14:paraId="19312234" w14:textId="77777777" w:rsidTr="001A6CA3">
        <w:tc>
          <w:tcPr>
            <w:tcW w:w="3473" w:type="dxa"/>
          </w:tcPr>
          <w:p w14:paraId="6202F351" w14:textId="366985EA" w:rsidR="001A6CA3" w:rsidRPr="001A6CA3" w:rsidRDefault="001A6CA3" w:rsidP="001A6CA3">
            <w:pPr>
              <w:jc w:val="both"/>
              <w:rPr>
                <w:rFonts w:ascii="Arial" w:hAnsi="Arial" w:cs="Arial"/>
                <w:sz w:val="24"/>
                <w:szCs w:val="24"/>
              </w:rPr>
            </w:pPr>
            <w:r w:rsidRPr="001A6CA3">
              <w:rPr>
                <w:rFonts w:ascii="Arial" w:hAnsi="Arial" w:cs="Arial"/>
                <w:sz w:val="24"/>
                <w:szCs w:val="24"/>
              </w:rPr>
              <w:t>Livro de ocorrências</w:t>
            </w:r>
          </w:p>
        </w:tc>
        <w:tc>
          <w:tcPr>
            <w:tcW w:w="3473" w:type="dxa"/>
          </w:tcPr>
          <w:p w14:paraId="263D4FF5" w14:textId="6702A76F" w:rsidR="001A6CA3" w:rsidRPr="001A6CA3" w:rsidRDefault="001A6CA3" w:rsidP="001A6CA3">
            <w:pPr>
              <w:jc w:val="center"/>
              <w:rPr>
                <w:rFonts w:ascii="Arial" w:hAnsi="Arial" w:cs="Arial"/>
                <w:sz w:val="24"/>
                <w:szCs w:val="24"/>
              </w:rPr>
            </w:pPr>
            <w:r w:rsidRPr="001A6CA3">
              <w:rPr>
                <w:rFonts w:ascii="Arial" w:hAnsi="Arial" w:cs="Arial"/>
                <w:sz w:val="24"/>
                <w:szCs w:val="24"/>
              </w:rPr>
              <w:t>Sim</w:t>
            </w:r>
          </w:p>
        </w:tc>
      </w:tr>
      <w:tr w:rsidR="001A6CA3" w:rsidRPr="001A6CA3" w14:paraId="1353A3C8" w14:textId="77777777" w:rsidTr="001A6CA3">
        <w:tc>
          <w:tcPr>
            <w:tcW w:w="3473" w:type="dxa"/>
          </w:tcPr>
          <w:p w14:paraId="0CF9E136" w14:textId="55942C4A" w:rsidR="001A6CA3" w:rsidRPr="001A6CA3" w:rsidRDefault="001A6CA3" w:rsidP="001A6CA3">
            <w:pPr>
              <w:jc w:val="both"/>
              <w:rPr>
                <w:rFonts w:ascii="Arial" w:hAnsi="Arial" w:cs="Arial"/>
                <w:sz w:val="24"/>
                <w:szCs w:val="24"/>
              </w:rPr>
            </w:pPr>
            <w:r w:rsidRPr="001A6CA3">
              <w:rPr>
                <w:rFonts w:ascii="Arial" w:hAnsi="Arial" w:cs="Arial"/>
                <w:sz w:val="24"/>
                <w:szCs w:val="24"/>
              </w:rPr>
              <w:t>Cassetete</w:t>
            </w:r>
          </w:p>
        </w:tc>
        <w:tc>
          <w:tcPr>
            <w:tcW w:w="3473" w:type="dxa"/>
          </w:tcPr>
          <w:p w14:paraId="6941908F" w14:textId="2BAA0C74" w:rsidR="001A6CA3" w:rsidRPr="001A6CA3" w:rsidRDefault="001A6CA3" w:rsidP="001A6CA3">
            <w:pPr>
              <w:jc w:val="center"/>
              <w:rPr>
                <w:rFonts w:ascii="Arial" w:hAnsi="Arial" w:cs="Arial"/>
                <w:sz w:val="24"/>
                <w:szCs w:val="24"/>
              </w:rPr>
            </w:pPr>
            <w:r w:rsidRPr="001A6CA3">
              <w:rPr>
                <w:rFonts w:ascii="Arial" w:hAnsi="Arial" w:cs="Arial"/>
                <w:sz w:val="24"/>
                <w:szCs w:val="24"/>
              </w:rPr>
              <w:t>Sim</w:t>
            </w:r>
          </w:p>
        </w:tc>
      </w:tr>
      <w:tr w:rsidR="001A6CA3" w:rsidRPr="001A6CA3" w14:paraId="289522FD" w14:textId="77777777" w:rsidTr="001A6CA3">
        <w:tc>
          <w:tcPr>
            <w:tcW w:w="3473" w:type="dxa"/>
          </w:tcPr>
          <w:p w14:paraId="0ABEDD5E" w14:textId="5A813185" w:rsidR="001A6CA3" w:rsidRPr="001A6CA3" w:rsidRDefault="001A6CA3" w:rsidP="001A6CA3">
            <w:pPr>
              <w:rPr>
                <w:rFonts w:ascii="Arial" w:hAnsi="Arial" w:cs="Arial"/>
                <w:sz w:val="24"/>
                <w:szCs w:val="24"/>
              </w:rPr>
            </w:pPr>
            <w:r w:rsidRPr="001A6CA3">
              <w:rPr>
                <w:rFonts w:ascii="Arial" w:hAnsi="Arial" w:cs="Arial"/>
                <w:sz w:val="24"/>
                <w:szCs w:val="24"/>
              </w:rPr>
              <w:t>Porta-cassetete</w:t>
            </w:r>
          </w:p>
        </w:tc>
        <w:tc>
          <w:tcPr>
            <w:tcW w:w="3473" w:type="dxa"/>
          </w:tcPr>
          <w:p w14:paraId="573F0AFB" w14:textId="20C7504C" w:rsidR="001A6CA3" w:rsidRPr="001A6CA3" w:rsidRDefault="001A6CA3" w:rsidP="001A6CA3">
            <w:pPr>
              <w:jc w:val="center"/>
              <w:rPr>
                <w:rFonts w:ascii="Arial" w:hAnsi="Arial" w:cs="Arial"/>
                <w:sz w:val="24"/>
                <w:szCs w:val="24"/>
              </w:rPr>
            </w:pPr>
            <w:r w:rsidRPr="001A6CA3">
              <w:rPr>
                <w:rFonts w:ascii="Arial" w:hAnsi="Arial" w:cs="Arial"/>
                <w:sz w:val="24"/>
                <w:szCs w:val="24"/>
              </w:rPr>
              <w:t>Sim</w:t>
            </w:r>
          </w:p>
        </w:tc>
      </w:tr>
      <w:tr w:rsidR="001A6CA3" w:rsidRPr="001A6CA3" w14:paraId="3B3B13D6" w14:textId="77777777" w:rsidTr="001A6CA3">
        <w:tc>
          <w:tcPr>
            <w:tcW w:w="3473" w:type="dxa"/>
          </w:tcPr>
          <w:p w14:paraId="7C6C1BA6" w14:textId="6BC0FC80" w:rsidR="001A6CA3" w:rsidRPr="001A6CA3" w:rsidRDefault="001A6CA3" w:rsidP="001A6CA3">
            <w:pPr>
              <w:jc w:val="both"/>
              <w:rPr>
                <w:rFonts w:ascii="Arial" w:hAnsi="Arial" w:cs="Arial"/>
                <w:sz w:val="24"/>
                <w:szCs w:val="24"/>
              </w:rPr>
            </w:pPr>
            <w:r w:rsidRPr="001A6CA3">
              <w:rPr>
                <w:rFonts w:ascii="Arial" w:hAnsi="Arial" w:cs="Arial"/>
                <w:sz w:val="24"/>
                <w:szCs w:val="24"/>
              </w:rPr>
              <w:t>Apito</w:t>
            </w:r>
          </w:p>
        </w:tc>
        <w:tc>
          <w:tcPr>
            <w:tcW w:w="3473" w:type="dxa"/>
          </w:tcPr>
          <w:p w14:paraId="5A6DA40B" w14:textId="730540D9" w:rsidR="001A6CA3" w:rsidRPr="001A6CA3" w:rsidRDefault="001A6CA3" w:rsidP="001A6CA3">
            <w:pPr>
              <w:jc w:val="center"/>
              <w:rPr>
                <w:rFonts w:ascii="Arial" w:hAnsi="Arial" w:cs="Arial"/>
                <w:sz w:val="24"/>
                <w:szCs w:val="24"/>
              </w:rPr>
            </w:pPr>
            <w:r w:rsidRPr="001A6CA3">
              <w:rPr>
                <w:rFonts w:ascii="Arial" w:hAnsi="Arial" w:cs="Arial"/>
                <w:sz w:val="24"/>
                <w:szCs w:val="24"/>
              </w:rPr>
              <w:t>Sim</w:t>
            </w:r>
          </w:p>
        </w:tc>
      </w:tr>
      <w:tr w:rsidR="001A6CA3" w:rsidRPr="001A6CA3" w14:paraId="0735CEC9" w14:textId="77777777" w:rsidTr="001A6CA3">
        <w:tc>
          <w:tcPr>
            <w:tcW w:w="3473" w:type="dxa"/>
          </w:tcPr>
          <w:p w14:paraId="6474CA6A" w14:textId="51648B30" w:rsidR="001A6CA3" w:rsidRPr="001A6CA3" w:rsidRDefault="001A6CA3" w:rsidP="001A6CA3">
            <w:pPr>
              <w:jc w:val="both"/>
              <w:rPr>
                <w:rFonts w:ascii="Arial" w:hAnsi="Arial" w:cs="Arial"/>
                <w:sz w:val="24"/>
                <w:szCs w:val="24"/>
              </w:rPr>
            </w:pPr>
            <w:r w:rsidRPr="001A6CA3">
              <w:rPr>
                <w:rFonts w:ascii="Arial" w:hAnsi="Arial" w:cs="Arial"/>
                <w:sz w:val="24"/>
                <w:szCs w:val="24"/>
              </w:rPr>
              <w:t>Cordão de apito</w:t>
            </w:r>
          </w:p>
        </w:tc>
        <w:tc>
          <w:tcPr>
            <w:tcW w:w="3473" w:type="dxa"/>
          </w:tcPr>
          <w:p w14:paraId="6F861DE5" w14:textId="4BD65859" w:rsidR="001A6CA3" w:rsidRPr="001A6CA3" w:rsidRDefault="001A6CA3" w:rsidP="001A6CA3">
            <w:pPr>
              <w:jc w:val="center"/>
              <w:rPr>
                <w:rFonts w:ascii="Arial" w:hAnsi="Arial" w:cs="Arial"/>
                <w:sz w:val="24"/>
                <w:szCs w:val="24"/>
              </w:rPr>
            </w:pPr>
            <w:r w:rsidRPr="001A6CA3">
              <w:rPr>
                <w:rFonts w:ascii="Arial" w:hAnsi="Arial" w:cs="Arial"/>
                <w:sz w:val="24"/>
                <w:szCs w:val="24"/>
              </w:rPr>
              <w:t>Sim</w:t>
            </w:r>
          </w:p>
        </w:tc>
      </w:tr>
      <w:tr w:rsidR="001A6CA3" w:rsidRPr="001A6CA3" w14:paraId="6F3FD585" w14:textId="77777777" w:rsidTr="001A6CA3">
        <w:tc>
          <w:tcPr>
            <w:tcW w:w="3473" w:type="dxa"/>
          </w:tcPr>
          <w:p w14:paraId="0CB4EB7A" w14:textId="79512B47" w:rsidR="001A6CA3" w:rsidRPr="001A6CA3" w:rsidRDefault="001A6CA3" w:rsidP="001A6CA3">
            <w:pPr>
              <w:jc w:val="both"/>
              <w:rPr>
                <w:rFonts w:ascii="Arial" w:hAnsi="Arial" w:cs="Arial"/>
                <w:sz w:val="24"/>
                <w:szCs w:val="24"/>
              </w:rPr>
            </w:pPr>
            <w:r w:rsidRPr="001A6CA3">
              <w:rPr>
                <w:rFonts w:ascii="Arial" w:hAnsi="Arial" w:cs="Arial"/>
                <w:sz w:val="24"/>
                <w:szCs w:val="24"/>
              </w:rPr>
              <w:t>Rádio transmissor</w:t>
            </w:r>
          </w:p>
        </w:tc>
        <w:tc>
          <w:tcPr>
            <w:tcW w:w="3473" w:type="dxa"/>
          </w:tcPr>
          <w:p w14:paraId="13BA5AF3" w14:textId="27EB4BDB" w:rsidR="001A6CA3" w:rsidRPr="001A6CA3" w:rsidRDefault="001A6CA3" w:rsidP="001A6CA3">
            <w:pPr>
              <w:jc w:val="center"/>
              <w:rPr>
                <w:rFonts w:ascii="Arial" w:hAnsi="Arial" w:cs="Arial"/>
                <w:sz w:val="24"/>
                <w:szCs w:val="24"/>
              </w:rPr>
            </w:pPr>
            <w:r w:rsidRPr="001A6CA3">
              <w:rPr>
                <w:rFonts w:ascii="Arial" w:hAnsi="Arial" w:cs="Arial"/>
                <w:sz w:val="24"/>
                <w:szCs w:val="24"/>
              </w:rPr>
              <w:t>Sim</w:t>
            </w:r>
          </w:p>
        </w:tc>
      </w:tr>
      <w:tr w:rsidR="001A6CA3" w:rsidRPr="001A6CA3" w14:paraId="51BBD8B8" w14:textId="77777777" w:rsidTr="001A6CA3">
        <w:tc>
          <w:tcPr>
            <w:tcW w:w="3473" w:type="dxa"/>
          </w:tcPr>
          <w:p w14:paraId="263B08AF" w14:textId="0C2785F9" w:rsidR="001A6CA3" w:rsidRPr="001A6CA3" w:rsidRDefault="001A6CA3" w:rsidP="001A6CA3">
            <w:pPr>
              <w:jc w:val="both"/>
              <w:rPr>
                <w:rFonts w:ascii="Arial" w:hAnsi="Arial" w:cs="Arial"/>
                <w:sz w:val="24"/>
                <w:szCs w:val="24"/>
              </w:rPr>
            </w:pPr>
            <w:r w:rsidRPr="001A6CA3">
              <w:rPr>
                <w:rFonts w:ascii="Arial" w:hAnsi="Arial" w:cs="Arial"/>
                <w:sz w:val="24"/>
                <w:szCs w:val="24"/>
              </w:rPr>
              <w:t>Colete à prova de balas</w:t>
            </w:r>
          </w:p>
        </w:tc>
        <w:tc>
          <w:tcPr>
            <w:tcW w:w="3473" w:type="dxa"/>
          </w:tcPr>
          <w:p w14:paraId="41C8DC65" w14:textId="2D0D0B5D" w:rsidR="001A6CA3" w:rsidRPr="001A6CA3" w:rsidRDefault="001A6CA3" w:rsidP="001A6CA3">
            <w:pPr>
              <w:jc w:val="center"/>
              <w:rPr>
                <w:rFonts w:ascii="Arial" w:hAnsi="Arial" w:cs="Arial"/>
                <w:sz w:val="24"/>
                <w:szCs w:val="24"/>
              </w:rPr>
            </w:pPr>
            <w:r w:rsidRPr="001A6CA3">
              <w:rPr>
                <w:rFonts w:ascii="Arial" w:hAnsi="Arial" w:cs="Arial"/>
                <w:sz w:val="24"/>
                <w:szCs w:val="24"/>
              </w:rPr>
              <w:t>Sim</w:t>
            </w:r>
          </w:p>
        </w:tc>
      </w:tr>
      <w:tr w:rsidR="001A6CA3" w:rsidRPr="001A6CA3" w14:paraId="0F41B0E2" w14:textId="77777777" w:rsidTr="001A6CA3">
        <w:tc>
          <w:tcPr>
            <w:tcW w:w="3473" w:type="dxa"/>
          </w:tcPr>
          <w:p w14:paraId="3D7D39F3" w14:textId="710A0790" w:rsidR="001A6CA3" w:rsidRPr="001A6CA3" w:rsidRDefault="001A6CA3" w:rsidP="001A6CA3">
            <w:pPr>
              <w:jc w:val="both"/>
              <w:rPr>
                <w:rFonts w:ascii="Arial" w:hAnsi="Arial" w:cs="Arial"/>
                <w:sz w:val="24"/>
                <w:szCs w:val="24"/>
              </w:rPr>
            </w:pPr>
            <w:r w:rsidRPr="001A6CA3">
              <w:rPr>
                <w:rFonts w:ascii="Arial" w:hAnsi="Arial" w:cs="Arial"/>
                <w:sz w:val="24"/>
                <w:szCs w:val="24"/>
              </w:rPr>
              <w:t>Capa para colete balístico</w:t>
            </w:r>
          </w:p>
        </w:tc>
        <w:tc>
          <w:tcPr>
            <w:tcW w:w="3473" w:type="dxa"/>
          </w:tcPr>
          <w:p w14:paraId="0825051C" w14:textId="571AC942" w:rsidR="001A6CA3" w:rsidRPr="001A6CA3" w:rsidRDefault="001A6CA3" w:rsidP="001A6CA3">
            <w:pPr>
              <w:jc w:val="center"/>
              <w:rPr>
                <w:rFonts w:ascii="Arial" w:hAnsi="Arial" w:cs="Arial"/>
                <w:sz w:val="24"/>
                <w:szCs w:val="24"/>
              </w:rPr>
            </w:pPr>
            <w:r w:rsidRPr="001A6CA3">
              <w:rPr>
                <w:rFonts w:ascii="Arial" w:hAnsi="Arial" w:cs="Arial"/>
                <w:sz w:val="24"/>
                <w:szCs w:val="24"/>
              </w:rPr>
              <w:t>Sim</w:t>
            </w:r>
          </w:p>
        </w:tc>
      </w:tr>
      <w:tr w:rsidR="001A6CA3" w:rsidRPr="001A6CA3" w14:paraId="3A188508" w14:textId="77777777" w:rsidTr="001A6CA3">
        <w:tc>
          <w:tcPr>
            <w:tcW w:w="3473" w:type="dxa"/>
          </w:tcPr>
          <w:p w14:paraId="1DBBA198" w14:textId="104F8E68" w:rsidR="001A6CA3" w:rsidRPr="001A6CA3" w:rsidRDefault="001A6CA3" w:rsidP="001A6CA3">
            <w:pPr>
              <w:jc w:val="both"/>
              <w:rPr>
                <w:rFonts w:ascii="Arial" w:hAnsi="Arial" w:cs="Arial"/>
                <w:sz w:val="24"/>
                <w:szCs w:val="24"/>
              </w:rPr>
            </w:pPr>
            <w:r w:rsidRPr="001A6CA3">
              <w:rPr>
                <w:rFonts w:ascii="Arial" w:hAnsi="Arial" w:cs="Arial"/>
                <w:sz w:val="24"/>
                <w:szCs w:val="24"/>
              </w:rPr>
              <w:t>Lanterna recarregável</w:t>
            </w:r>
          </w:p>
        </w:tc>
        <w:tc>
          <w:tcPr>
            <w:tcW w:w="3473" w:type="dxa"/>
          </w:tcPr>
          <w:p w14:paraId="42330375" w14:textId="1B53C88E" w:rsidR="001A6CA3" w:rsidRPr="001A6CA3" w:rsidRDefault="001A6CA3" w:rsidP="001A6CA3">
            <w:pPr>
              <w:jc w:val="center"/>
              <w:rPr>
                <w:rFonts w:ascii="Arial" w:hAnsi="Arial" w:cs="Arial"/>
                <w:sz w:val="24"/>
                <w:szCs w:val="24"/>
              </w:rPr>
            </w:pPr>
            <w:r w:rsidRPr="001A6CA3">
              <w:rPr>
                <w:rFonts w:ascii="Arial" w:hAnsi="Arial" w:cs="Arial"/>
                <w:sz w:val="24"/>
                <w:szCs w:val="24"/>
              </w:rPr>
              <w:t>Sim</w:t>
            </w:r>
          </w:p>
        </w:tc>
      </w:tr>
    </w:tbl>
    <w:p w14:paraId="5E369763" w14:textId="77777777" w:rsidR="001A6CA3" w:rsidRPr="00787BA5" w:rsidRDefault="001A6CA3" w:rsidP="001A6CA3">
      <w:pPr>
        <w:jc w:val="both"/>
        <w:rPr>
          <w:rFonts w:ascii="Arial" w:hAnsi="Arial" w:cs="Arial"/>
          <w:sz w:val="24"/>
          <w:szCs w:val="24"/>
        </w:rPr>
      </w:pPr>
    </w:p>
    <w:p w14:paraId="7BBFBBD9" w14:textId="6669544A" w:rsidR="001A6CA3" w:rsidRPr="00787BA5" w:rsidRDefault="001A6CA3" w:rsidP="007E300B">
      <w:pPr>
        <w:jc w:val="both"/>
        <w:rPr>
          <w:rFonts w:ascii="Arial" w:hAnsi="Arial" w:cs="Arial"/>
          <w:sz w:val="24"/>
          <w:szCs w:val="24"/>
        </w:rPr>
      </w:pPr>
      <w:r w:rsidRPr="00787BA5">
        <w:rPr>
          <w:rFonts w:ascii="Arial" w:hAnsi="Arial" w:cs="Arial"/>
          <w:b/>
          <w:bCs/>
          <w:sz w:val="24"/>
          <w:szCs w:val="24"/>
        </w:rPr>
        <w:t>6.7.</w:t>
      </w:r>
      <w:r w:rsidRPr="00787BA5">
        <w:rPr>
          <w:rFonts w:ascii="Arial" w:hAnsi="Arial" w:cs="Arial"/>
          <w:sz w:val="24"/>
          <w:szCs w:val="24"/>
        </w:rPr>
        <w:t xml:space="preserve"> De acordo com a Portaria 281/2021 do Ministério da Justiça e Segurança Pública /</w:t>
      </w:r>
      <w:r w:rsidR="003D02F8" w:rsidRPr="00787BA5">
        <w:rPr>
          <w:rFonts w:ascii="Arial" w:hAnsi="Arial" w:cs="Arial"/>
          <w:sz w:val="24"/>
          <w:szCs w:val="24"/>
        </w:rPr>
        <w:t xml:space="preserve"> </w:t>
      </w:r>
      <w:r w:rsidRPr="00787BA5">
        <w:rPr>
          <w:rFonts w:ascii="Arial" w:hAnsi="Arial" w:cs="Arial"/>
          <w:sz w:val="24"/>
          <w:szCs w:val="24"/>
        </w:rPr>
        <w:t>Secretaria Nacional de Segurança Pública, os coletes a prova de bala deverão devem manter as suas condições ideais, para satisfazer as exigências mínimas de proteção balística, mesmo submetidos às faixas de variação de temperatura, de umidade, de pressão, de salinidade e de choque mecânico, pelo período mínimo de 5 (cinco) anos, sendo que o prazo de validade dos coletes deverá constar no Certificado de Conformidade.</w:t>
      </w:r>
    </w:p>
    <w:p w14:paraId="1823EDD9" w14:textId="4FC097A8" w:rsidR="001A6CA3" w:rsidRPr="00400017" w:rsidRDefault="001A6CA3" w:rsidP="007E300B">
      <w:pPr>
        <w:jc w:val="both"/>
        <w:rPr>
          <w:rFonts w:ascii="Arial" w:hAnsi="Arial" w:cs="Arial"/>
          <w:sz w:val="24"/>
          <w:szCs w:val="24"/>
        </w:rPr>
      </w:pPr>
      <w:r w:rsidRPr="00400017">
        <w:rPr>
          <w:rFonts w:ascii="Arial" w:hAnsi="Arial" w:cs="Arial"/>
          <w:b/>
          <w:bCs/>
          <w:sz w:val="24"/>
          <w:szCs w:val="24"/>
        </w:rPr>
        <w:t>6.8.</w:t>
      </w:r>
      <w:r w:rsidRPr="00400017">
        <w:rPr>
          <w:rFonts w:ascii="Arial" w:hAnsi="Arial" w:cs="Arial"/>
          <w:sz w:val="24"/>
          <w:szCs w:val="24"/>
        </w:rPr>
        <w:t xml:space="preserve"> Além dos requisitos básico, há necessidade do Curso de Reciclagem, que de acordo com as Portarias DG/DPF nº 3.233/2012, e DG/DPF nº </w:t>
      </w:r>
      <w:r w:rsidR="00400017" w:rsidRPr="00400017">
        <w:rPr>
          <w:rFonts w:ascii="Arial" w:hAnsi="Arial" w:cs="Arial"/>
          <w:sz w:val="24"/>
          <w:szCs w:val="24"/>
        </w:rPr>
        <w:t>18.045/2023</w:t>
      </w:r>
      <w:r w:rsidRPr="00400017">
        <w:rPr>
          <w:rFonts w:ascii="Arial" w:hAnsi="Arial" w:cs="Arial"/>
          <w:sz w:val="24"/>
          <w:szCs w:val="24"/>
        </w:rPr>
        <w:t>, os cursos de formação, extensão e reciclagem são válidos por 2 (dois) anos, após os quais os Vigilantes deverão ser submetidos a novo curso de reciclagem, com carga horária de 50 horas/aula, conforme a atividade exercida, às expensas do empregador. Além do custo do curso, resultante de pesquisa no mercado, a Contratada deve prever os gastos com o substituto do posto durante o período de ausência do funcionário.</w:t>
      </w:r>
    </w:p>
    <w:p w14:paraId="0BD23B5A" w14:textId="3B20D5AF" w:rsidR="00E53535" w:rsidRPr="00B96BA8" w:rsidRDefault="007E300B" w:rsidP="007E300B">
      <w:pPr>
        <w:jc w:val="both"/>
        <w:rPr>
          <w:rFonts w:ascii="Arial" w:hAnsi="Arial" w:cs="Arial"/>
          <w:sz w:val="24"/>
          <w:szCs w:val="24"/>
        </w:rPr>
      </w:pPr>
      <w:r w:rsidRPr="5FB75997">
        <w:rPr>
          <w:rFonts w:ascii="Arial" w:hAnsi="Arial" w:cs="Arial"/>
          <w:b/>
          <w:bCs/>
          <w:sz w:val="24"/>
          <w:szCs w:val="24"/>
        </w:rPr>
        <w:t>6.</w:t>
      </w:r>
      <w:r w:rsidR="001A6CA3" w:rsidRPr="5FB75997">
        <w:rPr>
          <w:rFonts w:ascii="Arial" w:hAnsi="Arial" w:cs="Arial"/>
          <w:b/>
          <w:bCs/>
          <w:sz w:val="24"/>
          <w:szCs w:val="24"/>
        </w:rPr>
        <w:t>9</w:t>
      </w:r>
      <w:r w:rsidRPr="5FB75997">
        <w:rPr>
          <w:rFonts w:ascii="Arial" w:hAnsi="Arial" w:cs="Arial"/>
          <w:b/>
          <w:bCs/>
          <w:sz w:val="24"/>
          <w:szCs w:val="24"/>
        </w:rPr>
        <w:t>.</w:t>
      </w:r>
      <w:r w:rsidRPr="5FB75997">
        <w:rPr>
          <w:rFonts w:ascii="Arial" w:hAnsi="Arial" w:cs="Arial"/>
          <w:sz w:val="24"/>
          <w:szCs w:val="24"/>
        </w:rPr>
        <w:t xml:space="preserve"> </w:t>
      </w:r>
      <w:r w:rsidR="01BD26EC" w:rsidRPr="5FB75997">
        <w:rPr>
          <w:rFonts w:ascii="Arial" w:hAnsi="Arial" w:cs="Arial"/>
          <w:sz w:val="24"/>
          <w:szCs w:val="24"/>
        </w:rPr>
        <w:t>O prazo de vigência da contratação é de 30 (trinta) meses contados da data estabelecida para início dos serviços, prorrogável por até 10 (dez) anos, na forma dos artigos 106 e 107 da Lei nº 14.133, de 2021.</w:t>
      </w:r>
    </w:p>
    <w:p w14:paraId="72B2AD7B" w14:textId="2C5F76E8" w:rsidR="00E53535" w:rsidRPr="007E300B" w:rsidRDefault="007E300B" w:rsidP="043763F0">
      <w:pPr>
        <w:pStyle w:val="SemEspaamento"/>
        <w:jc w:val="both"/>
        <w:rPr>
          <w:rFonts w:ascii="Arial" w:hAnsi="Arial" w:cs="Arial"/>
          <w:sz w:val="24"/>
          <w:szCs w:val="24"/>
        </w:rPr>
      </w:pPr>
      <w:r w:rsidRPr="00B96BA8">
        <w:rPr>
          <w:rFonts w:ascii="Arial" w:hAnsi="Arial" w:cs="Arial"/>
          <w:b/>
          <w:bCs/>
          <w:sz w:val="24"/>
          <w:szCs w:val="24"/>
        </w:rPr>
        <w:t>6.</w:t>
      </w:r>
      <w:r w:rsidR="001A6CA3">
        <w:rPr>
          <w:rFonts w:ascii="Arial" w:hAnsi="Arial" w:cs="Arial"/>
          <w:b/>
          <w:bCs/>
          <w:sz w:val="24"/>
          <w:szCs w:val="24"/>
        </w:rPr>
        <w:t>10</w:t>
      </w:r>
      <w:r w:rsidRPr="00B96BA8">
        <w:rPr>
          <w:rFonts w:ascii="Arial" w:hAnsi="Arial" w:cs="Arial"/>
          <w:b/>
          <w:bCs/>
          <w:sz w:val="24"/>
          <w:szCs w:val="24"/>
        </w:rPr>
        <w:t>.</w:t>
      </w:r>
      <w:r w:rsidRPr="00B96BA8">
        <w:rPr>
          <w:rFonts w:ascii="Arial" w:hAnsi="Arial" w:cs="Arial"/>
          <w:sz w:val="24"/>
          <w:szCs w:val="24"/>
        </w:rPr>
        <w:t xml:space="preserve"> </w:t>
      </w:r>
      <w:r w:rsidR="008F5A86" w:rsidRPr="00B96BA8">
        <w:rPr>
          <w:rFonts w:ascii="Arial" w:hAnsi="Arial" w:cs="Arial"/>
          <w:sz w:val="24"/>
          <w:szCs w:val="24"/>
        </w:rPr>
        <w:t>Não se aplicam as disposições do artigo 4º do Decreto 68.017/2023, tendo em vistas as peculiaridades do objeto.</w:t>
      </w:r>
    </w:p>
    <w:p w14:paraId="4BDF0945" w14:textId="433CC494" w:rsidR="00D0753B" w:rsidRPr="00200F86" w:rsidRDefault="00D0753B" w:rsidP="043763F0">
      <w:pPr>
        <w:pStyle w:val="SemEspaamento"/>
        <w:jc w:val="both"/>
        <w:rPr>
          <w:rStyle w:val="normaltextrun"/>
          <w:rFonts w:ascii="Arial" w:hAnsi="Arial" w:cs="Arial"/>
          <w:sz w:val="24"/>
          <w:szCs w:val="24"/>
        </w:rPr>
      </w:pPr>
    </w:p>
    <w:p w14:paraId="257B02A4" w14:textId="77777777" w:rsidR="00B43E19" w:rsidRDefault="00B43E19" w:rsidP="00D0753B">
      <w:pPr>
        <w:pStyle w:val="SemEspaamento"/>
        <w:jc w:val="both"/>
        <w:rPr>
          <w:rStyle w:val="normaltextrun"/>
          <w:rFonts w:ascii="Arial" w:hAnsi="Arial" w:cs="Arial"/>
          <w:sz w:val="24"/>
          <w:szCs w:val="24"/>
        </w:rPr>
      </w:pPr>
    </w:p>
    <w:p w14:paraId="073A0711" w14:textId="282F32B4" w:rsidR="00DD38AD" w:rsidRPr="007C56E1" w:rsidRDefault="009E0E2B" w:rsidP="043763F0">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bCs/>
          <w:color w:val="000000"/>
          <w:sz w:val="24"/>
          <w:szCs w:val="24"/>
          <w:lang w:val="pt-PT"/>
        </w:rPr>
      </w:pPr>
      <w:r>
        <w:rPr>
          <w:rFonts w:ascii="Arial" w:eastAsia="Times New Roman" w:hAnsi="Arial" w:cs="Arial"/>
          <w:b/>
          <w:bCs/>
          <w:color w:val="000000" w:themeColor="text1"/>
          <w:sz w:val="24"/>
          <w:szCs w:val="24"/>
          <w:lang w:val="pt-PT"/>
        </w:rPr>
        <w:t>7</w:t>
      </w:r>
      <w:r w:rsidR="00DD38AD" w:rsidRPr="043763F0">
        <w:rPr>
          <w:rFonts w:ascii="Arial" w:eastAsia="Times New Roman" w:hAnsi="Arial" w:cs="Arial"/>
          <w:b/>
          <w:bCs/>
          <w:color w:val="000000" w:themeColor="text1"/>
          <w:sz w:val="24"/>
          <w:szCs w:val="24"/>
          <w:lang w:val="pt-PT"/>
        </w:rPr>
        <w:t>. ESTIMATIVA DAS QUANTIDADES</w:t>
      </w:r>
    </w:p>
    <w:p w14:paraId="2C06CC78" w14:textId="77777777" w:rsidR="00F66BB2" w:rsidRPr="007C56E1" w:rsidRDefault="00F66BB2" w:rsidP="003B5DBF">
      <w:pPr>
        <w:pStyle w:val="SemEspaamento"/>
        <w:ind w:left="708"/>
        <w:jc w:val="both"/>
        <w:rPr>
          <w:rFonts w:ascii="Arial" w:hAnsi="Arial" w:cs="Arial"/>
          <w:color w:val="002060"/>
          <w:sz w:val="24"/>
          <w:szCs w:val="24"/>
        </w:rPr>
      </w:pPr>
    </w:p>
    <w:p w14:paraId="6D8D8BA9" w14:textId="4F7CE14A" w:rsidR="00E53535" w:rsidRPr="00D44120" w:rsidRDefault="0077118A" w:rsidP="003B5DBF">
      <w:pPr>
        <w:pStyle w:val="SemEspaamento"/>
        <w:jc w:val="both"/>
        <w:rPr>
          <w:rFonts w:ascii="Arial" w:hAnsi="Arial" w:cs="Arial"/>
          <w:sz w:val="24"/>
        </w:rPr>
      </w:pPr>
      <w:r w:rsidRPr="00D44120">
        <w:rPr>
          <w:rFonts w:ascii="Arial" w:hAnsi="Arial" w:cs="Arial"/>
          <w:sz w:val="24"/>
        </w:rPr>
        <w:t xml:space="preserve">7.1. </w:t>
      </w:r>
      <w:r w:rsidR="00F86D4A" w:rsidRPr="00D44120">
        <w:rPr>
          <w:rFonts w:ascii="Arial" w:hAnsi="Arial" w:cs="Arial"/>
          <w:sz w:val="24"/>
        </w:rPr>
        <w:t>As estimativas das quantidades de postos de vigilância e segurança desarmada encontram-se dispostas no</w:t>
      </w:r>
      <w:r w:rsidR="00450CD2" w:rsidRPr="00D44120">
        <w:rPr>
          <w:rFonts w:ascii="Arial" w:hAnsi="Arial" w:cs="Arial"/>
          <w:sz w:val="24"/>
        </w:rPr>
        <w:t xml:space="preserve"> </w:t>
      </w:r>
      <w:permStart w:id="1510424368" w:edGrp="everyone"/>
      <w:r w:rsidR="00575C07" w:rsidRPr="00575C07">
        <w:rPr>
          <w:rFonts w:ascii="Arial" w:hAnsi="Arial" w:cs="Arial"/>
          <w:color w:val="FF0000"/>
          <w:sz w:val="24"/>
        </w:rPr>
        <w:t>Apêndice I - Estimativa das Quantidades</w:t>
      </w:r>
      <w:permEnd w:id="1510424368"/>
      <w:r w:rsidR="00F86D4A" w:rsidRPr="00D44120">
        <w:rPr>
          <w:rFonts w:ascii="Arial" w:hAnsi="Arial" w:cs="Arial"/>
          <w:sz w:val="24"/>
        </w:rPr>
        <w:t>, considerando o número de alunos, local onde está inserida a comunidade escolar e equipamentos/ patrimônios a qual será atendida nessa pretensa contratação.</w:t>
      </w:r>
    </w:p>
    <w:p w14:paraId="0A696296" w14:textId="77777777" w:rsidR="00F86D4A" w:rsidRPr="00D44120" w:rsidRDefault="00F86D4A" w:rsidP="003B5DBF">
      <w:pPr>
        <w:pStyle w:val="SemEspaamento"/>
        <w:jc w:val="both"/>
        <w:rPr>
          <w:rFonts w:ascii="Arial" w:hAnsi="Arial" w:cs="Arial"/>
          <w:sz w:val="24"/>
        </w:rPr>
      </w:pPr>
    </w:p>
    <w:p w14:paraId="3FEC0121" w14:textId="77777777" w:rsidR="00F86D4A" w:rsidRPr="00D44120" w:rsidRDefault="00F86D4A" w:rsidP="003B5DBF">
      <w:pPr>
        <w:pStyle w:val="SemEspaamento"/>
        <w:jc w:val="both"/>
        <w:rPr>
          <w:rFonts w:ascii="Arial" w:hAnsi="Arial" w:cs="Arial"/>
          <w:sz w:val="24"/>
        </w:rPr>
      </w:pPr>
      <w:r w:rsidRPr="00D44120">
        <w:rPr>
          <w:rFonts w:ascii="Arial" w:hAnsi="Arial" w:cs="Arial"/>
          <w:sz w:val="24"/>
        </w:rPr>
        <w:t xml:space="preserve">As contratações dos serviços de vigilância e segurança desarmada, terão a seguinte composição, distribuídas: </w:t>
      </w:r>
    </w:p>
    <w:p w14:paraId="55A99935" w14:textId="77777777" w:rsidR="00D44120" w:rsidRPr="00D44120" w:rsidRDefault="00D44120" w:rsidP="003B5DBF">
      <w:pPr>
        <w:pStyle w:val="SemEspaamento"/>
        <w:jc w:val="both"/>
        <w:rPr>
          <w:rFonts w:ascii="Arial" w:hAnsi="Arial" w:cs="Arial"/>
          <w:sz w:val="24"/>
        </w:rPr>
      </w:pPr>
    </w:p>
    <w:p w14:paraId="41141B95" w14:textId="7F35377F" w:rsidR="00F86D4A" w:rsidRPr="00D44120" w:rsidRDefault="00F86D4A" w:rsidP="003B5DBF">
      <w:pPr>
        <w:pStyle w:val="SemEspaamento"/>
        <w:jc w:val="both"/>
        <w:rPr>
          <w:rFonts w:ascii="Arial" w:hAnsi="Arial" w:cs="Arial"/>
          <w:sz w:val="24"/>
        </w:rPr>
      </w:pPr>
      <w:r w:rsidRPr="00D44120">
        <w:rPr>
          <w:rFonts w:ascii="Arial" w:hAnsi="Arial" w:cs="Arial"/>
          <w:sz w:val="24"/>
        </w:rPr>
        <w:t xml:space="preserve">Posto </w:t>
      </w:r>
      <w:r w:rsidR="00D36CDF" w:rsidRPr="00D44120">
        <w:rPr>
          <w:rFonts w:ascii="Arial" w:hAnsi="Arial" w:cs="Arial"/>
          <w:sz w:val="24"/>
        </w:rPr>
        <w:t>D</w:t>
      </w:r>
      <w:r w:rsidRPr="00D44120">
        <w:rPr>
          <w:rFonts w:ascii="Arial" w:hAnsi="Arial" w:cs="Arial"/>
          <w:sz w:val="24"/>
        </w:rPr>
        <w:t>iurno - Posto 12 horas diárias - 2ª</w:t>
      </w:r>
      <w:r w:rsidR="00D36CDF" w:rsidRPr="00D44120">
        <w:rPr>
          <w:rFonts w:ascii="Arial" w:hAnsi="Arial" w:cs="Arial"/>
          <w:sz w:val="24"/>
        </w:rPr>
        <w:t xml:space="preserve"> </w:t>
      </w:r>
      <w:r w:rsidRPr="00D44120">
        <w:rPr>
          <w:rFonts w:ascii="Arial" w:hAnsi="Arial" w:cs="Arial"/>
          <w:sz w:val="24"/>
        </w:rPr>
        <w:t xml:space="preserve">feira a dom; </w:t>
      </w:r>
    </w:p>
    <w:p w14:paraId="45582271" w14:textId="379EF3C1" w:rsidR="00F86D4A" w:rsidRPr="00D44120" w:rsidRDefault="00F86D4A" w:rsidP="003B5DBF">
      <w:pPr>
        <w:pStyle w:val="SemEspaamento"/>
        <w:jc w:val="both"/>
        <w:rPr>
          <w:rFonts w:ascii="Arial" w:hAnsi="Arial" w:cs="Arial"/>
          <w:sz w:val="24"/>
        </w:rPr>
      </w:pPr>
      <w:r w:rsidRPr="00D44120">
        <w:rPr>
          <w:rFonts w:ascii="Arial" w:hAnsi="Arial" w:cs="Arial"/>
          <w:sz w:val="24"/>
        </w:rPr>
        <w:lastRenderedPageBreak/>
        <w:t>Posto Noturno - Posto 12 horas diárias - 2ª</w:t>
      </w:r>
      <w:r w:rsidR="00D36CDF" w:rsidRPr="00D44120">
        <w:rPr>
          <w:rFonts w:ascii="Arial" w:hAnsi="Arial" w:cs="Arial"/>
          <w:sz w:val="24"/>
        </w:rPr>
        <w:t xml:space="preserve"> </w:t>
      </w:r>
      <w:r w:rsidRPr="00D44120">
        <w:rPr>
          <w:rFonts w:ascii="Arial" w:hAnsi="Arial" w:cs="Arial"/>
          <w:sz w:val="24"/>
        </w:rPr>
        <w:t>feira a dom.</w:t>
      </w:r>
    </w:p>
    <w:p w14:paraId="2777C866" w14:textId="77777777" w:rsidR="00F86D4A" w:rsidRPr="00D44120" w:rsidRDefault="00F86D4A" w:rsidP="003B5DBF">
      <w:pPr>
        <w:pStyle w:val="SemEspaamento"/>
        <w:jc w:val="both"/>
        <w:rPr>
          <w:rFonts w:ascii="Arial" w:hAnsi="Arial" w:cs="Arial"/>
          <w:sz w:val="24"/>
        </w:rPr>
      </w:pPr>
    </w:p>
    <w:p w14:paraId="47BB2C9B" w14:textId="17DDC85E" w:rsidR="00F86D4A" w:rsidRPr="00D44120" w:rsidRDefault="00F86D4A" w:rsidP="003B5DBF">
      <w:pPr>
        <w:pStyle w:val="SemEspaamento"/>
        <w:jc w:val="both"/>
        <w:rPr>
          <w:rFonts w:ascii="Arial" w:hAnsi="Arial" w:cs="Arial"/>
          <w:sz w:val="24"/>
        </w:rPr>
      </w:pPr>
      <w:r w:rsidRPr="00D44120">
        <w:rPr>
          <w:rFonts w:ascii="Arial" w:hAnsi="Arial" w:cs="Arial"/>
          <w:sz w:val="24"/>
        </w:rPr>
        <w:t>Sem interrupção da sua execução, devendo observar junto a unidade de ensino o horário de execução, considerando os postos contratados.</w:t>
      </w:r>
    </w:p>
    <w:p w14:paraId="3A1A0054" w14:textId="77777777" w:rsidR="00DB5241" w:rsidRPr="00F87BDB" w:rsidRDefault="00DB5241" w:rsidP="003B5DBF">
      <w:pPr>
        <w:pStyle w:val="SemEspaamento"/>
        <w:jc w:val="both"/>
        <w:rPr>
          <w:rStyle w:val="eop"/>
          <w:rFonts w:ascii="Arial" w:hAnsi="Arial" w:cs="Arial"/>
          <w:sz w:val="24"/>
          <w:szCs w:val="24"/>
        </w:rPr>
      </w:pPr>
    </w:p>
    <w:p w14:paraId="5463772E" w14:textId="1267CE2C" w:rsidR="0022321A" w:rsidRPr="007C56E1" w:rsidRDefault="009E0E2B" w:rsidP="1D554FEB">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color w:val="000000"/>
          <w:sz w:val="24"/>
          <w:szCs w:val="24"/>
          <w:lang w:val="pt-PT"/>
        </w:rPr>
      </w:pPr>
      <w:r>
        <w:rPr>
          <w:rFonts w:ascii="Arial" w:eastAsia="Times New Roman" w:hAnsi="Arial" w:cs="Arial"/>
          <w:b/>
          <w:color w:val="000000" w:themeColor="text1"/>
          <w:sz w:val="24"/>
          <w:szCs w:val="24"/>
          <w:lang w:val="pt-PT"/>
        </w:rPr>
        <w:t>8</w:t>
      </w:r>
      <w:r w:rsidR="0022321A" w:rsidRPr="1D554FEB">
        <w:rPr>
          <w:rFonts w:ascii="Arial" w:eastAsia="Times New Roman" w:hAnsi="Arial" w:cs="Arial"/>
          <w:b/>
          <w:color w:val="000000" w:themeColor="text1"/>
          <w:sz w:val="24"/>
          <w:szCs w:val="24"/>
          <w:lang w:val="pt-PT"/>
        </w:rPr>
        <w:t xml:space="preserve">. ESTIMATIVA DO VALOR DA CONTRATAÇÃO </w:t>
      </w:r>
    </w:p>
    <w:p w14:paraId="3E0B577F" w14:textId="0FAE53C8" w:rsidR="00F52841" w:rsidRPr="00A94802" w:rsidRDefault="00F87BDB" w:rsidP="00A20BF4">
      <w:pPr>
        <w:pStyle w:val="SemEspaamento"/>
        <w:jc w:val="both"/>
        <w:rPr>
          <w:rFonts w:ascii="Arial" w:hAnsi="Arial" w:cs="Arial"/>
          <w:sz w:val="24"/>
          <w:szCs w:val="24"/>
        </w:rPr>
      </w:pPr>
      <w:r>
        <w:br/>
      </w:r>
      <w:r w:rsidR="01B371B8" w:rsidRPr="21D0774B">
        <w:rPr>
          <w:rFonts w:ascii="Arial" w:hAnsi="Arial" w:cs="Arial"/>
          <w:sz w:val="24"/>
          <w:szCs w:val="24"/>
        </w:rPr>
        <w:t>8.1.</w:t>
      </w:r>
      <w:r w:rsidR="04C63825" w:rsidRPr="21D0774B">
        <w:rPr>
          <w:rFonts w:ascii="Arial" w:hAnsi="Arial" w:cs="Arial"/>
          <w:sz w:val="24"/>
          <w:szCs w:val="24"/>
        </w:rPr>
        <w:t xml:space="preserve"> </w:t>
      </w:r>
      <w:r w:rsidR="3C482BE7" w:rsidRPr="21D0774B">
        <w:rPr>
          <w:rFonts w:ascii="Arial" w:hAnsi="Arial" w:cs="Arial"/>
          <w:sz w:val="24"/>
          <w:szCs w:val="24"/>
        </w:rPr>
        <w:t xml:space="preserve">O </w:t>
      </w:r>
      <w:r w:rsidR="5D3003EF" w:rsidRPr="21D0774B">
        <w:rPr>
          <w:rFonts w:ascii="Arial" w:hAnsi="Arial" w:cs="Arial"/>
          <w:sz w:val="24"/>
          <w:szCs w:val="24"/>
        </w:rPr>
        <w:t>valor estimado</w:t>
      </w:r>
      <w:r w:rsidR="3C482BE7" w:rsidRPr="21D0774B">
        <w:rPr>
          <w:rFonts w:ascii="Arial" w:hAnsi="Arial" w:cs="Arial"/>
          <w:sz w:val="24"/>
          <w:szCs w:val="24"/>
        </w:rPr>
        <w:t xml:space="preserve"> foi elaborado utilizando-se a metodologia do CADTERC – Estudos Técnicos de Serviços Terceirizados, considerando os preços de referência estipulados no referido estudo. Apurou-se, assim, o montante total de R</w:t>
      </w:r>
      <w:permStart w:id="183584615" w:edGrp="everyone"/>
      <w:proofErr w:type="gramStart"/>
      <w:r w:rsidR="3C482BE7" w:rsidRPr="21D0774B">
        <w:rPr>
          <w:rFonts w:ascii="Arial" w:hAnsi="Arial" w:cs="Arial"/>
          <w:sz w:val="24"/>
          <w:szCs w:val="24"/>
        </w:rPr>
        <w:t xml:space="preserve">$ </w:t>
      </w:r>
      <w:r w:rsidR="67A38397" w:rsidRPr="21D0774B">
        <w:rPr>
          <w:rFonts w:ascii="Arial" w:hAnsi="Arial" w:cs="Arial"/>
          <w:color w:val="FF0000"/>
          <w:sz w:val="24"/>
          <w:szCs w:val="24"/>
        </w:rPr>
        <w:t xml:space="preserve"> </w:t>
      </w:r>
      <w:r w:rsidR="00296DB3" w:rsidRPr="00F86D4A">
        <w:rPr>
          <w:rFonts w:ascii="Arial" w:hAnsi="Arial" w:cs="Arial"/>
          <w:color w:val="FF0000"/>
          <w:sz w:val="24"/>
          <w:szCs w:val="24"/>
        </w:rPr>
        <w:t>[</w:t>
      </w:r>
      <w:proofErr w:type="gramEnd"/>
      <w:r w:rsidR="00296DB3" w:rsidRPr="00F86D4A">
        <w:rPr>
          <w:rFonts w:ascii="Arial" w:hAnsi="Arial" w:cs="Arial"/>
          <w:color w:val="FF0000"/>
          <w:sz w:val="24"/>
          <w:szCs w:val="24"/>
        </w:rPr>
        <w:t xml:space="preserve">valor] ([valor por extenso]) </w:t>
      </w:r>
      <w:permEnd w:id="183584615"/>
      <w:r w:rsidR="3C482BE7" w:rsidRPr="21D0774B">
        <w:rPr>
          <w:rFonts w:ascii="Arial" w:hAnsi="Arial" w:cs="Arial"/>
          <w:sz w:val="24"/>
          <w:szCs w:val="24"/>
        </w:rPr>
        <w:t xml:space="preserve">para um período de contratação de </w:t>
      </w:r>
      <w:permStart w:id="558381196" w:edGrp="everyone"/>
      <w:r w:rsidR="3C482BE7" w:rsidRPr="21D0774B">
        <w:rPr>
          <w:rFonts w:ascii="Arial" w:hAnsi="Arial" w:cs="Arial"/>
          <w:color w:val="FF0000"/>
          <w:sz w:val="24"/>
          <w:szCs w:val="24"/>
        </w:rPr>
        <w:t xml:space="preserve">30 (trinta) </w:t>
      </w:r>
      <w:permEnd w:id="558381196"/>
      <w:r w:rsidR="3C482BE7" w:rsidRPr="21D0774B">
        <w:rPr>
          <w:rFonts w:ascii="Arial" w:hAnsi="Arial" w:cs="Arial"/>
          <w:sz w:val="24"/>
          <w:szCs w:val="24"/>
        </w:rPr>
        <w:t xml:space="preserve">meses. O </w:t>
      </w:r>
      <w:r w:rsidR="6CD6A89D" w:rsidRPr="21D0774B">
        <w:rPr>
          <w:rFonts w:ascii="Arial" w:hAnsi="Arial" w:cs="Arial"/>
          <w:sz w:val="24"/>
          <w:szCs w:val="24"/>
        </w:rPr>
        <w:t>valor</w:t>
      </w:r>
      <w:r w:rsidR="3C482BE7" w:rsidRPr="21D0774B">
        <w:rPr>
          <w:rFonts w:ascii="Arial" w:hAnsi="Arial" w:cs="Arial"/>
          <w:sz w:val="24"/>
          <w:szCs w:val="24"/>
        </w:rPr>
        <w:t xml:space="preserve"> referencial que fundamentará a licitação encontra-se disposto no </w:t>
      </w:r>
      <w:permStart w:id="1233062203" w:edGrp="everyone"/>
      <w:r w:rsidR="63F323BA" w:rsidRPr="21D0774B">
        <w:rPr>
          <w:rFonts w:ascii="Arial" w:hAnsi="Arial" w:cs="Arial"/>
          <w:color w:val="FF0000"/>
          <w:sz w:val="24"/>
          <w:szCs w:val="24"/>
        </w:rPr>
        <w:t>Apêndice II - Estimativa de Preço</w:t>
      </w:r>
      <w:permEnd w:id="1233062203"/>
      <w:r w:rsidR="3C482BE7" w:rsidRPr="21D0774B">
        <w:rPr>
          <w:rFonts w:ascii="Arial" w:hAnsi="Arial" w:cs="Arial"/>
          <w:sz w:val="24"/>
          <w:szCs w:val="24"/>
        </w:rPr>
        <w:t>.</w:t>
      </w:r>
    </w:p>
    <w:p w14:paraId="68FDD4CA" w14:textId="77777777" w:rsidR="007D5597" w:rsidRDefault="007D5597" w:rsidP="00DD38AD">
      <w:pPr>
        <w:pStyle w:val="SemEspaamento"/>
        <w:spacing w:line="360" w:lineRule="auto"/>
        <w:jc w:val="both"/>
        <w:rPr>
          <w:rStyle w:val="eop"/>
          <w:rFonts w:ascii="Arial" w:hAnsi="Arial" w:cs="Arial"/>
        </w:rPr>
      </w:pPr>
    </w:p>
    <w:p w14:paraId="636E063A" w14:textId="098CC6AB" w:rsidR="000C6791" w:rsidRPr="007C56E1" w:rsidRDefault="009E0E2B" w:rsidP="1FF6C29C">
      <w:pPr>
        <w:widowControl w:val="0"/>
        <w:pBdr>
          <w:bottom w:val="single" w:sz="12" w:space="1" w:color="auto"/>
        </w:pBdr>
        <w:shd w:val="clear" w:color="auto" w:fill="BFBFBF" w:themeFill="background1" w:themeFillShade="BF"/>
        <w:autoSpaceDE w:val="0"/>
        <w:autoSpaceDN w:val="0"/>
        <w:spacing w:after="0" w:line="276" w:lineRule="auto"/>
        <w:jc w:val="both"/>
        <w:rPr>
          <w:rFonts w:ascii="Arial" w:eastAsia="Times New Roman" w:hAnsi="Arial" w:cs="Arial"/>
          <w:b/>
          <w:bCs/>
          <w:kern w:val="0"/>
          <w:sz w:val="24"/>
          <w:szCs w:val="24"/>
          <w:lang w:val="pt-PT" w:eastAsia="pt-BR"/>
          <w14:ligatures w14:val="none"/>
        </w:rPr>
      </w:pPr>
      <w:r>
        <w:rPr>
          <w:rFonts w:ascii="Arial" w:eastAsia="Times New Roman" w:hAnsi="Arial" w:cs="Arial"/>
          <w:b/>
          <w:bCs/>
          <w:kern w:val="0"/>
          <w:sz w:val="24"/>
          <w:szCs w:val="24"/>
          <w:lang w:val="pt-PT" w:eastAsia="pt-BR"/>
          <w14:ligatures w14:val="none"/>
        </w:rPr>
        <w:t>9</w:t>
      </w:r>
      <w:r w:rsidR="000C6791" w:rsidRPr="1FF6C29C">
        <w:rPr>
          <w:rFonts w:ascii="Arial" w:eastAsia="Times New Roman" w:hAnsi="Arial" w:cs="Arial"/>
          <w:b/>
          <w:bCs/>
          <w:kern w:val="0"/>
          <w:sz w:val="24"/>
          <w:szCs w:val="24"/>
          <w:lang w:val="pt-PT" w:eastAsia="pt-BR"/>
          <w14:ligatures w14:val="none"/>
        </w:rPr>
        <w:t>. JUSTIFICATIVA PARA PARCELAMENTO</w:t>
      </w:r>
    </w:p>
    <w:p w14:paraId="228B4736" w14:textId="77777777" w:rsidR="0065560C" w:rsidRDefault="0065560C" w:rsidP="1FF6C29C">
      <w:pPr>
        <w:pStyle w:val="SemEspaamento"/>
        <w:jc w:val="both"/>
        <w:rPr>
          <w:rStyle w:val="normaltextrun"/>
          <w:rFonts w:ascii="Arial" w:hAnsi="Arial" w:cs="Arial"/>
          <w:sz w:val="24"/>
          <w:szCs w:val="24"/>
          <w:highlight w:val="cyan"/>
        </w:rPr>
      </w:pPr>
    </w:p>
    <w:p w14:paraId="39746670" w14:textId="7CBD7773" w:rsidR="00110909" w:rsidRPr="00F86D4A" w:rsidRDefault="009E0E2B" w:rsidP="00110909">
      <w:pPr>
        <w:pStyle w:val="SemEspaamento"/>
        <w:jc w:val="both"/>
        <w:rPr>
          <w:rFonts w:ascii="Arial" w:hAnsi="Arial" w:cs="Arial"/>
          <w:sz w:val="24"/>
          <w:szCs w:val="24"/>
        </w:rPr>
      </w:pPr>
      <w:r w:rsidRPr="00F86D4A">
        <w:rPr>
          <w:rStyle w:val="normaltextrun"/>
          <w:rFonts w:ascii="Arial" w:hAnsi="Arial" w:cs="Arial"/>
          <w:b/>
          <w:bCs/>
          <w:sz w:val="24"/>
          <w:szCs w:val="24"/>
        </w:rPr>
        <w:t>9</w:t>
      </w:r>
      <w:r w:rsidR="13FB3BD9" w:rsidRPr="00F86D4A">
        <w:rPr>
          <w:rStyle w:val="normaltextrun"/>
          <w:rFonts w:ascii="Arial" w:hAnsi="Arial" w:cs="Arial"/>
          <w:b/>
          <w:bCs/>
          <w:sz w:val="24"/>
          <w:szCs w:val="24"/>
        </w:rPr>
        <w:t>.1.</w:t>
      </w:r>
      <w:r w:rsidR="13FB3BD9" w:rsidRPr="00F86D4A">
        <w:rPr>
          <w:rStyle w:val="normaltextrun"/>
          <w:rFonts w:ascii="Arial" w:hAnsi="Arial" w:cs="Arial"/>
          <w:sz w:val="24"/>
          <w:szCs w:val="24"/>
        </w:rPr>
        <w:t xml:space="preserve"> </w:t>
      </w:r>
      <w:r w:rsidR="00110909" w:rsidRPr="00F86D4A">
        <w:rPr>
          <w:rFonts w:ascii="Arial" w:hAnsi="Arial" w:cs="Arial"/>
          <w:sz w:val="24"/>
          <w:szCs w:val="24"/>
        </w:rPr>
        <w:t xml:space="preserve">A contratação do serviço deverá ocorrer por </w:t>
      </w:r>
      <w:r w:rsidR="00A95206" w:rsidRPr="00F86D4A">
        <w:rPr>
          <w:rFonts w:ascii="Arial" w:hAnsi="Arial" w:cs="Arial"/>
          <w:sz w:val="24"/>
          <w:szCs w:val="24"/>
        </w:rPr>
        <w:t>grupo</w:t>
      </w:r>
      <w:r w:rsidR="00D36CDF">
        <w:rPr>
          <w:rFonts w:ascii="Arial" w:hAnsi="Arial" w:cs="Arial"/>
          <w:sz w:val="24"/>
          <w:szCs w:val="24"/>
        </w:rPr>
        <w:t>s</w:t>
      </w:r>
      <w:r w:rsidR="00110909" w:rsidRPr="00F86D4A">
        <w:rPr>
          <w:rFonts w:ascii="Arial" w:hAnsi="Arial" w:cs="Arial"/>
          <w:sz w:val="24"/>
          <w:szCs w:val="24"/>
        </w:rPr>
        <w:t xml:space="preserve">, de modo abranger as diversas Regiões Administrativas nas quais estão localizadas as Unidade de Ensino do CEETEPS, ocorrendo por um único processo. </w:t>
      </w:r>
    </w:p>
    <w:p w14:paraId="287484E7" w14:textId="77777777" w:rsidR="00A95206" w:rsidRPr="00F86D4A" w:rsidRDefault="00A95206" w:rsidP="00110909">
      <w:pPr>
        <w:pStyle w:val="SemEspaamento"/>
        <w:jc w:val="both"/>
        <w:rPr>
          <w:rFonts w:ascii="Arial" w:hAnsi="Arial" w:cs="Arial"/>
          <w:sz w:val="24"/>
          <w:szCs w:val="24"/>
        </w:rPr>
      </w:pPr>
    </w:p>
    <w:p w14:paraId="0171F368" w14:textId="0B9C7FCA" w:rsidR="00110909" w:rsidRPr="00F86D4A" w:rsidRDefault="00110909" w:rsidP="00110909">
      <w:pPr>
        <w:pStyle w:val="SemEspaamento"/>
        <w:jc w:val="both"/>
        <w:rPr>
          <w:rFonts w:ascii="Arial" w:hAnsi="Arial" w:cs="Arial"/>
          <w:sz w:val="24"/>
          <w:szCs w:val="24"/>
        </w:rPr>
      </w:pPr>
      <w:r w:rsidRPr="00F86D4A">
        <w:rPr>
          <w:rFonts w:ascii="Arial" w:hAnsi="Arial" w:cs="Arial"/>
          <w:sz w:val="24"/>
          <w:szCs w:val="24"/>
        </w:rPr>
        <w:t xml:space="preserve">9.2. A divisão por </w:t>
      </w:r>
      <w:r w:rsidR="00A95206" w:rsidRPr="00F86D4A">
        <w:rPr>
          <w:rFonts w:ascii="Arial" w:hAnsi="Arial" w:cs="Arial"/>
          <w:b/>
          <w:bCs/>
          <w:sz w:val="24"/>
          <w:szCs w:val="24"/>
        </w:rPr>
        <w:t>grupo</w:t>
      </w:r>
      <w:r w:rsidR="00D36CDF">
        <w:rPr>
          <w:rFonts w:ascii="Arial" w:hAnsi="Arial" w:cs="Arial"/>
          <w:b/>
          <w:bCs/>
          <w:sz w:val="24"/>
          <w:szCs w:val="24"/>
        </w:rPr>
        <w:t>s</w:t>
      </w:r>
      <w:r w:rsidRPr="00F86D4A">
        <w:rPr>
          <w:rFonts w:ascii="Arial" w:hAnsi="Arial" w:cs="Arial"/>
          <w:b/>
          <w:bCs/>
          <w:sz w:val="24"/>
          <w:szCs w:val="24"/>
        </w:rPr>
        <w:t xml:space="preserve"> </w:t>
      </w:r>
      <w:r w:rsidRPr="00F86D4A">
        <w:rPr>
          <w:rFonts w:ascii="Arial" w:hAnsi="Arial" w:cs="Arial"/>
          <w:sz w:val="24"/>
          <w:szCs w:val="24"/>
        </w:rPr>
        <w:t xml:space="preserve">possibilita a ampliação da disputa, fomentando o mercado dessas regiões. </w:t>
      </w:r>
    </w:p>
    <w:p w14:paraId="4966E127" w14:textId="77777777" w:rsidR="00A95206" w:rsidRPr="00F86D4A" w:rsidRDefault="00A95206" w:rsidP="00110909">
      <w:pPr>
        <w:pStyle w:val="SemEspaamento"/>
        <w:jc w:val="both"/>
        <w:rPr>
          <w:rFonts w:ascii="Arial" w:hAnsi="Arial" w:cs="Arial"/>
          <w:sz w:val="24"/>
          <w:szCs w:val="24"/>
        </w:rPr>
      </w:pPr>
    </w:p>
    <w:p w14:paraId="37509E14" w14:textId="1554CD48" w:rsidR="00406F32" w:rsidRPr="00575C07" w:rsidRDefault="00110909" w:rsidP="00110909">
      <w:pPr>
        <w:pStyle w:val="SemEspaamento"/>
        <w:jc w:val="both"/>
        <w:rPr>
          <w:rStyle w:val="normaltextrun"/>
          <w:rFonts w:ascii="Arial" w:hAnsi="Arial" w:cs="Arial"/>
          <w:sz w:val="24"/>
          <w:szCs w:val="24"/>
        </w:rPr>
      </w:pPr>
      <w:r w:rsidRPr="00F86D4A">
        <w:rPr>
          <w:rFonts w:ascii="Arial" w:hAnsi="Arial" w:cs="Arial"/>
          <w:sz w:val="24"/>
          <w:szCs w:val="24"/>
        </w:rPr>
        <w:t xml:space="preserve">9.3. Consta no </w:t>
      </w:r>
      <w:permStart w:id="517831758" w:edGrp="everyone"/>
      <w:r w:rsidR="00575C07" w:rsidRPr="00575C07">
        <w:rPr>
          <w:rFonts w:ascii="Arial" w:hAnsi="Arial" w:cs="Arial"/>
          <w:color w:val="FF0000"/>
          <w:sz w:val="24"/>
          <w:szCs w:val="24"/>
        </w:rPr>
        <w:t>Apêndice I – Estimativa das Quantidades</w:t>
      </w:r>
      <w:r w:rsidR="00575C07">
        <w:rPr>
          <w:rFonts w:ascii="Arial" w:hAnsi="Arial" w:cs="Arial"/>
          <w:color w:val="FF0000"/>
          <w:sz w:val="24"/>
          <w:szCs w:val="24"/>
        </w:rPr>
        <w:t xml:space="preserve"> </w:t>
      </w:r>
      <w:permEnd w:id="517831758"/>
      <w:r w:rsidR="00575C07" w:rsidRPr="00575C07">
        <w:rPr>
          <w:rFonts w:ascii="Arial" w:hAnsi="Arial" w:cs="Arial"/>
          <w:sz w:val="24"/>
          <w:szCs w:val="24"/>
        </w:rPr>
        <w:t>a relação das Unidades de Ensino e respectivos quantitativos de postos.</w:t>
      </w:r>
    </w:p>
    <w:p w14:paraId="23D90F63" w14:textId="77777777" w:rsidR="00AC4373" w:rsidRPr="007C56E1" w:rsidRDefault="00AC4373" w:rsidP="00407D76">
      <w:pPr>
        <w:pStyle w:val="SemEspaamento"/>
        <w:ind w:left="708"/>
        <w:jc w:val="both"/>
        <w:rPr>
          <w:rFonts w:ascii="Arial" w:hAnsi="Arial" w:cs="Arial"/>
          <w:color w:val="002060"/>
        </w:rPr>
      </w:pPr>
    </w:p>
    <w:p w14:paraId="6D27D075" w14:textId="08AC6F17" w:rsidR="00DD1E14" w:rsidRPr="007C56E1" w:rsidRDefault="4B77B40B" w:rsidP="1D554FEB">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color w:val="000000"/>
          <w:kern w:val="0"/>
          <w:sz w:val="24"/>
          <w:szCs w:val="24"/>
          <w:lang w:val="pt-PT" w:eastAsia="pt-BR"/>
          <w14:ligatures w14:val="none"/>
        </w:rPr>
      </w:pPr>
      <w:r w:rsidRPr="1D554FEB">
        <w:rPr>
          <w:rFonts w:ascii="Arial" w:eastAsia="Times New Roman" w:hAnsi="Arial" w:cs="Arial"/>
          <w:b/>
          <w:bCs/>
          <w:color w:val="000000"/>
          <w:kern w:val="0"/>
          <w:sz w:val="24"/>
          <w:szCs w:val="24"/>
          <w:lang w:val="pt-PT" w:eastAsia="pt-BR"/>
          <w14:ligatures w14:val="none"/>
        </w:rPr>
        <w:t>1</w:t>
      </w:r>
      <w:r w:rsidR="009E0E2B">
        <w:rPr>
          <w:rFonts w:ascii="Arial" w:eastAsia="Times New Roman" w:hAnsi="Arial" w:cs="Arial"/>
          <w:b/>
          <w:bCs/>
          <w:color w:val="000000"/>
          <w:kern w:val="0"/>
          <w:sz w:val="24"/>
          <w:szCs w:val="24"/>
          <w:lang w:val="pt-PT" w:eastAsia="pt-BR"/>
          <w14:ligatures w14:val="none"/>
        </w:rPr>
        <w:t>0</w:t>
      </w:r>
      <w:r w:rsidR="00DD1E14" w:rsidRPr="007C56E1">
        <w:rPr>
          <w:rFonts w:ascii="Arial" w:eastAsia="Times New Roman" w:hAnsi="Arial" w:cs="Arial"/>
          <w:b/>
          <w:color w:val="000000"/>
          <w:kern w:val="0"/>
          <w:sz w:val="24"/>
          <w:szCs w:val="24"/>
          <w:lang w:val="pt-PT" w:eastAsia="pt-BR"/>
          <w14:ligatures w14:val="none"/>
        </w:rPr>
        <w:t>. CONTRATAÇÕES CORRELATAS E/OU INTERDEPENDENTES</w:t>
      </w:r>
    </w:p>
    <w:p w14:paraId="229DB996" w14:textId="77777777" w:rsidR="00AC4373" w:rsidRPr="007C56E1" w:rsidRDefault="00AC4373" w:rsidP="00407D76">
      <w:pPr>
        <w:pStyle w:val="SemEspaamento"/>
        <w:ind w:left="708"/>
        <w:jc w:val="both"/>
        <w:rPr>
          <w:rFonts w:ascii="Arial" w:hAnsi="Arial" w:cs="Arial"/>
          <w:color w:val="002060"/>
        </w:rPr>
      </w:pPr>
    </w:p>
    <w:p w14:paraId="75D192B6" w14:textId="2EF883E5" w:rsidR="00E53535" w:rsidRDefault="7941610D" w:rsidP="00223143">
      <w:pPr>
        <w:pStyle w:val="SemEspaamento"/>
        <w:jc w:val="both"/>
        <w:rPr>
          <w:rFonts w:ascii="Arial" w:hAnsi="Arial" w:cs="Arial"/>
          <w:sz w:val="24"/>
          <w:szCs w:val="24"/>
        </w:rPr>
      </w:pPr>
      <w:r w:rsidRPr="66A56964">
        <w:rPr>
          <w:rStyle w:val="normaltextrun"/>
          <w:rFonts w:ascii="Arial" w:hAnsi="Arial" w:cs="Arial"/>
          <w:b/>
          <w:bCs/>
          <w:sz w:val="24"/>
          <w:szCs w:val="24"/>
        </w:rPr>
        <w:t>1</w:t>
      </w:r>
      <w:r w:rsidR="009E0E2B" w:rsidRPr="66A56964">
        <w:rPr>
          <w:rStyle w:val="normaltextrun"/>
          <w:rFonts w:ascii="Arial" w:hAnsi="Arial" w:cs="Arial"/>
          <w:b/>
          <w:bCs/>
          <w:sz w:val="24"/>
          <w:szCs w:val="24"/>
        </w:rPr>
        <w:t>0</w:t>
      </w:r>
      <w:r w:rsidR="25D81246" w:rsidRPr="66A56964">
        <w:rPr>
          <w:rStyle w:val="normaltextrun"/>
          <w:rFonts w:ascii="Arial" w:hAnsi="Arial" w:cs="Arial"/>
          <w:b/>
          <w:bCs/>
          <w:sz w:val="24"/>
          <w:szCs w:val="24"/>
        </w:rPr>
        <w:t>.1.</w:t>
      </w:r>
      <w:r w:rsidR="25D81246" w:rsidRPr="66A56964">
        <w:rPr>
          <w:rStyle w:val="normaltextrun"/>
          <w:rFonts w:ascii="Arial" w:hAnsi="Arial" w:cs="Arial"/>
          <w:sz w:val="24"/>
          <w:szCs w:val="24"/>
        </w:rPr>
        <w:t xml:space="preserve"> </w:t>
      </w:r>
      <w:r w:rsidR="00E53535" w:rsidRPr="66A56964">
        <w:rPr>
          <w:rFonts w:ascii="Arial" w:hAnsi="Arial" w:cs="Arial"/>
          <w:sz w:val="24"/>
          <w:szCs w:val="24"/>
        </w:rPr>
        <w:t>Não se vislumbra contratações correlatas ou interdependentes, tendo em vista que a contratação em apreço visa os serviços com dedicação exclusiva de mão de obra</w:t>
      </w:r>
      <w:r w:rsidR="00DB6EE2" w:rsidRPr="66A56964">
        <w:rPr>
          <w:rFonts w:ascii="Arial" w:hAnsi="Arial" w:cs="Arial"/>
          <w:sz w:val="24"/>
          <w:szCs w:val="24"/>
        </w:rPr>
        <w:t>.</w:t>
      </w:r>
    </w:p>
    <w:p w14:paraId="50B5869E" w14:textId="77777777" w:rsidR="00AC4373" w:rsidRPr="00206834" w:rsidRDefault="00AC4373" w:rsidP="043763F0">
      <w:pPr>
        <w:pStyle w:val="SemEspaamento"/>
        <w:ind w:left="708"/>
        <w:jc w:val="both"/>
        <w:rPr>
          <w:rFonts w:ascii="Arial" w:hAnsi="Arial" w:cs="Arial"/>
          <w:color w:val="002060"/>
        </w:rPr>
      </w:pPr>
    </w:p>
    <w:p w14:paraId="3A7C1041" w14:textId="0B139188" w:rsidR="00555B60" w:rsidRPr="00206834" w:rsidRDefault="2148932A" w:rsidP="043763F0">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bCs/>
          <w:color w:val="000000"/>
          <w:kern w:val="0"/>
          <w:sz w:val="24"/>
          <w:szCs w:val="24"/>
          <w:lang w:val="pt-PT" w:eastAsia="pt-BR"/>
          <w14:ligatures w14:val="none"/>
        </w:rPr>
      </w:pPr>
      <w:r w:rsidRPr="043763F0">
        <w:rPr>
          <w:rFonts w:ascii="Arial" w:eastAsia="Times New Roman" w:hAnsi="Arial" w:cs="Arial"/>
          <w:b/>
          <w:bCs/>
          <w:color w:val="000000"/>
          <w:kern w:val="0"/>
          <w:sz w:val="24"/>
          <w:szCs w:val="24"/>
          <w:lang w:val="pt-PT" w:eastAsia="pt-BR"/>
          <w14:ligatures w14:val="none"/>
        </w:rPr>
        <w:t>1</w:t>
      </w:r>
      <w:r w:rsidR="009E0E2B">
        <w:rPr>
          <w:rFonts w:ascii="Arial" w:eastAsia="Times New Roman" w:hAnsi="Arial" w:cs="Arial"/>
          <w:b/>
          <w:bCs/>
          <w:color w:val="000000"/>
          <w:kern w:val="0"/>
          <w:sz w:val="24"/>
          <w:szCs w:val="24"/>
          <w:lang w:val="pt-PT" w:eastAsia="pt-BR"/>
          <w14:ligatures w14:val="none"/>
        </w:rPr>
        <w:t>1</w:t>
      </w:r>
      <w:r w:rsidR="00555B60" w:rsidRPr="043763F0">
        <w:rPr>
          <w:rFonts w:ascii="Arial" w:eastAsia="Times New Roman" w:hAnsi="Arial" w:cs="Arial"/>
          <w:b/>
          <w:bCs/>
          <w:color w:val="000000"/>
          <w:kern w:val="0"/>
          <w:sz w:val="24"/>
          <w:szCs w:val="24"/>
          <w:lang w:val="pt-PT" w:eastAsia="pt-BR"/>
          <w14:ligatures w14:val="none"/>
        </w:rPr>
        <w:t>. ALINHAMENTO ENTRE CONTRATAÇÃO E PLANEJAMENTO (PREVISÃO DA CONTRATAÇÃO NO PLANO DE CONTRATAÇÕES ANUAL).</w:t>
      </w:r>
    </w:p>
    <w:p w14:paraId="5CED87A1" w14:textId="4B5B4FAA" w:rsidR="488E8E55" w:rsidRPr="00DB5241" w:rsidRDefault="488E8E55" w:rsidP="488E8E55">
      <w:pPr>
        <w:pStyle w:val="SemEspaamento"/>
        <w:widowControl w:val="0"/>
        <w:ind w:hanging="11"/>
        <w:jc w:val="both"/>
        <w:rPr>
          <w:rFonts w:ascii="Arial" w:eastAsia="Times New Roman" w:hAnsi="Arial" w:cs="Arial"/>
          <w:color w:val="000000"/>
          <w:kern w:val="0"/>
          <w:highlight w:val="yellow"/>
          <w:lang w:eastAsia="pt-BR"/>
          <w14:ligatures w14:val="none"/>
        </w:rPr>
      </w:pPr>
    </w:p>
    <w:p w14:paraId="3D6E11DC" w14:textId="09E1B505" w:rsidR="2792ADA2" w:rsidRPr="00DB6EE2" w:rsidRDefault="2792ADA2" w:rsidP="043763F0">
      <w:pPr>
        <w:spacing w:after="0"/>
        <w:jc w:val="both"/>
        <w:rPr>
          <w:rFonts w:ascii="Arial" w:eastAsia="Arial" w:hAnsi="Arial" w:cs="Arial"/>
          <w:color w:val="000000" w:themeColor="text1"/>
          <w:sz w:val="24"/>
          <w:szCs w:val="24"/>
        </w:rPr>
      </w:pPr>
      <w:r w:rsidRPr="00DB6EE2">
        <w:rPr>
          <w:rFonts w:ascii="Arial" w:eastAsia="Arial" w:hAnsi="Arial" w:cs="Arial"/>
          <w:color w:val="000000" w:themeColor="text1"/>
          <w:sz w:val="24"/>
          <w:szCs w:val="24"/>
        </w:rPr>
        <w:t>1</w:t>
      </w:r>
      <w:r w:rsidR="009E0E2B" w:rsidRPr="00DB6EE2">
        <w:rPr>
          <w:rFonts w:ascii="Arial" w:eastAsia="Arial" w:hAnsi="Arial" w:cs="Arial"/>
          <w:color w:val="000000" w:themeColor="text1"/>
          <w:sz w:val="24"/>
          <w:szCs w:val="24"/>
        </w:rPr>
        <w:t>1</w:t>
      </w:r>
      <w:r w:rsidRPr="00DB6EE2">
        <w:rPr>
          <w:rFonts w:ascii="Arial" w:eastAsia="Arial" w:hAnsi="Arial" w:cs="Arial"/>
          <w:color w:val="000000" w:themeColor="text1"/>
          <w:sz w:val="24"/>
          <w:szCs w:val="24"/>
        </w:rPr>
        <w:t>.1. O objeto da contratação está previsto no Plano de Contratações Anua</w:t>
      </w:r>
      <w:r w:rsidR="00223143" w:rsidRPr="00DB6EE2">
        <w:rPr>
          <w:rFonts w:ascii="Arial" w:eastAsia="Arial" w:hAnsi="Arial" w:cs="Arial"/>
          <w:color w:val="000000" w:themeColor="text1"/>
          <w:sz w:val="24"/>
          <w:szCs w:val="24"/>
        </w:rPr>
        <w:t>l</w:t>
      </w:r>
      <w:r w:rsidRPr="00DB6EE2">
        <w:rPr>
          <w:rFonts w:ascii="Arial" w:eastAsia="Arial" w:hAnsi="Arial" w:cs="Arial"/>
          <w:color w:val="000000" w:themeColor="text1"/>
          <w:sz w:val="24"/>
          <w:szCs w:val="24"/>
        </w:rPr>
        <w:t xml:space="preserve"> </w:t>
      </w:r>
      <w:permStart w:id="1655203725" w:edGrp="everyone"/>
      <w:r w:rsidRPr="00DB6EE2">
        <w:rPr>
          <w:rFonts w:ascii="Arial" w:eastAsia="Arial" w:hAnsi="Arial" w:cs="Arial"/>
          <w:color w:val="FF0000"/>
          <w:sz w:val="24"/>
          <w:szCs w:val="24"/>
        </w:rPr>
        <w:t>202</w:t>
      </w:r>
      <w:r w:rsidR="00575C07">
        <w:rPr>
          <w:rFonts w:ascii="Arial" w:eastAsia="Arial" w:hAnsi="Arial" w:cs="Arial"/>
          <w:color w:val="FF0000"/>
          <w:sz w:val="24"/>
          <w:szCs w:val="24"/>
        </w:rPr>
        <w:t>6</w:t>
      </w:r>
      <w:permEnd w:id="1655203725"/>
      <w:r w:rsidRPr="00DB6EE2">
        <w:rPr>
          <w:rFonts w:ascii="Arial" w:eastAsia="Arial" w:hAnsi="Arial" w:cs="Arial"/>
          <w:color w:val="000000" w:themeColor="text1"/>
          <w:sz w:val="24"/>
          <w:szCs w:val="24"/>
        </w:rPr>
        <w:t xml:space="preserve">, nos termos do </w:t>
      </w:r>
      <w:hyperlink r:id="rId11">
        <w:r w:rsidRPr="00DB6EE2">
          <w:rPr>
            <w:rStyle w:val="Hyperlink"/>
            <w:rFonts w:ascii="Arial" w:eastAsia="Arial" w:hAnsi="Arial" w:cs="Arial"/>
            <w:color w:val="000000" w:themeColor="text1"/>
            <w:sz w:val="24"/>
            <w:szCs w:val="24"/>
          </w:rPr>
          <w:t>Decreto estadual nº 67.689, de 3 de maio de 2023</w:t>
        </w:r>
      </w:hyperlink>
      <w:r w:rsidRPr="00DB6EE2">
        <w:rPr>
          <w:rFonts w:ascii="Arial" w:eastAsia="Arial" w:hAnsi="Arial" w:cs="Arial"/>
          <w:color w:val="000000" w:themeColor="text1"/>
          <w:sz w:val="24"/>
          <w:szCs w:val="24"/>
        </w:rPr>
        <w:t>, conforme detalhamento a seguir:</w:t>
      </w:r>
    </w:p>
    <w:p w14:paraId="1FA0750F" w14:textId="4EEA035B" w:rsidR="2792ADA2" w:rsidRPr="00DB6EE2" w:rsidRDefault="2792ADA2" w:rsidP="043763F0">
      <w:pPr>
        <w:spacing w:after="0"/>
        <w:jc w:val="both"/>
        <w:rPr>
          <w:rFonts w:ascii="Arial" w:eastAsia="Arial" w:hAnsi="Arial" w:cs="Arial"/>
          <w:color w:val="000000" w:themeColor="text1"/>
          <w:sz w:val="24"/>
          <w:szCs w:val="24"/>
        </w:rPr>
      </w:pPr>
      <w:r w:rsidRPr="00DB6EE2">
        <w:rPr>
          <w:rFonts w:ascii="Arial" w:eastAsia="Arial" w:hAnsi="Arial" w:cs="Arial"/>
          <w:color w:val="000000" w:themeColor="text1"/>
          <w:sz w:val="24"/>
          <w:szCs w:val="24"/>
        </w:rPr>
        <w:t xml:space="preserve"> </w:t>
      </w:r>
    </w:p>
    <w:p w14:paraId="7418D327" w14:textId="696C3AC3" w:rsidR="002A0418" w:rsidRPr="002A0418" w:rsidRDefault="00575C07" w:rsidP="002A0418">
      <w:pPr>
        <w:pStyle w:val="PargrafodaLista"/>
        <w:numPr>
          <w:ilvl w:val="0"/>
          <w:numId w:val="19"/>
        </w:numPr>
        <w:spacing w:after="0"/>
        <w:jc w:val="both"/>
        <w:rPr>
          <w:rFonts w:ascii="Arial" w:eastAsia="Arial" w:hAnsi="Arial" w:cs="Arial"/>
          <w:color w:val="FF0000"/>
          <w:sz w:val="24"/>
          <w:szCs w:val="24"/>
        </w:rPr>
      </w:pPr>
      <w:permStart w:id="674767291" w:edGrp="everyone"/>
      <w:r w:rsidRPr="002A0418">
        <w:rPr>
          <w:rFonts w:ascii="Arial" w:eastAsia="Arial" w:hAnsi="Arial" w:cs="Arial"/>
          <w:color w:val="FF0000"/>
          <w:sz w:val="24"/>
          <w:szCs w:val="24"/>
        </w:rPr>
        <w:t xml:space="preserve">ID PCA no PNCP: </w:t>
      </w:r>
    </w:p>
    <w:p w14:paraId="6C2EAD97" w14:textId="78173516" w:rsidR="002A0418" w:rsidRPr="002A0418" w:rsidRDefault="00575C07" w:rsidP="002A0418">
      <w:pPr>
        <w:pStyle w:val="PargrafodaLista"/>
        <w:numPr>
          <w:ilvl w:val="0"/>
          <w:numId w:val="19"/>
        </w:numPr>
        <w:spacing w:after="0"/>
        <w:jc w:val="both"/>
        <w:rPr>
          <w:rFonts w:ascii="Arial" w:eastAsia="Arial" w:hAnsi="Arial" w:cs="Arial"/>
          <w:color w:val="FF0000"/>
          <w:sz w:val="24"/>
          <w:szCs w:val="24"/>
        </w:rPr>
      </w:pPr>
      <w:r w:rsidRPr="002A0418">
        <w:rPr>
          <w:rFonts w:ascii="Arial" w:eastAsia="Arial" w:hAnsi="Arial" w:cs="Arial"/>
          <w:color w:val="FF0000"/>
          <w:sz w:val="24"/>
          <w:szCs w:val="24"/>
        </w:rPr>
        <w:t xml:space="preserve">Data de publicação no PNCP: </w:t>
      </w:r>
    </w:p>
    <w:p w14:paraId="12588CE9" w14:textId="78FE5F46" w:rsidR="002A0418" w:rsidRPr="002A0418" w:rsidRDefault="00575C07" w:rsidP="002A0418">
      <w:pPr>
        <w:pStyle w:val="PargrafodaLista"/>
        <w:numPr>
          <w:ilvl w:val="0"/>
          <w:numId w:val="19"/>
        </w:numPr>
        <w:spacing w:after="0"/>
        <w:jc w:val="both"/>
        <w:rPr>
          <w:rFonts w:ascii="Arial" w:eastAsia="Arial" w:hAnsi="Arial" w:cs="Arial"/>
          <w:color w:val="FF0000"/>
          <w:sz w:val="24"/>
          <w:szCs w:val="24"/>
        </w:rPr>
      </w:pPr>
      <w:r w:rsidRPr="002A0418">
        <w:rPr>
          <w:rFonts w:ascii="Arial" w:eastAsia="Arial" w:hAnsi="Arial" w:cs="Arial"/>
          <w:color w:val="FF0000"/>
          <w:sz w:val="24"/>
          <w:szCs w:val="24"/>
        </w:rPr>
        <w:t>Id do item no PCA</w:t>
      </w:r>
      <w:r w:rsidR="00296DB3">
        <w:rPr>
          <w:rFonts w:ascii="Arial" w:eastAsia="Arial" w:hAnsi="Arial" w:cs="Arial"/>
          <w:color w:val="FF0000"/>
          <w:sz w:val="24"/>
          <w:szCs w:val="24"/>
        </w:rPr>
        <w:t>:</w:t>
      </w:r>
    </w:p>
    <w:p w14:paraId="415E19F8" w14:textId="5217200D" w:rsidR="00296DB3" w:rsidRPr="00296DB3" w:rsidRDefault="00575C07" w:rsidP="00296DB3">
      <w:pPr>
        <w:pStyle w:val="PargrafodaLista"/>
        <w:numPr>
          <w:ilvl w:val="0"/>
          <w:numId w:val="19"/>
        </w:numPr>
        <w:spacing w:after="0"/>
        <w:jc w:val="both"/>
        <w:rPr>
          <w:rFonts w:ascii="Arial" w:eastAsia="Arial" w:hAnsi="Arial" w:cs="Arial"/>
          <w:color w:val="FF0000"/>
          <w:sz w:val="24"/>
          <w:szCs w:val="24"/>
        </w:rPr>
      </w:pPr>
      <w:r w:rsidRPr="00296DB3">
        <w:rPr>
          <w:rFonts w:ascii="Arial" w:eastAsia="Arial" w:hAnsi="Arial" w:cs="Arial"/>
          <w:color w:val="FF0000"/>
          <w:sz w:val="24"/>
          <w:szCs w:val="24"/>
        </w:rPr>
        <w:t xml:space="preserve">Classe/Grupo: </w:t>
      </w:r>
    </w:p>
    <w:p w14:paraId="7C969C25" w14:textId="658BDB04" w:rsidR="002A0418" w:rsidRPr="00296DB3" w:rsidRDefault="00575C07" w:rsidP="00296DB3">
      <w:pPr>
        <w:pStyle w:val="PargrafodaLista"/>
        <w:numPr>
          <w:ilvl w:val="0"/>
          <w:numId w:val="19"/>
        </w:numPr>
        <w:spacing w:after="0"/>
        <w:jc w:val="both"/>
        <w:rPr>
          <w:rFonts w:ascii="Arial" w:eastAsia="Arial" w:hAnsi="Arial" w:cs="Arial"/>
          <w:color w:val="FF0000"/>
          <w:sz w:val="24"/>
          <w:szCs w:val="24"/>
        </w:rPr>
      </w:pPr>
      <w:r w:rsidRPr="00296DB3">
        <w:rPr>
          <w:rFonts w:ascii="Arial" w:eastAsia="Arial" w:hAnsi="Arial" w:cs="Arial"/>
          <w:color w:val="FF0000"/>
          <w:sz w:val="24"/>
          <w:szCs w:val="24"/>
        </w:rPr>
        <w:t>Identificador da Futura Contratação: </w:t>
      </w:r>
    </w:p>
    <w:permEnd w:id="674767291"/>
    <w:p w14:paraId="214B3E68" w14:textId="77777777" w:rsidR="00296DB3" w:rsidRPr="00296DB3" w:rsidRDefault="00296DB3" w:rsidP="00296DB3">
      <w:pPr>
        <w:pStyle w:val="PargrafodaLista"/>
        <w:spacing w:after="0"/>
        <w:ind w:left="360"/>
        <w:jc w:val="both"/>
        <w:rPr>
          <w:rFonts w:ascii="Arial" w:eastAsia="Arial" w:hAnsi="Arial" w:cs="Arial"/>
          <w:color w:val="000000" w:themeColor="text1"/>
          <w:sz w:val="24"/>
          <w:szCs w:val="24"/>
        </w:rPr>
      </w:pPr>
    </w:p>
    <w:p w14:paraId="099E97DE" w14:textId="4BB82C40" w:rsidR="2792ADA2" w:rsidRDefault="2792ADA2" w:rsidP="00DB6EE2">
      <w:pPr>
        <w:spacing w:after="0"/>
        <w:jc w:val="both"/>
        <w:rPr>
          <w:rFonts w:ascii="Arial" w:eastAsia="Arial" w:hAnsi="Arial" w:cs="Arial"/>
          <w:sz w:val="24"/>
          <w:szCs w:val="24"/>
        </w:rPr>
      </w:pPr>
      <w:r w:rsidRPr="00DB6EE2">
        <w:rPr>
          <w:rFonts w:ascii="Arial" w:eastAsia="Arial" w:hAnsi="Arial" w:cs="Arial"/>
          <w:color w:val="000000" w:themeColor="text1"/>
          <w:sz w:val="24"/>
          <w:szCs w:val="24"/>
        </w:rPr>
        <w:t>1</w:t>
      </w:r>
      <w:r w:rsidR="009E0E2B" w:rsidRPr="00DB6EE2">
        <w:rPr>
          <w:rFonts w:ascii="Arial" w:eastAsia="Arial" w:hAnsi="Arial" w:cs="Arial"/>
          <w:color w:val="000000" w:themeColor="text1"/>
          <w:sz w:val="24"/>
          <w:szCs w:val="24"/>
        </w:rPr>
        <w:t>1</w:t>
      </w:r>
      <w:r w:rsidRPr="00DB6EE2">
        <w:rPr>
          <w:rFonts w:ascii="Arial" w:eastAsia="Arial" w:hAnsi="Arial" w:cs="Arial"/>
          <w:color w:val="000000" w:themeColor="text1"/>
          <w:sz w:val="24"/>
          <w:szCs w:val="24"/>
        </w:rPr>
        <w:t>.</w:t>
      </w:r>
      <w:r w:rsidR="00223143" w:rsidRPr="00DB6EE2">
        <w:rPr>
          <w:rFonts w:ascii="Arial" w:eastAsia="Arial" w:hAnsi="Arial" w:cs="Arial"/>
          <w:color w:val="000000" w:themeColor="text1"/>
          <w:sz w:val="24"/>
          <w:szCs w:val="24"/>
        </w:rPr>
        <w:t>2</w:t>
      </w:r>
      <w:r w:rsidRPr="00DB6EE2">
        <w:rPr>
          <w:rFonts w:ascii="Arial" w:eastAsia="Arial" w:hAnsi="Arial" w:cs="Arial"/>
          <w:color w:val="000000" w:themeColor="text1"/>
          <w:sz w:val="24"/>
          <w:szCs w:val="24"/>
        </w:rPr>
        <w:t>.</w:t>
      </w:r>
      <w:r w:rsidRPr="00DB6EE2">
        <w:rPr>
          <w:rFonts w:ascii="Arial" w:eastAsia="Arial" w:hAnsi="Arial" w:cs="Arial"/>
          <w:sz w:val="24"/>
          <w:szCs w:val="24"/>
        </w:rPr>
        <w:t>O CEETEPS não possui ainda o Plano de Logística Sustentável</w:t>
      </w:r>
      <w:r w:rsidR="00DB6EE2" w:rsidRPr="00DB6EE2">
        <w:rPr>
          <w:rFonts w:ascii="Arial" w:eastAsia="Arial" w:hAnsi="Arial" w:cs="Arial"/>
          <w:sz w:val="24"/>
          <w:szCs w:val="24"/>
        </w:rPr>
        <w:t>, todavia o caderno técnico para vigilância, que fundamentará essa licitação, contempla critérios de sustentabilidade.</w:t>
      </w:r>
    </w:p>
    <w:p w14:paraId="53F4959E" w14:textId="77777777" w:rsidR="00D87CB7" w:rsidRDefault="00D87CB7" w:rsidP="00DD5D6A">
      <w:pPr>
        <w:spacing w:after="0"/>
        <w:jc w:val="both"/>
      </w:pPr>
    </w:p>
    <w:p w14:paraId="627C829E" w14:textId="691CB3D9" w:rsidR="00560C2F" w:rsidRPr="007C56E1" w:rsidRDefault="707E7F1E" w:rsidP="1D554FEB">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color w:val="000000"/>
          <w:kern w:val="0"/>
          <w:sz w:val="24"/>
          <w:szCs w:val="24"/>
          <w:lang w:val="pt-PT" w:eastAsia="pt-BR"/>
          <w14:ligatures w14:val="none"/>
        </w:rPr>
      </w:pPr>
      <w:r w:rsidRPr="1D554FEB">
        <w:rPr>
          <w:rFonts w:ascii="Arial" w:eastAsia="Times New Roman" w:hAnsi="Arial" w:cs="Arial"/>
          <w:b/>
          <w:bCs/>
          <w:color w:val="000000"/>
          <w:kern w:val="0"/>
          <w:sz w:val="24"/>
          <w:szCs w:val="24"/>
          <w:lang w:val="pt-PT" w:eastAsia="pt-BR"/>
          <w14:ligatures w14:val="none"/>
        </w:rPr>
        <w:lastRenderedPageBreak/>
        <w:t>1</w:t>
      </w:r>
      <w:r w:rsidR="009E0E2B">
        <w:rPr>
          <w:rFonts w:ascii="Arial" w:eastAsia="Times New Roman" w:hAnsi="Arial" w:cs="Arial"/>
          <w:b/>
          <w:bCs/>
          <w:color w:val="000000"/>
          <w:kern w:val="0"/>
          <w:sz w:val="24"/>
          <w:szCs w:val="24"/>
          <w:lang w:val="pt-PT" w:eastAsia="pt-BR"/>
          <w14:ligatures w14:val="none"/>
        </w:rPr>
        <w:t>2</w:t>
      </w:r>
      <w:r w:rsidR="00560C2F" w:rsidRPr="007C56E1">
        <w:rPr>
          <w:rFonts w:ascii="Arial" w:eastAsia="Times New Roman" w:hAnsi="Arial" w:cs="Arial"/>
          <w:b/>
          <w:color w:val="000000"/>
          <w:kern w:val="0"/>
          <w:sz w:val="24"/>
          <w:szCs w:val="24"/>
          <w:lang w:val="pt-PT" w:eastAsia="pt-BR"/>
          <w14:ligatures w14:val="none"/>
        </w:rPr>
        <w:t>.</w:t>
      </w:r>
      <w:r w:rsidR="00D87CB7">
        <w:rPr>
          <w:rFonts w:ascii="Arial" w:eastAsia="Times New Roman" w:hAnsi="Arial" w:cs="Arial"/>
          <w:b/>
          <w:color w:val="000000"/>
          <w:kern w:val="0"/>
          <w:sz w:val="24"/>
          <w:szCs w:val="24"/>
          <w:lang w:val="pt-PT" w:eastAsia="pt-BR"/>
          <w14:ligatures w14:val="none"/>
        </w:rPr>
        <w:t xml:space="preserve"> </w:t>
      </w:r>
      <w:r w:rsidR="00560C2F" w:rsidRPr="007C56E1">
        <w:rPr>
          <w:rFonts w:ascii="Arial" w:eastAsia="Times New Roman" w:hAnsi="Arial" w:cs="Arial"/>
          <w:b/>
          <w:color w:val="000000"/>
          <w:kern w:val="0"/>
          <w:sz w:val="24"/>
          <w:szCs w:val="24"/>
          <w:lang w:val="pt-PT" w:eastAsia="pt-BR"/>
          <w14:ligatures w14:val="none"/>
        </w:rPr>
        <w:t>BENEFÍCIOS A SEREM ALCANÇADOS (DEMONSTRATIVO DOS RESULTADOS PRETENDIDOS)</w:t>
      </w:r>
    </w:p>
    <w:p w14:paraId="5DABE3A1" w14:textId="77777777" w:rsidR="00560C2F" w:rsidRPr="007C56E1" w:rsidRDefault="00560C2F" w:rsidP="00560C2F">
      <w:pPr>
        <w:widowControl w:val="0"/>
        <w:autoSpaceDE w:val="0"/>
        <w:autoSpaceDN w:val="0"/>
        <w:spacing w:after="0" w:line="240" w:lineRule="auto"/>
        <w:jc w:val="both"/>
        <w:rPr>
          <w:rFonts w:ascii="Arial" w:eastAsia="Times New Roman" w:hAnsi="Arial" w:cs="Arial"/>
          <w:bCs/>
          <w:iCs/>
          <w:color w:val="000000"/>
          <w:kern w:val="0"/>
          <w:sz w:val="24"/>
          <w:szCs w:val="24"/>
          <w:lang w:val="pt-PT" w:eastAsia="pt-BR"/>
          <w14:ligatures w14:val="none"/>
        </w:rPr>
      </w:pPr>
    </w:p>
    <w:p w14:paraId="3A3E5E02" w14:textId="40671C8A" w:rsidR="00880203" w:rsidRPr="00D44120" w:rsidRDefault="6FA8DF6D" w:rsidP="043763F0">
      <w:pPr>
        <w:pStyle w:val="SemEspaamento"/>
        <w:jc w:val="both"/>
        <w:rPr>
          <w:rStyle w:val="normaltextrun"/>
          <w:rFonts w:ascii="Arial" w:hAnsi="Arial" w:cs="Arial"/>
          <w:sz w:val="24"/>
          <w:szCs w:val="24"/>
        </w:rPr>
      </w:pPr>
      <w:r w:rsidRPr="00D44120">
        <w:rPr>
          <w:rStyle w:val="normaltextrun"/>
          <w:rFonts w:ascii="Arial" w:hAnsi="Arial" w:cs="Arial"/>
          <w:b/>
          <w:bCs/>
          <w:sz w:val="24"/>
          <w:szCs w:val="24"/>
        </w:rPr>
        <w:t>1</w:t>
      </w:r>
      <w:r w:rsidR="009E0E2B" w:rsidRPr="00D44120">
        <w:rPr>
          <w:rStyle w:val="normaltextrun"/>
          <w:rFonts w:ascii="Arial" w:hAnsi="Arial" w:cs="Arial"/>
          <w:b/>
          <w:bCs/>
          <w:sz w:val="24"/>
          <w:szCs w:val="24"/>
        </w:rPr>
        <w:t>2</w:t>
      </w:r>
      <w:r w:rsidR="6C7CDDFD" w:rsidRPr="00D44120">
        <w:rPr>
          <w:rStyle w:val="normaltextrun"/>
          <w:rFonts w:ascii="Arial" w:hAnsi="Arial" w:cs="Arial"/>
          <w:b/>
          <w:bCs/>
          <w:sz w:val="24"/>
          <w:szCs w:val="24"/>
        </w:rPr>
        <w:t>.1</w:t>
      </w:r>
      <w:r w:rsidR="6C7CDDFD" w:rsidRPr="00D44120">
        <w:rPr>
          <w:rStyle w:val="normaltextrun"/>
          <w:rFonts w:ascii="Arial" w:hAnsi="Arial" w:cs="Arial"/>
          <w:sz w:val="24"/>
          <w:szCs w:val="24"/>
        </w:rPr>
        <w:t>. Espera-se com a contratação pretendida:</w:t>
      </w:r>
    </w:p>
    <w:p w14:paraId="7ED15AB5" w14:textId="77777777" w:rsidR="00DB6EE2" w:rsidRPr="00D44120" w:rsidRDefault="00DB6EE2" w:rsidP="000B420A">
      <w:pPr>
        <w:autoSpaceDE w:val="0"/>
        <w:autoSpaceDN w:val="0"/>
        <w:adjustRightInd w:val="0"/>
        <w:spacing w:after="0" w:line="240" w:lineRule="auto"/>
        <w:jc w:val="both"/>
        <w:rPr>
          <w:rFonts w:ascii="Arial" w:hAnsi="Arial" w:cs="Arial"/>
          <w:sz w:val="24"/>
          <w:szCs w:val="24"/>
        </w:rPr>
      </w:pPr>
    </w:p>
    <w:p w14:paraId="451955CD" w14:textId="77777777" w:rsidR="00DB6EE2" w:rsidRPr="00D44120" w:rsidRDefault="00DB6EE2" w:rsidP="0057019E">
      <w:pPr>
        <w:pStyle w:val="PargrafodaLista"/>
        <w:numPr>
          <w:ilvl w:val="0"/>
          <w:numId w:val="13"/>
        </w:numPr>
        <w:autoSpaceDE w:val="0"/>
        <w:autoSpaceDN w:val="0"/>
        <w:adjustRightInd w:val="0"/>
        <w:spacing w:after="0" w:line="240" w:lineRule="auto"/>
        <w:jc w:val="both"/>
        <w:rPr>
          <w:rFonts w:ascii="Arial" w:hAnsi="Arial" w:cs="Arial"/>
          <w:sz w:val="24"/>
          <w:szCs w:val="24"/>
        </w:rPr>
      </w:pPr>
      <w:r w:rsidRPr="00D44120">
        <w:rPr>
          <w:rFonts w:ascii="Arial" w:hAnsi="Arial" w:cs="Arial"/>
          <w:sz w:val="24"/>
          <w:szCs w:val="24"/>
        </w:rPr>
        <w:t xml:space="preserve">Resguardar a incolumidade do patrimônio público e das pessoas no âmbito desta administração; </w:t>
      </w:r>
    </w:p>
    <w:p w14:paraId="51491537" w14:textId="77777777" w:rsidR="00DB6EE2" w:rsidRPr="00D44120" w:rsidRDefault="00DB6EE2" w:rsidP="0057019E">
      <w:pPr>
        <w:pStyle w:val="PargrafodaLista"/>
        <w:numPr>
          <w:ilvl w:val="0"/>
          <w:numId w:val="13"/>
        </w:numPr>
        <w:autoSpaceDE w:val="0"/>
        <w:autoSpaceDN w:val="0"/>
        <w:adjustRightInd w:val="0"/>
        <w:spacing w:after="0" w:line="240" w:lineRule="auto"/>
        <w:jc w:val="both"/>
        <w:rPr>
          <w:rFonts w:ascii="Arial" w:hAnsi="Arial" w:cs="Arial"/>
          <w:sz w:val="24"/>
          <w:szCs w:val="24"/>
        </w:rPr>
      </w:pPr>
      <w:r w:rsidRPr="00D44120">
        <w:rPr>
          <w:rFonts w:ascii="Arial" w:hAnsi="Arial" w:cs="Arial"/>
          <w:sz w:val="24"/>
          <w:szCs w:val="24"/>
        </w:rPr>
        <w:t xml:space="preserve">Garantir condições de segurança, estabilidade e consistência para o bom funcionamento das atividades finalísticas do órgão; </w:t>
      </w:r>
    </w:p>
    <w:p w14:paraId="085DFCB8" w14:textId="77777777" w:rsidR="00DB6EE2" w:rsidRPr="00D44120" w:rsidRDefault="00DB6EE2" w:rsidP="0057019E">
      <w:pPr>
        <w:pStyle w:val="PargrafodaLista"/>
        <w:numPr>
          <w:ilvl w:val="0"/>
          <w:numId w:val="13"/>
        </w:numPr>
        <w:autoSpaceDE w:val="0"/>
        <w:autoSpaceDN w:val="0"/>
        <w:adjustRightInd w:val="0"/>
        <w:spacing w:after="0" w:line="240" w:lineRule="auto"/>
        <w:jc w:val="both"/>
        <w:rPr>
          <w:rFonts w:ascii="Arial" w:hAnsi="Arial" w:cs="Arial"/>
          <w:sz w:val="24"/>
          <w:szCs w:val="24"/>
        </w:rPr>
      </w:pPr>
      <w:r w:rsidRPr="00D44120">
        <w:rPr>
          <w:rFonts w:ascii="Arial" w:hAnsi="Arial" w:cs="Arial"/>
          <w:sz w:val="24"/>
          <w:szCs w:val="24"/>
        </w:rPr>
        <w:t xml:space="preserve">Garantir adequada aplicação dos recursos públicos por meio da contratação de empresa especializada na atividade de vigilância (atividade meio), visando a atingimento do interesse público, por meio da consecução da missão do órgão, com eficiência e eficácia; </w:t>
      </w:r>
    </w:p>
    <w:p w14:paraId="6C45E1D6" w14:textId="77777777" w:rsidR="00DB6EE2" w:rsidRPr="00D44120" w:rsidRDefault="00DB6EE2" w:rsidP="0057019E">
      <w:pPr>
        <w:pStyle w:val="PargrafodaLista"/>
        <w:numPr>
          <w:ilvl w:val="0"/>
          <w:numId w:val="13"/>
        </w:numPr>
        <w:autoSpaceDE w:val="0"/>
        <w:autoSpaceDN w:val="0"/>
        <w:adjustRightInd w:val="0"/>
        <w:spacing w:after="0" w:line="240" w:lineRule="auto"/>
        <w:jc w:val="both"/>
        <w:rPr>
          <w:rFonts w:ascii="Arial" w:hAnsi="Arial" w:cs="Arial"/>
          <w:sz w:val="24"/>
          <w:szCs w:val="24"/>
        </w:rPr>
      </w:pPr>
      <w:r w:rsidRPr="00D44120">
        <w:rPr>
          <w:rFonts w:ascii="Arial" w:hAnsi="Arial" w:cs="Arial"/>
          <w:sz w:val="24"/>
          <w:szCs w:val="24"/>
        </w:rPr>
        <w:t xml:space="preserve">Cumprir ao disposto no Estudo Técnico de Serviços Terceirizados - CADTERC, que tem por objetivo divulgar as diretrizes para contratações de fornecedores de serviços terceirizados pelos órgãos da Administração Pública Estadual, com padronização de especificações técnicas e valores limites (preços referenciais) para os serviços mais comuns e que representam os maiores gastos do estado, considerando ainda, que a administração não possui em seus quadros funcionais mão-de-obra adequada à função; </w:t>
      </w:r>
    </w:p>
    <w:p w14:paraId="72098F8E" w14:textId="18B4D46C" w:rsidR="00E53535" w:rsidRPr="00D44120" w:rsidRDefault="00DB6EE2" w:rsidP="0057019E">
      <w:pPr>
        <w:pStyle w:val="PargrafodaLista"/>
        <w:numPr>
          <w:ilvl w:val="0"/>
          <w:numId w:val="13"/>
        </w:numPr>
        <w:autoSpaceDE w:val="0"/>
        <w:autoSpaceDN w:val="0"/>
        <w:adjustRightInd w:val="0"/>
        <w:spacing w:after="0" w:line="240" w:lineRule="auto"/>
        <w:jc w:val="both"/>
        <w:rPr>
          <w:rFonts w:ascii="Arial" w:hAnsi="Arial" w:cs="Arial"/>
          <w:sz w:val="24"/>
          <w:szCs w:val="24"/>
        </w:rPr>
      </w:pPr>
      <w:r w:rsidRPr="00D44120">
        <w:rPr>
          <w:rFonts w:ascii="Arial" w:hAnsi="Arial" w:cs="Arial"/>
          <w:sz w:val="24"/>
          <w:szCs w:val="24"/>
        </w:rPr>
        <w:t>Tornar os procedimentos internos mais eficientes e céleres, com aproveitamento de recursos humanos e de mão-de-obra especializada, apoiando e permitindo a concentração dos esforços dos servidores efetivos nas atividades finalísticas do órgão, as quais consistem em promover educação profissional e tecnológica de excelência, visando o cumprimento da missão institucional do órgão.</w:t>
      </w:r>
    </w:p>
    <w:p w14:paraId="0516B96A" w14:textId="77777777" w:rsidR="00DB6EE2" w:rsidRPr="00E53535" w:rsidRDefault="00DB6EE2" w:rsidP="000B420A">
      <w:pPr>
        <w:autoSpaceDE w:val="0"/>
        <w:autoSpaceDN w:val="0"/>
        <w:adjustRightInd w:val="0"/>
        <w:spacing w:after="0" w:line="240" w:lineRule="auto"/>
        <w:jc w:val="both"/>
        <w:rPr>
          <w:rFonts w:ascii="Arial" w:eastAsia="Times New Roman" w:hAnsi="Arial" w:cs="Arial"/>
          <w:color w:val="000000"/>
          <w:kern w:val="0"/>
          <w:sz w:val="24"/>
          <w:szCs w:val="24"/>
          <w:lang w:eastAsia="pt-BR"/>
          <w14:ligatures w14:val="none"/>
        </w:rPr>
      </w:pPr>
    </w:p>
    <w:p w14:paraId="6E0CEF64" w14:textId="0669D95B" w:rsidR="0014096D" w:rsidRPr="007C56E1" w:rsidRDefault="1E1111DF" w:rsidP="1D554FEB">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color w:val="000000"/>
          <w:kern w:val="0"/>
          <w:sz w:val="24"/>
          <w:szCs w:val="24"/>
          <w:lang w:val="pt-PT" w:eastAsia="pt-BR"/>
          <w14:ligatures w14:val="none"/>
        </w:rPr>
      </w:pPr>
      <w:r w:rsidRPr="1D554FEB">
        <w:rPr>
          <w:rFonts w:ascii="Arial" w:eastAsia="Times New Roman" w:hAnsi="Arial" w:cs="Arial"/>
          <w:b/>
          <w:bCs/>
          <w:color w:val="000000"/>
          <w:kern w:val="0"/>
          <w:sz w:val="24"/>
          <w:szCs w:val="24"/>
          <w:lang w:val="pt-PT" w:eastAsia="pt-BR"/>
          <w14:ligatures w14:val="none"/>
        </w:rPr>
        <w:t>1</w:t>
      </w:r>
      <w:r w:rsidR="009E0E2B">
        <w:rPr>
          <w:rFonts w:ascii="Arial" w:eastAsia="Times New Roman" w:hAnsi="Arial" w:cs="Arial"/>
          <w:b/>
          <w:bCs/>
          <w:color w:val="000000"/>
          <w:kern w:val="0"/>
          <w:sz w:val="24"/>
          <w:szCs w:val="24"/>
          <w:lang w:val="pt-PT" w:eastAsia="pt-BR"/>
          <w14:ligatures w14:val="none"/>
        </w:rPr>
        <w:t>3</w:t>
      </w:r>
      <w:r w:rsidR="0014096D" w:rsidRPr="007C56E1">
        <w:rPr>
          <w:rFonts w:ascii="Arial" w:eastAsia="Times New Roman" w:hAnsi="Arial" w:cs="Arial"/>
          <w:b/>
          <w:color w:val="000000"/>
          <w:kern w:val="0"/>
          <w:sz w:val="24"/>
          <w:szCs w:val="24"/>
          <w:lang w:val="pt-PT" w:eastAsia="pt-BR"/>
          <w14:ligatures w14:val="none"/>
        </w:rPr>
        <w:t>. PROVIDÊNCIAS A SEREM ADOTADAS PELA ADMINISTRAÇÃO PREVIAMENTE À CELEBRAÇÃO DO CONTRATO</w:t>
      </w:r>
    </w:p>
    <w:p w14:paraId="0148AF04" w14:textId="77777777" w:rsidR="0014096D" w:rsidRPr="007C56E1" w:rsidRDefault="0014096D" w:rsidP="0014096D">
      <w:pPr>
        <w:widowControl w:val="0"/>
        <w:autoSpaceDE w:val="0"/>
        <w:autoSpaceDN w:val="0"/>
        <w:spacing w:after="0" w:line="240" w:lineRule="auto"/>
        <w:jc w:val="both"/>
        <w:rPr>
          <w:rFonts w:ascii="Arial" w:eastAsia="Times New Roman" w:hAnsi="Arial" w:cs="Arial"/>
          <w:bCs/>
          <w:iCs/>
          <w:color w:val="000000"/>
          <w:kern w:val="0"/>
          <w:sz w:val="24"/>
          <w:szCs w:val="24"/>
          <w:lang w:val="pt-PT" w:eastAsia="pt-BR"/>
          <w14:ligatures w14:val="none"/>
        </w:rPr>
      </w:pPr>
    </w:p>
    <w:p w14:paraId="4D38186B" w14:textId="711A8033" w:rsidR="004379CC" w:rsidRPr="00DB6EE2" w:rsidRDefault="33826F17" w:rsidP="043763F0">
      <w:pPr>
        <w:pStyle w:val="SemEspaamento"/>
        <w:jc w:val="both"/>
        <w:rPr>
          <w:rStyle w:val="normaltextrun"/>
          <w:rFonts w:ascii="Arial" w:hAnsi="Arial" w:cs="Arial"/>
          <w:sz w:val="24"/>
          <w:szCs w:val="24"/>
        </w:rPr>
      </w:pPr>
      <w:r w:rsidRPr="00DB6EE2">
        <w:rPr>
          <w:rStyle w:val="normaltextrun"/>
          <w:rFonts w:ascii="Arial" w:hAnsi="Arial" w:cs="Arial"/>
          <w:b/>
          <w:bCs/>
          <w:sz w:val="24"/>
          <w:szCs w:val="24"/>
        </w:rPr>
        <w:t>1</w:t>
      </w:r>
      <w:r w:rsidR="009E0E2B" w:rsidRPr="00DB6EE2">
        <w:rPr>
          <w:rStyle w:val="normaltextrun"/>
          <w:rFonts w:ascii="Arial" w:hAnsi="Arial" w:cs="Arial"/>
          <w:b/>
          <w:bCs/>
          <w:sz w:val="24"/>
          <w:szCs w:val="24"/>
        </w:rPr>
        <w:t>3</w:t>
      </w:r>
      <w:r w:rsidR="0E920CA9" w:rsidRPr="00DB6EE2">
        <w:rPr>
          <w:rStyle w:val="normaltextrun"/>
          <w:rFonts w:ascii="Arial" w:hAnsi="Arial" w:cs="Arial"/>
          <w:b/>
          <w:bCs/>
          <w:sz w:val="24"/>
          <w:szCs w:val="24"/>
        </w:rPr>
        <w:t>.1.</w:t>
      </w:r>
      <w:r w:rsidR="0E920CA9" w:rsidRPr="00DB6EE2">
        <w:rPr>
          <w:rStyle w:val="normaltextrun"/>
          <w:rFonts w:ascii="Arial" w:hAnsi="Arial" w:cs="Arial"/>
          <w:sz w:val="24"/>
          <w:szCs w:val="24"/>
        </w:rPr>
        <w:t xml:space="preserve"> Previamente à celebração do contrato, caberá ao CEETEPS:</w:t>
      </w:r>
    </w:p>
    <w:p w14:paraId="0AFC35ED" w14:textId="77777777" w:rsidR="00D76763" w:rsidRPr="00DB6EE2" w:rsidRDefault="00D76763" w:rsidP="043763F0">
      <w:pPr>
        <w:pStyle w:val="SemEspaamento"/>
        <w:ind w:left="735"/>
        <w:jc w:val="both"/>
        <w:rPr>
          <w:rStyle w:val="normaltextrun"/>
          <w:rFonts w:ascii="Arial" w:hAnsi="Arial" w:cs="Arial"/>
          <w:sz w:val="24"/>
          <w:szCs w:val="24"/>
        </w:rPr>
      </w:pPr>
    </w:p>
    <w:p w14:paraId="2ECC9552" w14:textId="1E5DFBF5" w:rsidR="004379CC" w:rsidRPr="00DB6EE2" w:rsidRDefault="00D76763" w:rsidP="005077E5">
      <w:pPr>
        <w:pStyle w:val="SemEspaamento"/>
        <w:numPr>
          <w:ilvl w:val="0"/>
          <w:numId w:val="1"/>
        </w:numPr>
        <w:jc w:val="both"/>
        <w:rPr>
          <w:rStyle w:val="normaltextrun"/>
          <w:rFonts w:ascii="Arial" w:hAnsi="Arial" w:cs="Arial"/>
          <w:sz w:val="24"/>
          <w:szCs w:val="24"/>
        </w:rPr>
      </w:pPr>
      <w:r w:rsidRPr="00DB6EE2">
        <w:rPr>
          <w:rStyle w:val="normaltextrun"/>
          <w:rFonts w:ascii="Arial" w:hAnsi="Arial" w:cs="Arial"/>
          <w:sz w:val="24"/>
          <w:szCs w:val="24"/>
        </w:rPr>
        <w:t>D</w:t>
      </w:r>
      <w:r w:rsidR="004379CC" w:rsidRPr="00DB6EE2">
        <w:rPr>
          <w:rStyle w:val="normaltextrun"/>
          <w:rFonts w:ascii="Arial" w:hAnsi="Arial" w:cs="Arial"/>
          <w:sz w:val="24"/>
          <w:szCs w:val="24"/>
        </w:rPr>
        <w:t xml:space="preserve">esignar os agentes públicos que farão a gestão e a fiscalização do contrato, </w:t>
      </w:r>
      <w:r w:rsidR="00DF5562" w:rsidRPr="00DB6EE2">
        <w:rPr>
          <w:rStyle w:val="normaltextrun"/>
          <w:rFonts w:ascii="Arial" w:hAnsi="Arial" w:cs="Arial"/>
          <w:sz w:val="24"/>
          <w:szCs w:val="24"/>
        </w:rPr>
        <w:t>c</w:t>
      </w:r>
      <w:r w:rsidR="004379CC" w:rsidRPr="00DB6EE2">
        <w:rPr>
          <w:rStyle w:val="normaltextrun"/>
          <w:rFonts w:ascii="Arial" w:hAnsi="Arial" w:cs="Arial"/>
          <w:sz w:val="24"/>
          <w:szCs w:val="24"/>
        </w:rPr>
        <w:t>om a expertise necessária sobre o objeto</w:t>
      </w:r>
      <w:r w:rsidR="00BF7365" w:rsidRPr="00DB6EE2">
        <w:rPr>
          <w:rStyle w:val="normaltextrun"/>
          <w:rFonts w:ascii="Arial" w:hAnsi="Arial" w:cs="Arial"/>
          <w:sz w:val="24"/>
          <w:szCs w:val="24"/>
        </w:rPr>
        <w:t>.</w:t>
      </w:r>
    </w:p>
    <w:p w14:paraId="466C60E9" w14:textId="77777777" w:rsidR="00560C2F" w:rsidRPr="007C56E1" w:rsidRDefault="00560C2F" w:rsidP="00BA483C">
      <w:pPr>
        <w:pStyle w:val="SemEspaamento"/>
        <w:jc w:val="both"/>
        <w:rPr>
          <w:rFonts w:ascii="Arial" w:hAnsi="Arial" w:cs="Arial"/>
          <w:color w:val="002060"/>
        </w:rPr>
      </w:pPr>
    </w:p>
    <w:p w14:paraId="65FEDA37" w14:textId="5D0D512F" w:rsidR="006A0036" w:rsidRPr="007C56E1" w:rsidRDefault="73F4CF7B" w:rsidP="1FF6C29C">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bCs/>
          <w:color w:val="000000"/>
          <w:kern w:val="0"/>
          <w:sz w:val="24"/>
          <w:szCs w:val="24"/>
          <w:lang w:val="pt-PT" w:eastAsia="pt-BR"/>
          <w14:ligatures w14:val="none"/>
        </w:rPr>
      </w:pPr>
      <w:r w:rsidRPr="1FF6C29C">
        <w:rPr>
          <w:rFonts w:ascii="Arial" w:eastAsia="Times New Roman" w:hAnsi="Arial" w:cs="Arial"/>
          <w:b/>
          <w:bCs/>
          <w:color w:val="000000"/>
          <w:kern w:val="0"/>
          <w:sz w:val="24"/>
          <w:szCs w:val="24"/>
          <w:lang w:val="pt-PT" w:eastAsia="pt-BR"/>
          <w14:ligatures w14:val="none"/>
        </w:rPr>
        <w:t>1</w:t>
      </w:r>
      <w:r w:rsidR="009E0E2B">
        <w:rPr>
          <w:rFonts w:ascii="Arial" w:eastAsia="Times New Roman" w:hAnsi="Arial" w:cs="Arial"/>
          <w:b/>
          <w:bCs/>
          <w:color w:val="000000"/>
          <w:kern w:val="0"/>
          <w:sz w:val="24"/>
          <w:szCs w:val="24"/>
          <w:lang w:val="pt-PT" w:eastAsia="pt-BR"/>
          <w14:ligatures w14:val="none"/>
        </w:rPr>
        <w:t>4</w:t>
      </w:r>
      <w:r w:rsidR="006A0036" w:rsidRPr="1FF6C29C">
        <w:rPr>
          <w:rFonts w:ascii="Arial" w:eastAsia="Times New Roman" w:hAnsi="Arial" w:cs="Arial"/>
          <w:b/>
          <w:bCs/>
          <w:color w:val="000000"/>
          <w:kern w:val="0"/>
          <w:sz w:val="24"/>
          <w:szCs w:val="24"/>
          <w:lang w:val="pt-PT" w:eastAsia="pt-BR"/>
          <w14:ligatures w14:val="none"/>
        </w:rPr>
        <w:t>. POSSÍVEIS IMPACTOS AMBIENTAIS E MEDIDAS MITIGADORAS</w:t>
      </w:r>
    </w:p>
    <w:p w14:paraId="78526CC6" w14:textId="77777777" w:rsidR="00083D6D" w:rsidRPr="007C56E1" w:rsidRDefault="00083D6D" w:rsidP="1CF2FEC5">
      <w:pPr>
        <w:pStyle w:val="SemEspaamento"/>
        <w:spacing w:line="360" w:lineRule="auto"/>
        <w:contextualSpacing/>
        <w:rPr>
          <w:rStyle w:val="normaltextrun"/>
          <w:rFonts w:ascii="Arial" w:eastAsia="Aptos" w:hAnsi="Arial" w:cs="Arial"/>
          <w:b/>
          <w:bCs/>
          <w:sz w:val="24"/>
          <w:szCs w:val="24"/>
        </w:rPr>
      </w:pPr>
    </w:p>
    <w:p w14:paraId="4FB1087E" w14:textId="0EAA6862" w:rsidR="00E53535" w:rsidRPr="00E75440" w:rsidRDefault="3B753423" w:rsidP="007C17BE">
      <w:pPr>
        <w:pStyle w:val="SemEspaamento"/>
        <w:jc w:val="both"/>
        <w:rPr>
          <w:rFonts w:ascii="Arial" w:hAnsi="Arial" w:cs="Arial"/>
          <w:sz w:val="24"/>
          <w:szCs w:val="24"/>
        </w:rPr>
      </w:pPr>
      <w:r w:rsidRPr="00E75440">
        <w:rPr>
          <w:rStyle w:val="eop"/>
          <w:rFonts w:ascii="Arial" w:hAnsi="Arial" w:cs="Arial"/>
          <w:sz w:val="24"/>
          <w:szCs w:val="24"/>
        </w:rPr>
        <w:t>1</w:t>
      </w:r>
      <w:r w:rsidR="009E0E2B" w:rsidRPr="00E75440">
        <w:rPr>
          <w:rStyle w:val="eop"/>
          <w:rFonts w:ascii="Arial" w:hAnsi="Arial" w:cs="Arial"/>
          <w:sz w:val="24"/>
          <w:szCs w:val="24"/>
        </w:rPr>
        <w:t>4</w:t>
      </w:r>
      <w:r w:rsidR="00BB6CC0" w:rsidRPr="00E75440">
        <w:rPr>
          <w:rStyle w:val="eop"/>
          <w:rFonts w:ascii="Arial" w:hAnsi="Arial" w:cs="Arial"/>
          <w:sz w:val="24"/>
          <w:szCs w:val="24"/>
        </w:rPr>
        <w:t>.1.</w:t>
      </w:r>
      <w:r w:rsidR="00497CB6" w:rsidRPr="00E75440">
        <w:rPr>
          <w:rStyle w:val="eop"/>
          <w:rFonts w:ascii="Arial" w:hAnsi="Arial" w:cs="Arial"/>
          <w:sz w:val="24"/>
          <w:szCs w:val="24"/>
        </w:rPr>
        <w:t xml:space="preserve"> </w:t>
      </w:r>
      <w:r w:rsidR="007C17BE" w:rsidRPr="00E75440">
        <w:rPr>
          <w:rFonts w:ascii="Arial" w:hAnsi="Arial" w:cs="Arial"/>
          <w:sz w:val="24"/>
          <w:szCs w:val="24"/>
        </w:rPr>
        <w:t xml:space="preserve">Eventuais impactos ambientais </w:t>
      </w:r>
      <w:r w:rsidR="00E53535" w:rsidRPr="00E75440">
        <w:rPr>
          <w:rFonts w:ascii="Arial" w:hAnsi="Arial" w:cs="Arial"/>
          <w:sz w:val="24"/>
          <w:szCs w:val="24"/>
        </w:rPr>
        <w:t>advindos de descartes irregulares de resíduos podem ser mitigados ou até mesmo evitados pela execução das boas práticas indicadas nesse estudo, conforme os critérios de sustentabilidade.</w:t>
      </w:r>
    </w:p>
    <w:p w14:paraId="559F9A18" w14:textId="3D7AE6AC" w:rsidR="00E53535" w:rsidRPr="00E75440" w:rsidRDefault="007C17BE" w:rsidP="007C17BE">
      <w:pPr>
        <w:pStyle w:val="Corpodetexto"/>
        <w:spacing w:before="202"/>
        <w:jc w:val="both"/>
        <w:rPr>
          <w:rFonts w:ascii="Arial" w:hAnsi="Arial" w:cs="Arial"/>
          <w:sz w:val="24"/>
          <w:szCs w:val="24"/>
        </w:rPr>
      </w:pPr>
      <w:r w:rsidRPr="00E75440">
        <w:rPr>
          <w:rFonts w:ascii="Arial" w:hAnsi="Arial" w:cs="Arial"/>
          <w:sz w:val="24"/>
          <w:szCs w:val="24"/>
        </w:rPr>
        <w:t xml:space="preserve">14.2. </w:t>
      </w:r>
      <w:r w:rsidR="00E53535" w:rsidRPr="00E75440">
        <w:rPr>
          <w:rFonts w:ascii="Arial" w:hAnsi="Arial" w:cs="Arial"/>
          <w:sz w:val="24"/>
          <w:szCs w:val="24"/>
        </w:rPr>
        <w:t>O</w:t>
      </w:r>
      <w:r w:rsidR="00E53535" w:rsidRPr="00E75440">
        <w:rPr>
          <w:rFonts w:ascii="Arial" w:hAnsi="Arial" w:cs="Arial"/>
          <w:spacing w:val="-7"/>
          <w:sz w:val="24"/>
          <w:szCs w:val="24"/>
        </w:rPr>
        <w:t xml:space="preserve"> </w:t>
      </w:r>
      <w:r w:rsidR="00E53535" w:rsidRPr="00E75440">
        <w:rPr>
          <w:rFonts w:ascii="Arial" w:hAnsi="Arial" w:cs="Arial"/>
          <w:sz w:val="24"/>
          <w:szCs w:val="24"/>
        </w:rPr>
        <w:t>CADTERC</w:t>
      </w:r>
      <w:r w:rsidR="00E53535" w:rsidRPr="00E75440">
        <w:rPr>
          <w:rFonts w:ascii="Arial" w:hAnsi="Arial" w:cs="Arial"/>
          <w:spacing w:val="-4"/>
          <w:sz w:val="24"/>
          <w:szCs w:val="24"/>
        </w:rPr>
        <w:t xml:space="preserve"> </w:t>
      </w:r>
      <w:r w:rsidR="00E53535" w:rsidRPr="00E75440">
        <w:rPr>
          <w:rFonts w:ascii="Arial" w:hAnsi="Arial" w:cs="Arial"/>
          <w:sz w:val="24"/>
          <w:szCs w:val="24"/>
        </w:rPr>
        <w:t>também</w:t>
      </w:r>
      <w:r w:rsidR="00E53535" w:rsidRPr="00E75440">
        <w:rPr>
          <w:rFonts w:ascii="Arial" w:hAnsi="Arial" w:cs="Arial"/>
          <w:spacing w:val="-5"/>
          <w:sz w:val="24"/>
          <w:szCs w:val="24"/>
        </w:rPr>
        <w:t xml:space="preserve"> </w:t>
      </w:r>
      <w:r w:rsidR="00E53535" w:rsidRPr="00E75440">
        <w:rPr>
          <w:rFonts w:ascii="Arial" w:hAnsi="Arial" w:cs="Arial"/>
          <w:sz w:val="24"/>
          <w:szCs w:val="24"/>
        </w:rPr>
        <w:t>apresenta</w:t>
      </w:r>
      <w:r w:rsidR="00E53535" w:rsidRPr="00E75440">
        <w:rPr>
          <w:rFonts w:ascii="Arial" w:hAnsi="Arial" w:cs="Arial"/>
          <w:spacing w:val="-4"/>
          <w:sz w:val="24"/>
          <w:szCs w:val="24"/>
        </w:rPr>
        <w:t xml:space="preserve"> </w:t>
      </w:r>
      <w:r w:rsidR="00E53535" w:rsidRPr="00E75440">
        <w:rPr>
          <w:rFonts w:ascii="Arial" w:hAnsi="Arial" w:cs="Arial"/>
          <w:sz w:val="24"/>
          <w:szCs w:val="24"/>
        </w:rPr>
        <w:t>várias</w:t>
      </w:r>
      <w:r w:rsidR="00E53535" w:rsidRPr="00E75440">
        <w:rPr>
          <w:rFonts w:ascii="Arial" w:hAnsi="Arial" w:cs="Arial"/>
          <w:spacing w:val="-5"/>
          <w:sz w:val="24"/>
          <w:szCs w:val="24"/>
        </w:rPr>
        <w:t xml:space="preserve"> </w:t>
      </w:r>
      <w:r w:rsidR="00E53535" w:rsidRPr="00E75440">
        <w:rPr>
          <w:rFonts w:ascii="Arial" w:hAnsi="Arial" w:cs="Arial"/>
          <w:sz w:val="24"/>
          <w:szCs w:val="24"/>
        </w:rPr>
        <w:t>normas</w:t>
      </w:r>
      <w:r w:rsidR="00E53535" w:rsidRPr="00E75440">
        <w:rPr>
          <w:rFonts w:ascii="Arial" w:hAnsi="Arial" w:cs="Arial"/>
          <w:spacing w:val="-4"/>
          <w:sz w:val="24"/>
          <w:szCs w:val="24"/>
        </w:rPr>
        <w:t xml:space="preserve"> </w:t>
      </w:r>
      <w:r w:rsidR="00E53535" w:rsidRPr="00E75440">
        <w:rPr>
          <w:rFonts w:ascii="Arial" w:hAnsi="Arial" w:cs="Arial"/>
          <w:sz w:val="24"/>
          <w:szCs w:val="24"/>
        </w:rPr>
        <w:t>relacionadas</w:t>
      </w:r>
      <w:r w:rsidR="00E53535" w:rsidRPr="00E75440">
        <w:rPr>
          <w:rFonts w:ascii="Arial" w:hAnsi="Arial" w:cs="Arial"/>
          <w:spacing w:val="-4"/>
          <w:sz w:val="24"/>
          <w:szCs w:val="24"/>
        </w:rPr>
        <w:t xml:space="preserve"> </w:t>
      </w:r>
      <w:r w:rsidR="00E53535" w:rsidRPr="00E75440">
        <w:rPr>
          <w:rFonts w:ascii="Arial" w:hAnsi="Arial" w:cs="Arial"/>
          <w:sz w:val="24"/>
          <w:szCs w:val="24"/>
        </w:rPr>
        <w:t>à</w:t>
      </w:r>
      <w:r w:rsidR="00E53535" w:rsidRPr="00E75440">
        <w:rPr>
          <w:rFonts w:ascii="Arial" w:hAnsi="Arial" w:cs="Arial"/>
          <w:spacing w:val="-5"/>
          <w:sz w:val="24"/>
          <w:szCs w:val="24"/>
        </w:rPr>
        <w:t xml:space="preserve"> </w:t>
      </w:r>
      <w:r w:rsidR="00E53535" w:rsidRPr="00E75440">
        <w:rPr>
          <w:rFonts w:ascii="Arial" w:hAnsi="Arial" w:cs="Arial"/>
          <w:sz w:val="24"/>
          <w:szCs w:val="24"/>
        </w:rPr>
        <w:t>sustentabilidade</w:t>
      </w:r>
      <w:r w:rsidR="00E53535" w:rsidRPr="00E75440">
        <w:rPr>
          <w:rFonts w:ascii="Arial" w:hAnsi="Arial" w:cs="Arial"/>
          <w:spacing w:val="-4"/>
          <w:sz w:val="24"/>
          <w:szCs w:val="24"/>
        </w:rPr>
        <w:t xml:space="preserve"> </w:t>
      </w:r>
      <w:r w:rsidR="00E53535" w:rsidRPr="00E75440">
        <w:rPr>
          <w:rFonts w:ascii="Arial" w:hAnsi="Arial" w:cs="Arial"/>
          <w:sz w:val="24"/>
          <w:szCs w:val="24"/>
        </w:rPr>
        <w:t>da</w:t>
      </w:r>
      <w:r w:rsidR="00E53535" w:rsidRPr="00E75440">
        <w:rPr>
          <w:rFonts w:ascii="Arial" w:hAnsi="Arial" w:cs="Arial"/>
          <w:spacing w:val="-5"/>
          <w:sz w:val="24"/>
          <w:szCs w:val="24"/>
        </w:rPr>
        <w:t xml:space="preserve"> </w:t>
      </w:r>
      <w:r w:rsidR="00E53535" w:rsidRPr="00E75440">
        <w:rPr>
          <w:rFonts w:ascii="Arial" w:hAnsi="Arial" w:cs="Arial"/>
          <w:sz w:val="24"/>
          <w:szCs w:val="24"/>
        </w:rPr>
        <w:t>contratação,</w:t>
      </w:r>
      <w:r w:rsidR="00E53535" w:rsidRPr="00E75440">
        <w:rPr>
          <w:rFonts w:ascii="Arial" w:hAnsi="Arial" w:cs="Arial"/>
          <w:spacing w:val="-4"/>
          <w:sz w:val="24"/>
          <w:szCs w:val="24"/>
        </w:rPr>
        <w:t xml:space="preserve"> </w:t>
      </w:r>
      <w:r w:rsidR="00E53535" w:rsidRPr="00E75440">
        <w:rPr>
          <w:rFonts w:ascii="Arial" w:hAnsi="Arial" w:cs="Arial"/>
          <w:sz w:val="24"/>
          <w:szCs w:val="24"/>
        </w:rPr>
        <w:t>tais</w:t>
      </w:r>
      <w:r w:rsidR="00E53535" w:rsidRPr="00E75440">
        <w:rPr>
          <w:rFonts w:ascii="Arial" w:hAnsi="Arial" w:cs="Arial"/>
          <w:spacing w:val="-4"/>
          <w:sz w:val="24"/>
          <w:szCs w:val="24"/>
        </w:rPr>
        <w:t xml:space="preserve"> </w:t>
      </w:r>
      <w:r w:rsidR="00E53535" w:rsidRPr="00E75440">
        <w:rPr>
          <w:rFonts w:ascii="Arial" w:hAnsi="Arial" w:cs="Arial"/>
          <w:spacing w:val="-2"/>
          <w:sz w:val="24"/>
          <w:szCs w:val="24"/>
        </w:rPr>
        <w:t>como:</w:t>
      </w:r>
    </w:p>
    <w:p w14:paraId="3E07DE2B" w14:textId="2AEE371A" w:rsidR="66A56964" w:rsidRDefault="66A56964" w:rsidP="66A56964">
      <w:pPr>
        <w:pStyle w:val="Corpodetexto"/>
        <w:spacing w:before="202"/>
        <w:jc w:val="both"/>
        <w:rPr>
          <w:rFonts w:ascii="Arial" w:hAnsi="Arial" w:cs="Arial"/>
          <w:sz w:val="24"/>
          <w:szCs w:val="24"/>
        </w:rPr>
      </w:pPr>
    </w:p>
    <w:p w14:paraId="0A598041" w14:textId="77777777" w:rsidR="00105B5B" w:rsidRPr="001F3D7C" w:rsidRDefault="00105B5B" w:rsidP="0057019E">
      <w:pPr>
        <w:pStyle w:val="PargrafodaLista"/>
        <w:widowControl w:val="0"/>
        <w:numPr>
          <w:ilvl w:val="0"/>
          <w:numId w:val="17"/>
        </w:numPr>
        <w:tabs>
          <w:tab w:val="left" w:pos="1021"/>
        </w:tabs>
        <w:autoSpaceDE w:val="0"/>
        <w:autoSpaceDN w:val="0"/>
        <w:spacing w:before="77" w:after="0" w:line="268" w:lineRule="auto"/>
        <w:ind w:right="118"/>
        <w:jc w:val="both"/>
        <w:rPr>
          <w:rFonts w:ascii="Arial" w:hAnsi="Arial" w:cs="Arial"/>
          <w:sz w:val="24"/>
          <w:szCs w:val="24"/>
        </w:rPr>
      </w:pPr>
      <w:r w:rsidRPr="001F3D7C">
        <w:rPr>
          <w:rFonts w:ascii="Arial" w:hAnsi="Arial" w:cs="Arial"/>
          <w:sz w:val="24"/>
          <w:szCs w:val="24"/>
        </w:rPr>
        <w:t>observar, no que couber, as disposições legais relativas ao Plano de Gerenciamento de Resíduos Sólidos.</w:t>
      </w:r>
    </w:p>
    <w:p w14:paraId="7D0776E6" w14:textId="082BEE56" w:rsidR="00105B5B" w:rsidRPr="001F3D7C" w:rsidRDefault="00105B5B" w:rsidP="0057019E">
      <w:pPr>
        <w:pStyle w:val="PargrafodaLista"/>
        <w:widowControl w:val="0"/>
        <w:numPr>
          <w:ilvl w:val="0"/>
          <w:numId w:val="17"/>
        </w:numPr>
        <w:tabs>
          <w:tab w:val="left" w:pos="1021"/>
        </w:tabs>
        <w:autoSpaceDE w:val="0"/>
        <w:autoSpaceDN w:val="0"/>
        <w:spacing w:before="77" w:after="0" w:line="268" w:lineRule="auto"/>
        <w:ind w:right="118"/>
        <w:jc w:val="both"/>
        <w:rPr>
          <w:rFonts w:ascii="Arial" w:hAnsi="Arial" w:cs="Arial"/>
          <w:sz w:val="24"/>
          <w:szCs w:val="24"/>
        </w:rPr>
      </w:pPr>
      <w:r w:rsidRPr="001F3D7C">
        <w:rPr>
          <w:rFonts w:ascii="Arial" w:hAnsi="Arial" w:cs="Arial"/>
          <w:sz w:val="24"/>
          <w:szCs w:val="24"/>
        </w:rPr>
        <w:t>adotar boas práticas de otimização de recursos, redução de desperdícios e menor poluição pautados nos seguintes pressupostos e exigências:</w:t>
      </w:r>
    </w:p>
    <w:p w14:paraId="3FB53215" w14:textId="24DF27EC" w:rsidR="00105B5B" w:rsidRPr="001F3D7C" w:rsidRDefault="00105B5B" w:rsidP="0057019E">
      <w:pPr>
        <w:pStyle w:val="PargrafodaLista"/>
        <w:widowControl w:val="0"/>
        <w:numPr>
          <w:ilvl w:val="0"/>
          <w:numId w:val="17"/>
        </w:numPr>
        <w:tabs>
          <w:tab w:val="left" w:pos="1021"/>
        </w:tabs>
        <w:autoSpaceDE w:val="0"/>
        <w:autoSpaceDN w:val="0"/>
        <w:spacing w:before="77" w:after="0" w:line="268" w:lineRule="auto"/>
        <w:ind w:right="118"/>
        <w:jc w:val="both"/>
        <w:rPr>
          <w:rFonts w:ascii="Arial" w:hAnsi="Arial" w:cs="Arial"/>
          <w:sz w:val="24"/>
          <w:szCs w:val="24"/>
        </w:rPr>
      </w:pPr>
      <w:r w:rsidRPr="001F3D7C">
        <w:rPr>
          <w:rFonts w:ascii="Arial" w:hAnsi="Arial" w:cs="Arial"/>
          <w:sz w:val="24"/>
          <w:szCs w:val="24"/>
        </w:rPr>
        <w:lastRenderedPageBreak/>
        <w:t>observar a Resolução CONAMA nº 401/2008, para a aquisição de pilhas e baterias para serem utilizadas nos equipamentos, bens e materiais de sua responsabilidade, respeitando os limites de metais pesados, como chumbo, cádmio e mercúrio.</w:t>
      </w:r>
    </w:p>
    <w:p w14:paraId="6A864049" w14:textId="209D4F74" w:rsidR="00105B5B" w:rsidRPr="001F3D7C" w:rsidRDefault="00105B5B" w:rsidP="0057019E">
      <w:pPr>
        <w:pStyle w:val="PargrafodaLista"/>
        <w:widowControl w:val="0"/>
        <w:numPr>
          <w:ilvl w:val="0"/>
          <w:numId w:val="17"/>
        </w:numPr>
        <w:tabs>
          <w:tab w:val="left" w:pos="1021"/>
        </w:tabs>
        <w:autoSpaceDE w:val="0"/>
        <w:autoSpaceDN w:val="0"/>
        <w:spacing w:before="77" w:after="0" w:line="268" w:lineRule="auto"/>
        <w:ind w:right="118"/>
        <w:jc w:val="both"/>
        <w:rPr>
          <w:rFonts w:ascii="Arial" w:hAnsi="Arial" w:cs="Arial"/>
          <w:sz w:val="24"/>
          <w:szCs w:val="24"/>
        </w:rPr>
      </w:pPr>
      <w:r w:rsidRPr="001F3D7C">
        <w:rPr>
          <w:rFonts w:ascii="Arial" w:hAnsi="Arial" w:cs="Arial"/>
          <w:sz w:val="24"/>
          <w:szCs w:val="24"/>
        </w:rPr>
        <w:t>observar a necessidade de Selo Ruído como forma de indicação do nível de potência sonora, medido em decibel - dB (A), conforme Resolução CONAMA nº 20, de 07 de dezembro de 1994 para os equipamentos de vigilância que gerem ruído em seu funcionamento.</w:t>
      </w:r>
    </w:p>
    <w:p w14:paraId="01765722" w14:textId="66CA4F5E" w:rsidR="00105B5B" w:rsidRPr="001F3D7C" w:rsidRDefault="00105B5B" w:rsidP="0057019E">
      <w:pPr>
        <w:pStyle w:val="PargrafodaLista"/>
        <w:widowControl w:val="0"/>
        <w:numPr>
          <w:ilvl w:val="0"/>
          <w:numId w:val="17"/>
        </w:numPr>
        <w:tabs>
          <w:tab w:val="left" w:pos="1021"/>
        </w:tabs>
        <w:autoSpaceDE w:val="0"/>
        <w:autoSpaceDN w:val="0"/>
        <w:spacing w:before="77" w:after="0" w:line="268" w:lineRule="auto"/>
        <w:ind w:right="118"/>
        <w:jc w:val="both"/>
        <w:rPr>
          <w:rFonts w:ascii="Arial" w:hAnsi="Arial" w:cs="Arial"/>
          <w:sz w:val="24"/>
          <w:szCs w:val="24"/>
        </w:rPr>
      </w:pPr>
      <w:r w:rsidRPr="001F3D7C">
        <w:rPr>
          <w:rFonts w:ascii="Arial" w:hAnsi="Arial" w:cs="Arial"/>
          <w:sz w:val="24"/>
          <w:szCs w:val="24"/>
        </w:rPr>
        <w:t>atender às normas ABNT NBR 10152:2017, ABNT NBR 10151:2019 no que tange ao uso de equipamentos de comunicação, que estabelece os procedimentos técnicos a serem adotados na execução de medições de níveis de pressão sonora em ambientes internos a edificações</w:t>
      </w:r>
      <w:r w:rsidR="00B403B9" w:rsidRPr="001F3D7C">
        <w:rPr>
          <w:rFonts w:ascii="Arial" w:hAnsi="Arial" w:cs="Arial"/>
          <w:sz w:val="24"/>
          <w:szCs w:val="24"/>
        </w:rPr>
        <w:t>.</w:t>
      </w:r>
    </w:p>
    <w:p w14:paraId="74EF4980" w14:textId="1F2197D3" w:rsidR="00105B5B" w:rsidRPr="001F3D7C" w:rsidRDefault="00105B5B" w:rsidP="0057019E">
      <w:pPr>
        <w:pStyle w:val="PargrafodaLista"/>
        <w:widowControl w:val="0"/>
        <w:numPr>
          <w:ilvl w:val="0"/>
          <w:numId w:val="17"/>
        </w:numPr>
        <w:tabs>
          <w:tab w:val="left" w:pos="1021"/>
        </w:tabs>
        <w:autoSpaceDE w:val="0"/>
        <w:autoSpaceDN w:val="0"/>
        <w:spacing w:before="77" w:after="0" w:line="268" w:lineRule="auto"/>
        <w:ind w:right="118"/>
        <w:jc w:val="both"/>
        <w:rPr>
          <w:rFonts w:ascii="Arial" w:hAnsi="Arial" w:cs="Arial"/>
          <w:sz w:val="24"/>
          <w:szCs w:val="24"/>
        </w:rPr>
      </w:pPr>
      <w:r w:rsidRPr="001F3D7C">
        <w:rPr>
          <w:rFonts w:ascii="Arial" w:hAnsi="Arial" w:cs="Arial"/>
          <w:sz w:val="24"/>
          <w:szCs w:val="24"/>
        </w:rPr>
        <w:t>atender à Norma ABNT NBR 12235:1992 que define procedimentos para armazenamento de resíduos é a contenção temporária em área autorizada pelo órgão de controle ambiental.</w:t>
      </w:r>
    </w:p>
    <w:p w14:paraId="2AC2A58A" w14:textId="32B61C4A" w:rsidR="00105B5B" w:rsidRPr="001F3D7C" w:rsidRDefault="00105B5B" w:rsidP="0057019E">
      <w:pPr>
        <w:pStyle w:val="PargrafodaLista"/>
        <w:widowControl w:val="0"/>
        <w:numPr>
          <w:ilvl w:val="0"/>
          <w:numId w:val="17"/>
        </w:numPr>
        <w:tabs>
          <w:tab w:val="left" w:pos="1021"/>
        </w:tabs>
        <w:autoSpaceDE w:val="0"/>
        <w:autoSpaceDN w:val="0"/>
        <w:spacing w:before="77" w:after="0" w:line="268" w:lineRule="auto"/>
        <w:ind w:right="118"/>
        <w:jc w:val="both"/>
        <w:rPr>
          <w:rFonts w:ascii="Arial" w:hAnsi="Arial" w:cs="Arial"/>
          <w:sz w:val="24"/>
          <w:szCs w:val="24"/>
        </w:rPr>
      </w:pPr>
      <w:r w:rsidRPr="001F3D7C">
        <w:rPr>
          <w:rFonts w:ascii="Arial" w:hAnsi="Arial" w:cs="Arial"/>
          <w:sz w:val="24"/>
          <w:szCs w:val="24"/>
        </w:rPr>
        <w:t>utilizar de lanternas, empregadas para os postos noturnos, recarregáveis.</w:t>
      </w:r>
    </w:p>
    <w:p w14:paraId="4DEFC997" w14:textId="7A3560D0" w:rsidR="00105B5B" w:rsidRPr="00CC52C2" w:rsidRDefault="00105B5B" w:rsidP="0057019E">
      <w:pPr>
        <w:pStyle w:val="PargrafodaLista"/>
        <w:widowControl w:val="0"/>
        <w:numPr>
          <w:ilvl w:val="0"/>
          <w:numId w:val="17"/>
        </w:numPr>
        <w:tabs>
          <w:tab w:val="left" w:pos="1021"/>
        </w:tabs>
        <w:autoSpaceDE w:val="0"/>
        <w:autoSpaceDN w:val="0"/>
        <w:spacing w:before="77" w:after="0" w:line="268" w:lineRule="auto"/>
        <w:ind w:right="118"/>
        <w:jc w:val="both"/>
        <w:rPr>
          <w:rFonts w:ascii="Arial" w:hAnsi="Arial" w:cs="Arial"/>
          <w:sz w:val="24"/>
          <w:szCs w:val="24"/>
        </w:rPr>
      </w:pPr>
      <w:r w:rsidRPr="001F3D7C">
        <w:rPr>
          <w:rFonts w:ascii="Arial" w:hAnsi="Arial" w:cs="Arial"/>
          <w:sz w:val="24"/>
          <w:szCs w:val="24"/>
        </w:rPr>
        <w:t>atender à Resolução CONAMA nº 401, de 05 de novembro de 2008, e às Leis</w:t>
      </w:r>
      <w:r w:rsidRPr="00E75440">
        <w:rPr>
          <w:rFonts w:ascii="Arial" w:hAnsi="Arial" w:cs="Arial"/>
          <w:sz w:val="24"/>
          <w:szCs w:val="24"/>
        </w:rPr>
        <w:t xml:space="preserve"> Estadual (nº 12.300/2006) e Federal (nº 12.305/2010) de Resíduos Sólidos e seus respectivos decretos regulamentadores, bem como à Resolução SMA nº 45/2015, o contratante deverá entregar as pilhas e baterias dispostas para descarte que contenham em suas composições chumbo, cádmio, mercúrio e </w:t>
      </w:r>
      <w:r w:rsidRPr="00CC52C2">
        <w:rPr>
          <w:rFonts w:ascii="Arial" w:hAnsi="Arial" w:cs="Arial"/>
          <w:sz w:val="24"/>
          <w:szCs w:val="24"/>
        </w:rPr>
        <w:t>seus compostos nos pontos de coleta credenciados e inseridos em rede de programa de responsabilidade pós</w:t>
      </w:r>
      <w:r w:rsidR="00B403B9" w:rsidRPr="00CC52C2">
        <w:rPr>
          <w:rFonts w:ascii="Arial" w:hAnsi="Arial" w:cs="Arial"/>
          <w:sz w:val="24"/>
          <w:szCs w:val="24"/>
        </w:rPr>
        <w:t xml:space="preserve"> </w:t>
      </w:r>
      <w:r w:rsidRPr="00CC52C2">
        <w:rPr>
          <w:rFonts w:ascii="Arial" w:hAnsi="Arial" w:cs="Arial"/>
          <w:sz w:val="24"/>
          <w:szCs w:val="24"/>
        </w:rPr>
        <w:t>consumo do setor de pilhas e baterias.</w:t>
      </w:r>
    </w:p>
    <w:p w14:paraId="7E0FEA3F" w14:textId="31322C94" w:rsidR="00105B5B" w:rsidRPr="001F3D7C" w:rsidRDefault="00105B5B" w:rsidP="0057019E">
      <w:pPr>
        <w:pStyle w:val="PargrafodaLista"/>
        <w:widowControl w:val="0"/>
        <w:numPr>
          <w:ilvl w:val="0"/>
          <w:numId w:val="17"/>
        </w:numPr>
        <w:tabs>
          <w:tab w:val="left" w:pos="1021"/>
        </w:tabs>
        <w:autoSpaceDE w:val="0"/>
        <w:autoSpaceDN w:val="0"/>
        <w:spacing w:before="77" w:after="0" w:line="268" w:lineRule="auto"/>
        <w:ind w:right="118"/>
        <w:jc w:val="both"/>
        <w:rPr>
          <w:rFonts w:ascii="Arial" w:hAnsi="Arial" w:cs="Arial"/>
          <w:sz w:val="24"/>
          <w:szCs w:val="24"/>
        </w:rPr>
      </w:pPr>
      <w:r w:rsidRPr="00CC52C2">
        <w:rPr>
          <w:rFonts w:ascii="Arial" w:hAnsi="Arial" w:cs="Arial"/>
          <w:sz w:val="24"/>
          <w:szCs w:val="24"/>
        </w:rPr>
        <w:t xml:space="preserve">observar, sempre que cabível, da Lei Estadual nº 13.798/2009, que instituiu a Política Estadual de Mudanças Climáticas (PEMC), tem por objetivo geral estabelecer o compromisso do Estado frente ao desafio das mudanças climáticas globais, </w:t>
      </w:r>
      <w:r w:rsidRPr="001F3D7C">
        <w:rPr>
          <w:rFonts w:ascii="Arial" w:hAnsi="Arial" w:cs="Arial"/>
          <w:sz w:val="24"/>
          <w:szCs w:val="24"/>
        </w:rPr>
        <w:t>dispor sobre as condições para as adaptações necessárias aos impactos derivados das mudanças climáticas, bem como contribuir para reduzir ou estabilizar a concentração dos gases de efeito estufa na atmosfera.</w:t>
      </w:r>
    </w:p>
    <w:p w14:paraId="7112688B" w14:textId="3E65B447" w:rsidR="00105B5B" w:rsidRPr="001F3D7C" w:rsidRDefault="00105B5B" w:rsidP="0057019E">
      <w:pPr>
        <w:pStyle w:val="PargrafodaLista"/>
        <w:widowControl w:val="0"/>
        <w:numPr>
          <w:ilvl w:val="0"/>
          <w:numId w:val="17"/>
        </w:numPr>
        <w:tabs>
          <w:tab w:val="left" w:pos="1021"/>
        </w:tabs>
        <w:autoSpaceDE w:val="0"/>
        <w:autoSpaceDN w:val="0"/>
        <w:spacing w:before="77" w:after="0" w:line="268" w:lineRule="auto"/>
        <w:ind w:right="118"/>
        <w:jc w:val="both"/>
        <w:rPr>
          <w:rFonts w:ascii="Arial" w:hAnsi="Arial" w:cs="Arial"/>
          <w:sz w:val="24"/>
          <w:szCs w:val="24"/>
        </w:rPr>
      </w:pPr>
      <w:r w:rsidRPr="001F3D7C">
        <w:rPr>
          <w:rFonts w:ascii="Arial" w:hAnsi="Arial" w:cs="Arial"/>
          <w:sz w:val="24"/>
          <w:szCs w:val="24"/>
        </w:rPr>
        <w:t xml:space="preserve">observar as disposições da Lei </w:t>
      </w:r>
      <w:r w:rsidR="00CC52C2" w:rsidRPr="001F3D7C">
        <w:rPr>
          <w:rFonts w:ascii="Arial" w:hAnsi="Arial" w:cs="Arial"/>
          <w:sz w:val="24"/>
          <w:szCs w:val="24"/>
        </w:rPr>
        <w:t xml:space="preserve">nº </w:t>
      </w:r>
      <w:r w:rsidRPr="001F3D7C">
        <w:rPr>
          <w:rFonts w:ascii="Arial" w:hAnsi="Arial" w:cs="Arial"/>
          <w:sz w:val="24"/>
          <w:szCs w:val="24"/>
        </w:rPr>
        <w:t>12.305/2010 que institui a Política Nacional de Resíduos Sólidos, bem como, a regulamentação do Decreto 10.936/2022.</w:t>
      </w:r>
    </w:p>
    <w:p w14:paraId="31AC0B22" w14:textId="53ED107E" w:rsidR="00E53535" w:rsidRPr="007C17BE" w:rsidRDefault="00991F91" w:rsidP="007C17BE">
      <w:pPr>
        <w:pStyle w:val="Corpodetexto"/>
        <w:spacing w:before="202" w:line="268" w:lineRule="auto"/>
        <w:ind w:left="120" w:right="118"/>
        <w:jc w:val="both"/>
        <w:rPr>
          <w:rFonts w:ascii="Arial" w:hAnsi="Arial" w:cs="Arial"/>
          <w:sz w:val="24"/>
          <w:szCs w:val="24"/>
        </w:rPr>
      </w:pPr>
      <w:r w:rsidRPr="001F3D7C">
        <w:rPr>
          <w:rFonts w:ascii="Arial" w:hAnsi="Arial" w:cs="Arial"/>
          <w:sz w:val="24"/>
          <w:szCs w:val="24"/>
        </w:rPr>
        <w:t xml:space="preserve">14.3. </w:t>
      </w:r>
      <w:r w:rsidR="00E53535" w:rsidRPr="001F3D7C">
        <w:rPr>
          <w:rFonts w:ascii="Arial" w:hAnsi="Arial" w:cs="Arial"/>
          <w:sz w:val="24"/>
          <w:szCs w:val="24"/>
        </w:rPr>
        <w:t>Sendo assim, perante as várias medidas mitigadoras que o próprio CADTERC apresenta, segundo volume 1, entende-se que, para o objeto</w:t>
      </w:r>
      <w:r w:rsidR="00E53535" w:rsidRPr="00E75440">
        <w:rPr>
          <w:rFonts w:ascii="Arial" w:hAnsi="Arial" w:cs="Arial"/>
          <w:sz w:val="24"/>
          <w:szCs w:val="24"/>
        </w:rPr>
        <w:t xml:space="preserve"> em apreço, não há grandes impactos ambientais que demandem um estudo específico para a execução dos serviços.</w:t>
      </w:r>
    </w:p>
    <w:p w14:paraId="3033F77C" w14:textId="77777777" w:rsidR="00E53535" w:rsidRPr="007C17BE" w:rsidRDefault="00E53535" w:rsidP="007C17BE">
      <w:pPr>
        <w:pStyle w:val="Corpodetexto"/>
        <w:rPr>
          <w:rFonts w:ascii="Arial" w:hAnsi="Arial" w:cs="Arial"/>
          <w:sz w:val="24"/>
          <w:szCs w:val="24"/>
        </w:rPr>
      </w:pPr>
    </w:p>
    <w:p w14:paraId="1245BCF9" w14:textId="1740AEC4" w:rsidR="00A4568C" w:rsidRPr="007C56E1" w:rsidRDefault="2C11A398" w:rsidP="1D554FEB">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color w:val="000000"/>
          <w:kern w:val="0"/>
          <w:sz w:val="24"/>
          <w:szCs w:val="24"/>
          <w:lang w:val="pt-PT" w:eastAsia="pt-BR"/>
          <w14:ligatures w14:val="none"/>
        </w:rPr>
      </w:pPr>
      <w:r w:rsidRPr="1D554FEB">
        <w:rPr>
          <w:rFonts w:ascii="Arial" w:eastAsia="Times New Roman" w:hAnsi="Arial" w:cs="Arial"/>
          <w:b/>
          <w:bCs/>
          <w:color w:val="000000"/>
          <w:kern w:val="0"/>
          <w:sz w:val="24"/>
          <w:szCs w:val="24"/>
          <w:lang w:val="pt-PT" w:eastAsia="pt-BR"/>
          <w14:ligatures w14:val="none"/>
        </w:rPr>
        <w:t>1</w:t>
      </w:r>
      <w:r w:rsidR="009E0E2B">
        <w:rPr>
          <w:rFonts w:ascii="Arial" w:eastAsia="Times New Roman" w:hAnsi="Arial" w:cs="Arial"/>
          <w:b/>
          <w:bCs/>
          <w:color w:val="000000"/>
          <w:kern w:val="0"/>
          <w:sz w:val="24"/>
          <w:szCs w:val="24"/>
          <w:lang w:val="pt-PT" w:eastAsia="pt-BR"/>
          <w14:ligatures w14:val="none"/>
        </w:rPr>
        <w:t>5</w:t>
      </w:r>
      <w:r w:rsidR="00A4568C" w:rsidRPr="007C56E1">
        <w:rPr>
          <w:rFonts w:ascii="Arial" w:eastAsia="Times New Roman" w:hAnsi="Arial" w:cs="Arial"/>
          <w:b/>
          <w:color w:val="000000"/>
          <w:kern w:val="0"/>
          <w:sz w:val="24"/>
          <w:szCs w:val="24"/>
          <w:lang w:val="pt-PT" w:eastAsia="pt-BR"/>
          <w14:ligatures w14:val="none"/>
        </w:rPr>
        <w:t>. DECLARAÇÃO DE VIABILIDADE (POSICIONAMENTO CONCLUSIVO)</w:t>
      </w:r>
    </w:p>
    <w:p w14:paraId="1AE67E7C" w14:textId="77777777" w:rsidR="00F318FB" w:rsidRPr="00991F91" w:rsidRDefault="00F318FB" w:rsidP="00DA261D">
      <w:pPr>
        <w:pStyle w:val="SemEspaamento"/>
        <w:spacing w:line="360" w:lineRule="auto"/>
        <w:contextualSpacing/>
        <w:jc w:val="right"/>
        <w:rPr>
          <w:rStyle w:val="normaltextrun"/>
          <w:rFonts w:ascii="Arial" w:eastAsia="Aptos" w:hAnsi="Arial" w:cs="Arial"/>
          <w:sz w:val="24"/>
          <w:szCs w:val="24"/>
          <w:lang w:val="pt-PT"/>
        </w:rPr>
      </w:pPr>
    </w:p>
    <w:p w14:paraId="624D7552" w14:textId="34594406" w:rsidR="00586156" w:rsidRDefault="002375E7" w:rsidP="43A5D33A">
      <w:pPr>
        <w:spacing w:line="276" w:lineRule="auto"/>
        <w:contextualSpacing/>
        <w:jc w:val="both"/>
        <w:rPr>
          <w:rFonts w:ascii="Arial" w:eastAsia="Aptos" w:hAnsi="Arial" w:cs="Arial"/>
          <w:color w:val="000000" w:themeColor="text1"/>
          <w:sz w:val="24"/>
          <w:szCs w:val="24"/>
          <w:lang w:eastAsia="pt-BR"/>
        </w:rPr>
      </w:pPr>
      <w:r w:rsidRPr="043763F0">
        <w:rPr>
          <w:rFonts w:ascii="Arial" w:eastAsia="Aptos" w:hAnsi="Arial" w:cs="Arial"/>
          <w:color w:val="000000" w:themeColor="text1"/>
          <w:sz w:val="24"/>
          <w:szCs w:val="24"/>
          <w:lang w:eastAsia="pt-BR"/>
        </w:rPr>
        <w:t xml:space="preserve">Diante do exposto nesse estudo, </w:t>
      </w:r>
      <w:r w:rsidR="00E231F0" w:rsidRPr="043763F0">
        <w:rPr>
          <w:rFonts w:ascii="Arial" w:eastAsia="Aptos" w:hAnsi="Arial" w:cs="Arial"/>
          <w:color w:val="000000" w:themeColor="text1"/>
          <w:sz w:val="24"/>
          <w:szCs w:val="24"/>
          <w:lang w:eastAsia="pt-BR"/>
        </w:rPr>
        <w:t>declara-se a viabilidade da contratação.</w:t>
      </w:r>
    </w:p>
    <w:p w14:paraId="73796409" w14:textId="77777777" w:rsidR="00930ADC" w:rsidRPr="007C56E1" w:rsidRDefault="00930ADC" w:rsidP="43A5D33A">
      <w:pPr>
        <w:spacing w:line="276" w:lineRule="auto"/>
        <w:contextualSpacing/>
        <w:jc w:val="both"/>
        <w:rPr>
          <w:rFonts w:ascii="Arial" w:eastAsia="Aptos" w:hAnsi="Arial" w:cs="Arial"/>
          <w:color w:val="000000" w:themeColor="text1"/>
          <w:sz w:val="24"/>
          <w:szCs w:val="24"/>
          <w:lang w:eastAsia="pt-BR"/>
        </w:rPr>
      </w:pPr>
    </w:p>
    <w:p w14:paraId="2CE59665" w14:textId="0EE96F66" w:rsidR="009E70F8" w:rsidRPr="007C56E1" w:rsidRDefault="58875957" w:rsidP="1D554FEB">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color w:val="000000"/>
          <w:kern w:val="0"/>
          <w:sz w:val="24"/>
          <w:szCs w:val="24"/>
          <w:lang w:val="pt-PT" w:eastAsia="pt-BR"/>
          <w14:ligatures w14:val="none"/>
        </w:rPr>
      </w:pPr>
      <w:r w:rsidRPr="1D554FEB">
        <w:rPr>
          <w:rFonts w:ascii="Arial" w:eastAsia="Times New Roman" w:hAnsi="Arial" w:cs="Arial"/>
          <w:b/>
          <w:bCs/>
          <w:color w:val="000000"/>
          <w:kern w:val="0"/>
          <w:sz w:val="24"/>
          <w:szCs w:val="24"/>
          <w:lang w:val="pt-PT" w:eastAsia="pt-BR"/>
          <w14:ligatures w14:val="none"/>
        </w:rPr>
        <w:t>1</w:t>
      </w:r>
      <w:r w:rsidR="009E0E2B">
        <w:rPr>
          <w:rFonts w:ascii="Arial" w:eastAsia="Times New Roman" w:hAnsi="Arial" w:cs="Arial"/>
          <w:b/>
          <w:bCs/>
          <w:color w:val="000000"/>
          <w:kern w:val="0"/>
          <w:sz w:val="24"/>
          <w:szCs w:val="24"/>
          <w:lang w:val="pt-PT" w:eastAsia="pt-BR"/>
          <w14:ligatures w14:val="none"/>
        </w:rPr>
        <w:t>6</w:t>
      </w:r>
      <w:r w:rsidR="009E70F8" w:rsidRPr="007C56E1">
        <w:rPr>
          <w:rFonts w:ascii="Arial" w:eastAsia="Times New Roman" w:hAnsi="Arial" w:cs="Arial"/>
          <w:b/>
          <w:color w:val="000000"/>
          <w:kern w:val="0"/>
          <w:sz w:val="24"/>
          <w:szCs w:val="24"/>
          <w:lang w:val="pt-PT" w:eastAsia="pt-BR"/>
          <w14:ligatures w14:val="none"/>
        </w:rPr>
        <w:t>. Apêndices</w:t>
      </w:r>
    </w:p>
    <w:p w14:paraId="0443440C" w14:textId="77777777" w:rsidR="009E70F8" w:rsidRPr="007C56E1" w:rsidRDefault="009E70F8" w:rsidP="043763F0">
      <w:pPr>
        <w:pStyle w:val="SemEspaamento"/>
        <w:spacing w:line="360" w:lineRule="auto"/>
        <w:jc w:val="both"/>
        <w:rPr>
          <w:rStyle w:val="eop"/>
          <w:rFonts w:ascii="Arial" w:hAnsi="Arial" w:cs="Arial"/>
          <w:b/>
          <w:bCs/>
          <w:i/>
          <w:iCs/>
          <w:sz w:val="24"/>
          <w:szCs w:val="24"/>
        </w:rPr>
      </w:pPr>
    </w:p>
    <w:p w14:paraId="361E923A" w14:textId="137CC014" w:rsidR="002A0418" w:rsidRDefault="002A0418" w:rsidP="002A0418">
      <w:pPr>
        <w:pStyle w:val="SemEspaamento"/>
        <w:spacing w:line="360" w:lineRule="auto"/>
        <w:jc w:val="both"/>
        <w:rPr>
          <w:rFonts w:ascii="Arial" w:hAnsi="Arial" w:cs="Arial"/>
          <w:b/>
          <w:bCs/>
          <w:color w:val="FF0000"/>
          <w:sz w:val="24"/>
          <w:szCs w:val="24"/>
        </w:rPr>
      </w:pPr>
      <w:permStart w:id="2135848951" w:edGrp="everyone"/>
      <w:r w:rsidRPr="002A0418">
        <w:rPr>
          <w:rFonts w:ascii="Arial" w:hAnsi="Arial" w:cs="Arial"/>
          <w:b/>
          <w:bCs/>
          <w:color w:val="FF0000"/>
          <w:sz w:val="24"/>
          <w:szCs w:val="24"/>
        </w:rPr>
        <w:t xml:space="preserve">Anexo I - Apêndice I - Estimativa das Quantidades </w:t>
      </w:r>
    </w:p>
    <w:p w14:paraId="225D9F6A" w14:textId="4A19A101" w:rsidR="002A0418" w:rsidRDefault="002A0418" w:rsidP="002A0418">
      <w:pPr>
        <w:pStyle w:val="SemEspaamento"/>
        <w:spacing w:line="360" w:lineRule="auto"/>
        <w:jc w:val="both"/>
        <w:rPr>
          <w:rFonts w:ascii="Arial" w:hAnsi="Arial" w:cs="Arial"/>
          <w:b/>
          <w:bCs/>
          <w:color w:val="FF0000"/>
          <w:sz w:val="24"/>
          <w:szCs w:val="24"/>
        </w:rPr>
      </w:pPr>
      <w:r w:rsidRPr="002A0418">
        <w:rPr>
          <w:rFonts w:ascii="Arial" w:hAnsi="Arial" w:cs="Arial"/>
          <w:b/>
          <w:bCs/>
          <w:color w:val="FF0000"/>
          <w:sz w:val="24"/>
          <w:szCs w:val="24"/>
        </w:rPr>
        <w:t xml:space="preserve">Anexo II - Apêndice II - Estimativa de Preço </w:t>
      </w:r>
    </w:p>
    <w:p w14:paraId="5FD4621F" w14:textId="6EF35D91" w:rsidR="00A75D1A" w:rsidRDefault="002A0418" w:rsidP="002A0418">
      <w:pPr>
        <w:pStyle w:val="SemEspaamento"/>
        <w:spacing w:line="360" w:lineRule="auto"/>
        <w:jc w:val="both"/>
        <w:rPr>
          <w:rStyle w:val="eop"/>
          <w:rFonts w:ascii="Arial" w:hAnsi="Arial" w:cs="Arial"/>
          <w:b/>
          <w:bCs/>
          <w:color w:val="FF0000"/>
          <w:sz w:val="24"/>
          <w:szCs w:val="24"/>
        </w:rPr>
      </w:pPr>
      <w:r w:rsidRPr="002A0418">
        <w:rPr>
          <w:rFonts w:ascii="Arial" w:hAnsi="Arial" w:cs="Arial"/>
          <w:b/>
          <w:bCs/>
          <w:color w:val="FF0000"/>
          <w:sz w:val="24"/>
          <w:szCs w:val="24"/>
        </w:rPr>
        <w:lastRenderedPageBreak/>
        <w:t>Anexo III - Apêndice III - Relação de Unidades e Endereço</w:t>
      </w:r>
      <w:permEnd w:id="2135848951"/>
    </w:p>
    <w:sectPr w:rsidR="00A75D1A" w:rsidSect="00A65A15">
      <w:headerReference w:type="default" r:id="rId12"/>
      <w:footerReference w:type="default" r:id="rId13"/>
      <w:pgSz w:w="11906" w:h="16838"/>
      <w:pgMar w:top="212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F2F7" w14:textId="77777777" w:rsidR="00565EA8" w:rsidRDefault="00565EA8" w:rsidP="00DC6BF6">
      <w:pPr>
        <w:spacing w:after="0" w:line="240" w:lineRule="auto"/>
      </w:pPr>
      <w:r>
        <w:separator/>
      </w:r>
    </w:p>
  </w:endnote>
  <w:endnote w:type="continuationSeparator" w:id="0">
    <w:p w14:paraId="08833384" w14:textId="77777777" w:rsidR="00565EA8" w:rsidRDefault="00565EA8" w:rsidP="00DC6BF6">
      <w:pPr>
        <w:spacing w:after="0" w:line="240" w:lineRule="auto"/>
      </w:pPr>
      <w:r>
        <w:continuationSeparator/>
      </w:r>
    </w:p>
  </w:endnote>
  <w:endnote w:type="continuationNotice" w:id="1">
    <w:p w14:paraId="5EF8DD19" w14:textId="77777777" w:rsidR="00565EA8" w:rsidRDefault="00565E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DD41" w14:textId="77777777" w:rsidR="00BC6FE2" w:rsidRPr="001F1CA1" w:rsidRDefault="00BC6FE2" w:rsidP="00414DE4">
    <w:pPr>
      <w:tabs>
        <w:tab w:val="left" w:pos="4759"/>
      </w:tabs>
      <w:spacing w:after="0" w:line="240" w:lineRule="auto"/>
      <w:ind w:right="-1"/>
      <w:jc w:val="right"/>
      <w:rPr>
        <w:rFonts w:ascii="Verdana" w:hAnsi="Verdana"/>
        <w:color w:val="000000" w:themeColor="text1"/>
        <w:sz w:val="16"/>
        <w:szCs w:val="16"/>
      </w:rPr>
    </w:pPr>
    <w:r w:rsidRPr="001F1CA1">
      <w:rPr>
        <w:rFonts w:ascii="Verdana" w:hAnsi="Verdana"/>
        <w:color w:val="000000" w:themeColor="text1"/>
        <w:sz w:val="16"/>
        <w:szCs w:val="16"/>
      </w:rPr>
      <w:t>Rua dos Andradas, 140 | Santa Ifigênia | 01208-000 | São Paulo - SP</w:t>
    </w:r>
  </w:p>
  <w:p w14:paraId="723B87C0" w14:textId="07846C9E" w:rsidR="00BC6FE2" w:rsidRPr="00BC6FE2" w:rsidRDefault="00BC6FE2" w:rsidP="00414DE4">
    <w:pPr>
      <w:tabs>
        <w:tab w:val="left" w:pos="4759"/>
      </w:tabs>
      <w:spacing w:after="0" w:line="240" w:lineRule="auto"/>
      <w:ind w:right="-1"/>
      <w:jc w:val="right"/>
      <w:rPr>
        <w:rFonts w:ascii="Verdana" w:hAnsi="Verdana"/>
        <w:color w:val="000000" w:themeColor="text1"/>
        <w:sz w:val="16"/>
        <w:szCs w:val="16"/>
        <w:lang w:val="de-DE"/>
      </w:rPr>
    </w:pPr>
    <w:r w:rsidRPr="006A1B70">
      <w:rPr>
        <w:rFonts w:ascii="Verdana" w:hAnsi="Verdana"/>
        <w:color w:val="000000" w:themeColor="text1"/>
        <w:sz w:val="16"/>
        <w:szCs w:val="16"/>
        <w:lang w:val="de-DE"/>
      </w:rPr>
      <w:t>Tel.: +55 11 3324-3300 | www.cps.sp.gov.br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8755E" w14:textId="77777777" w:rsidR="00565EA8" w:rsidRDefault="00565EA8" w:rsidP="00DC6BF6">
      <w:pPr>
        <w:spacing w:after="0" w:line="240" w:lineRule="auto"/>
      </w:pPr>
      <w:r>
        <w:separator/>
      </w:r>
    </w:p>
  </w:footnote>
  <w:footnote w:type="continuationSeparator" w:id="0">
    <w:p w14:paraId="1219686D" w14:textId="77777777" w:rsidR="00565EA8" w:rsidRDefault="00565EA8" w:rsidP="00DC6BF6">
      <w:pPr>
        <w:spacing w:after="0" w:line="240" w:lineRule="auto"/>
      </w:pPr>
      <w:r>
        <w:continuationSeparator/>
      </w:r>
    </w:p>
  </w:footnote>
  <w:footnote w:type="continuationNotice" w:id="1">
    <w:p w14:paraId="53593B53" w14:textId="77777777" w:rsidR="00565EA8" w:rsidRDefault="00565E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79AF" w14:textId="77777777" w:rsidR="00597C51" w:rsidRDefault="00597C51" w:rsidP="00597C51">
    <w:pPr>
      <w:pStyle w:val="Cabealho"/>
      <w:tabs>
        <w:tab w:val="clear" w:pos="8504"/>
        <w:tab w:val="right" w:pos="8498"/>
      </w:tabs>
      <w:jc w:val="both"/>
      <w:rPr>
        <w:rFonts w:ascii="Verdana" w:hAnsi="Verdana"/>
        <w:noProof/>
        <w:sz w:val="20"/>
        <w:szCs w:val="20"/>
      </w:rPr>
    </w:pPr>
    <w:r>
      <w:rPr>
        <w:rFonts w:ascii="Verdana" w:hAnsi="Verdana"/>
        <w:noProof/>
        <w:sz w:val="20"/>
        <w:szCs w:val="20"/>
      </w:rPr>
      <w:drawing>
        <wp:anchor distT="0" distB="0" distL="114300" distR="114300" simplePos="0" relativeHeight="251659264" behindDoc="0" locked="0" layoutInCell="1" allowOverlap="1" wp14:anchorId="0A9EF273" wp14:editId="4F59FBB3">
          <wp:simplePos x="0" y="0"/>
          <wp:positionH relativeFrom="column">
            <wp:posOffset>3414024</wp:posOffset>
          </wp:positionH>
          <wp:positionV relativeFrom="paragraph">
            <wp:posOffset>-404495</wp:posOffset>
          </wp:positionV>
          <wp:extent cx="3005556" cy="931545"/>
          <wp:effectExtent l="0" t="0" r="0" b="0"/>
          <wp:wrapNone/>
          <wp:docPr id="1766857481" name="Imagem 1" descr="Texto, 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7481" name="Imagem 1" descr="Texto, Logotipo&#10;&#10;Descrição gerada automaticamente com confiança média"/>
                  <pic:cNvPicPr/>
                </pic:nvPicPr>
                <pic:blipFill rotWithShape="1">
                  <a:blip r:embed="rId1">
                    <a:extLst>
                      <a:ext uri="{28A0092B-C50C-407E-A947-70E740481C1C}">
                        <a14:useLocalDpi xmlns:a14="http://schemas.microsoft.com/office/drawing/2010/main" val="0"/>
                      </a:ext>
                    </a:extLst>
                  </a:blip>
                  <a:srcRect l="22165"/>
                  <a:stretch>
                    <a:fillRect/>
                  </a:stretch>
                </pic:blipFill>
                <pic:spPr bwMode="auto">
                  <a:xfrm>
                    <a:off x="0" y="0"/>
                    <a:ext cx="3005556" cy="931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Verdana" w:hAnsi="Verdana"/>
        <w:noProof/>
        <w:sz w:val="20"/>
        <w:szCs w:val="20"/>
      </w:rPr>
      <w:softHyphen/>
    </w:r>
    <w:r>
      <w:rPr>
        <w:rFonts w:ascii="Verdana" w:hAnsi="Verdana"/>
        <w:noProof/>
        <w:sz w:val="20"/>
        <w:szCs w:val="20"/>
      </w:rPr>
      <w:softHyphen/>
    </w:r>
    <w:r>
      <w:rPr>
        <w:rFonts w:ascii="Verdana" w:hAnsi="Verdana"/>
        <w:noProof/>
        <w:sz w:val="20"/>
        <w:szCs w:val="20"/>
      </w:rPr>
      <w:softHyphen/>
    </w:r>
    <w:r>
      <w:rPr>
        <w:rFonts w:ascii="Verdana" w:hAnsi="Verdana"/>
        <w:noProof/>
        <w:sz w:val="20"/>
        <w:szCs w:val="20"/>
      </w:rPr>
      <w:softHyphen/>
    </w:r>
    <w:r>
      <w:rPr>
        <w:rFonts w:ascii="Verdana" w:hAnsi="Verdana"/>
        <w:noProof/>
        <w:sz w:val="20"/>
        <w:szCs w:val="20"/>
      </w:rPr>
      <w:softHyphen/>
    </w:r>
    <w:r>
      <w:rPr>
        <w:rFonts w:ascii="Verdana" w:hAnsi="Verdana"/>
        <w:noProof/>
        <w:sz w:val="20"/>
        <w:szCs w:val="20"/>
      </w:rPr>
      <w:softHyphen/>
    </w:r>
    <w:r>
      <w:rPr>
        <w:rFonts w:ascii="Verdana" w:hAnsi="Verdana"/>
        <w:noProof/>
        <w:sz w:val="20"/>
        <w:szCs w:val="20"/>
      </w:rPr>
      <w:softHyphen/>
    </w:r>
    <w:r>
      <w:rPr>
        <w:rFonts w:ascii="Verdana" w:hAnsi="Verdana"/>
        <w:noProof/>
        <w:sz w:val="20"/>
        <w:szCs w:val="20"/>
      </w:rPr>
      <w:softHyphen/>
    </w:r>
  </w:p>
  <w:p w14:paraId="14187F8E" w14:textId="77777777" w:rsidR="00C0639C" w:rsidRPr="00463D97" w:rsidRDefault="00C0639C" w:rsidP="00597C51">
    <w:pPr>
      <w:pStyle w:val="Cabealho"/>
      <w:tabs>
        <w:tab w:val="clear" w:pos="8504"/>
        <w:tab w:val="right" w:pos="8498"/>
      </w:tabs>
      <w:jc w:val="both"/>
    </w:pPr>
  </w:p>
  <w:p w14:paraId="36250D22" w14:textId="77777777" w:rsidR="00597C51" w:rsidRDefault="00597C51" w:rsidP="00597C51">
    <w:pPr>
      <w:pStyle w:val="Cabealho"/>
      <w:rPr>
        <w:rFonts w:ascii="Verdana" w:hAnsi="Verdana"/>
        <w:sz w:val="16"/>
        <w:szCs w:val="16"/>
      </w:rPr>
    </w:pPr>
  </w:p>
  <w:p w14:paraId="4C172659" w14:textId="77777777" w:rsidR="001B0597" w:rsidRPr="00621761" w:rsidRDefault="001B0597" w:rsidP="00597C51">
    <w:pPr>
      <w:pStyle w:val="Cabealho"/>
      <w:rPr>
        <w:rFonts w:ascii="Verdana" w:hAnsi="Verdana"/>
        <w:sz w:val="16"/>
        <w:szCs w:val="16"/>
      </w:rPr>
    </w:pPr>
  </w:p>
  <w:p w14:paraId="4675B408" w14:textId="77777777" w:rsidR="00597C51" w:rsidRDefault="00597C51" w:rsidP="00597C51">
    <w:pPr>
      <w:pStyle w:val="Cabealho"/>
      <w:jc w:val="center"/>
      <w:rPr>
        <w:rFonts w:ascii="Verdana" w:hAnsi="Verdana"/>
        <w:b/>
        <w:bCs/>
        <w:sz w:val="16"/>
        <w:szCs w:val="16"/>
      </w:rPr>
    </w:pPr>
    <w:r w:rsidRPr="00621761">
      <w:rPr>
        <w:rFonts w:ascii="Verdana" w:hAnsi="Verdana"/>
        <w:b/>
        <w:bCs/>
        <w:sz w:val="16"/>
        <w:szCs w:val="16"/>
      </w:rPr>
      <w:t>ADMINISTRAÇÃO CENTRAL</w:t>
    </w:r>
  </w:p>
  <w:p w14:paraId="2C887937" w14:textId="77777777" w:rsidR="00597C51" w:rsidRPr="00C0639C" w:rsidRDefault="00597C51" w:rsidP="00597C51">
    <w:pPr>
      <w:pStyle w:val="Cabealho"/>
      <w:jc w:val="center"/>
      <w:rPr>
        <w:rFonts w:ascii="Verdana" w:hAnsi="Verdana"/>
        <w:sz w:val="16"/>
        <w:szCs w:val="16"/>
      </w:rPr>
    </w:pPr>
    <w:r w:rsidRPr="00C0639C">
      <w:rPr>
        <w:rFonts w:ascii="Verdana" w:hAnsi="Verdana"/>
        <w:sz w:val="16"/>
        <w:szCs w:val="16"/>
      </w:rPr>
      <w:t>Coordenadoria de Material e Patrimônio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76BE"/>
    <w:multiLevelType w:val="hybridMultilevel"/>
    <w:tmpl w:val="F8CE9E68"/>
    <w:lvl w:ilvl="0" w:tplc="D58874C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0032C4"/>
    <w:multiLevelType w:val="hybridMultilevel"/>
    <w:tmpl w:val="B316C3D8"/>
    <w:lvl w:ilvl="0" w:tplc="F2D2F540">
      <w:start w:val="1"/>
      <w:numFmt w:val="bullet"/>
      <w:lvlText w:val=""/>
      <w:lvlJc w:val="left"/>
      <w:pPr>
        <w:ind w:left="720" w:hanging="360"/>
      </w:pPr>
      <w:rPr>
        <w:rFonts w:ascii="Symbol" w:hAnsi="Symbol"/>
      </w:rPr>
    </w:lvl>
    <w:lvl w:ilvl="1" w:tplc="356025EC">
      <w:start w:val="1"/>
      <w:numFmt w:val="bullet"/>
      <w:lvlText w:val=""/>
      <w:lvlJc w:val="left"/>
      <w:pPr>
        <w:ind w:left="720" w:hanging="360"/>
      </w:pPr>
      <w:rPr>
        <w:rFonts w:ascii="Symbol" w:hAnsi="Symbol"/>
      </w:rPr>
    </w:lvl>
    <w:lvl w:ilvl="2" w:tplc="1486AA5A">
      <w:start w:val="1"/>
      <w:numFmt w:val="bullet"/>
      <w:lvlText w:val=""/>
      <w:lvlJc w:val="left"/>
      <w:pPr>
        <w:ind w:left="720" w:hanging="360"/>
      </w:pPr>
      <w:rPr>
        <w:rFonts w:ascii="Symbol" w:hAnsi="Symbol"/>
      </w:rPr>
    </w:lvl>
    <w:lvl w:ilvl="3" w:tplc="D9FAF8C4">
      <w:start w:val="1"/>
      <w:numFmt w:val="bullet"/>
      <w:lvlText w:val=""/>
      <w:lvlJc w:val="left"/>
      <w:pPr>
        <w:ind w:left="720" w:hanging="360"/>
      </w:pPr>
      <w:rPr>
        <w:rFonts w:ascii="Symbol" w:hAnsi="Symbol"/>
      </w:rPr>
    </w:lvl>
    <w:lvl w:ilvl="4" w:tplc="1C78728A">
      <w:start w:val="1"/>
      <w:numFmt w:val="bullet"/>
      <w:lvlText w:val=""/>
      <w:lvlJc w:val="left"/>
      <w:pPr>
        <w:ind w:left="720" w:hanging="360"/>
      </w:pPr>
      <w:rPr>
        <w:rFonts w:ascii="Symbol" w:hAnsi="Symbol"/>
      </w:rPr>
    </w:lvl>
    <w:lvl w:ilvl="5" w:tplc="71484FEA">
      <w:start w:val="1"/>
      <w:numFmt w:val="bullet"/>
      <w:lvlText w:val=""/>
      <w:lvlJc w:val="left"/>
      <w:pPr>
        <w:ind w:left="720" w:hanging="360"/>
      </w:pPr>
      <w:rPr>
        <w:rFonts w:ascii="Symbol" w:hAnsi="Symbol"/>
      </w:rPr>
    </w:lvl>
    <w:lvl w:ilvl="6" w:tplc="40F2E64C">
      <w:start w:val="1"/>
      <w:numFmt w:val="bullet"/>
      <w:lvlText w:val=""/>
      <w:lvlJc w:val="left"/>
      <w:pPr>
        <w:ind w:left="720" w:hanging="360"/>
      </w:pPr>
      <w:rPr>
        <w:rFonts w:ascii="Symbol" w:hAnsi="Symbol"/>
      </w:rPr>
    </w:lvl>
    <w:lvl w:ilvl="7" w:tplc="9282F650">
      <w:start w:val="1"/>
      <w:numFmt w:val="bullet"/>
      <w:lvlText w:val=""/>
      <w:lvlJc w:val="left"/>
      <w:pPr>
        <w:ind w:left="720" w:hanging="360"/>
      </w:pPr>
      <w:rPr>
        <w:rFonts w:ascii="Symbol" w:hAnsi="Symbol"/>
      </w:rPr>
    </w:lvl>
    <w:lvl w:ilvl="8" w:tplc="E222DD92">
      <w:start w:val="1"/>
      <w:numFmt w:val="bullet"/>
      <w:lvlText w:val=""/>
      <w:lvlJc w:val="left"/>
      <w:pPr>
        <w:ind w:left="720" w:hanging="360"/>
      </w:pPr>
      <w:rPr>
        <w:rFonts w:ascii="Symbol" w:hAnsi="Symbol"/>
      </w:rPr>
    </w:lvl>
  </w:abstractNum>
  <w:abstractNum w:abstractNumId="2" w15:restartNumberingAfterBreak="0">
    <w:nsid w:val="1D5C100D"/>
    <w:multiLevelType w:val="multilevel"/>
    <w:tmpl w:val="AAEA83FC"/>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dstrike w:val="0"/>
        <w:color w:val="auto"/>
        <w:sz w:val="20"/>
        <w:szCs w:val="20"/>
        <w:u w:val="none"/>
        <w:effect w:val="none"/>
      </w:rPr>
    </w:lvl>
    <w:lvl w:ilvl="2">
      <w:start w:val="1"/>
      <w:numFmt w:val="decimal"/>
      <w:pStyle w:val="Nivel3"/>
      <w:lvlText w:val="%1.%2.%3."/>
      <w:lvlJc w:val="left"/>
      <w:pPr>
        <w:ind w:left="3198" w:hanging="504"/>
      </w:pPr>
      <w:rPr>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0B255A"/>
    <w:multiLevelType w:val="hybridMultilevel"/>
    <w:tmpl w:val="3C5AC622"/>
    <w:lvl w:ilvl="0" w:tplc="BEB021E6">
      <w:start w:val="1"/>
      <w:numFmt w:val="bullet"/>
      <w:lvlText w:val=""/>
      <w:lvlJc w:val="left"/>
      <w:pPr>
        <w:ind w:left="1080" w:hanging="360"/>
      </w:pPr>
      <w:rPr>
        <w:rFonts w:ascii="Symbol" w:hAnsi="Symbol"/>
      </w:rPr>
    </w:lvl>
    <w:lvl w:ilvl="1" w:tplc="D1C0549A">
      <w:start w:val="1"/>
      <w:numFmt w:val="bullet"/>
      <w:lvlText w:val=""/>
      <w:lvlJc w:val="left"/>
      <w:pPr>
        <w:ind w:left="1080" w:hanging="360"/>
      </w:pPr>
      <w:rPr>
        <w:rFonts w:ascii="Symbol" w:hAnsi="Symbol"/>
      </w:rPr>
    </w:lvl>
    <w:lvl w:ilvl="2" w:tplc="326A935C">
      <w:start w:val="1"/>
      <w:numFmt w:val="bullet"/>
      <w:lvlText w:val=""/>
      <w:lvlJc w:val="left"/>
      <w:pPr>
        <w:ind w:left="1080" w:hanging="360"/>
      </w:pPr>
      <w:rPr>
        <w:rFonts w:ascii="Symbol" w:hAnsi="Symbol"/>
      </w:rPr>
    </w:lvl>
    <w:lvl w:ilvl="3" w:tplc="9B08FE82">
      <w:start w:val="1"/>
      <w:numFmt w:val="bullet"/>
      <w:lvlText w:val=""/>
      <w:lvlJc w:val="left"/>
      <w:pPr>
        <w:ind w:left="1080" w:hanging="360"/>
      </w:pPr>
      <w:rPr>
        <w:rFonts w:ascii="Symbol" w:hAnsi="Symbol"/>
      </w:rPr>
    </w:lvl>
    <w:lvl w:ilvl="4" w:tplc="4CAA6D56">
      <w:start w:val="1"/>
      <w:numFmt w:val="bullet"/>
      <w:lvlText w:val=""/>
      <w:lvlJc w:val="left"/>
      <w:pPr>
        <w:ind w:left="1080" w:hanging="360"/>
      </w:pPr>
      <w:rPr>
        <w:rFonts w:ascii="Symbol" w:hAnsi="Symbol"/>
      </w:rPr>
    </w:lvl>
    <w:lvl w:ilvl="5" w:tplc="03E84256">
      <w:start w:val="1"/>
      <w:numFmt w:val="bullet"/>
      <w:lvlText w:val=""/>
      <w:lvlJc w:val="left"/>
      <w:pPr>
        <w:ind w:left="1080" w:hanging="360"/>
      </w:pPr>
      <w:rPr>
        <w:rFonts w:ascii="Symbol" w:hAnsi="Symbol"/>
      </w:rPr>
    </w:lvl>
    <w:lvl w:ilvl="6" w:tplc="395AC1A4">
      <w:start w:val="1"/>
      <w:numFmt w:val="bullet"/>
      <w:lvlText w:val=""/>
      <w:lvlJc w:val="left"/>
      <w:pPr>
        <w:ind w:left="1080" w:hanging="360"/>
      </w:pPr>
      <w:rPr>
        <w:rFonts w:ascii="Symbol" w:hAnsi="Symbol"/>
      </w:rPr>
    </w:lvl>
    <w:lvl w:ilvl="7" w:tplc="27126780">
      <w:start w:val="1"/>
      <w:numFmt w:val="bullet"/>
      <w:lvlText w:val=""/>
      <w:lvlJc w:val="left"/>
      <w:pPr>
        <w:ind w:left="1080" w:hanging="360"/>
      </w:pPr>
      <w:rPr>
        <w:rFonts w:ascii="Symbol" w:hAnsi="Symbol"/>
      </w:rPr>
    </w:lvl>
    <w:lvl w:ilvl="8" w:tplc="21EA6E7C">
      <w:start w:val="1"/>
      <w:numFmt w:val="bullet"/>
      <w:lvlText w:val=""/>
      <w:lvlJc w:val="left"/>
      <w:pPr>
        <w:ind w:left="1080" w:hanging="360"/>
      </w:pPr>
      <w:rPr>
        <w:rFonts w:ascii="Symbol" w:hAnsi="Symbol"/>
      </w:rPr>
    </w:lvl>
  </w:abstractNum>
  <w:abstractNum w:abstractNumId="4" w15:restartNumberingAfterBreak="0">
    <w:nsid w:val="26245BFC"/>
    <w:multiLevelType w:val="hybridMultilevel"/>
    <w:tmpl w:val="89AC36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78C5FE4"/>
    <w:multiLevelType w:val="hybridMultilevel"/>
    <w:tmpl w:val="6BEEFDF4"/>
    <w:lvl w:ilvl="0" w:tplc="5010F17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CB4389F"/>
    <w:multiLevelType w:val="hybridMultilevel"/>
    <w:tmpl w:val="C68ECB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6BB44FD"/>
    <w:multiLevelType w:val="multilevel"/>
    <w:tmpl w:val="D056FDD4"/>
    <w:lvl w:ilvl="0">
      <w:start w:val="4"/>
      <w:numFmt w:val="decimal"/>
      <w:lvlText w:val="%1."/>
      <w:lvlJc w:val="left"/>
      <w:pPr>
        <w:ind w:left="840" w:hanging="840"/>
      </w:pPr>
      <w:rPr>
        <w:rFonts w:hint="default"/>
        <w:color w:val="FF0000"/>
        <w:sz w:val="22"/>
      </w:rPr>
    </w:lvl>
    <w:lvl w:ilvl="1">
      <w:start w:val="13"/>
      <w:numFmt w:val="decimal"/>
      <w:lvlText w:val="%1.%2."/>
      <w:lvlJc w:val="left"/>
      <w:pPr>
        <w:ind w:left="871" w:hanging="840"/>
      </w:pPr>
      <w:rPr>
        <w:rFonts w:hint="default"/>
        <w:b/>
        <w:bCs/>
        <w:color w:val="auto"/>
        <w:sz w:val="24"/>
        <w:szCs w:val="24"/>
      </w:rPr>
    </w:lvl>
    <w:lvl w:ilvl="2">
      <w:start w:val="2"/>
      <w:numFmt w:val="decimal"/>
      <w:lvlText w:val="%1.%2.%3."/>
      <w:lvlJc w:val="left"/>
      <w:pPr>
        <w:ind w:left="902" w:hanging="840"/>
      </w:pPr>
      <w:rPr>
        <w:rFonts w:hint="default"/>
        <w:color w:val="FF0000"/>
        <w:sz w:val="22"/>
      </w:rPr>
    </w:lvl>
    <w:lvl w:ilvl="3">
      <w:start w:val="5"/>
      <w:numFmt w:val="decimal"/>
      <w:lvlText w:val="%1.%2.%3.%4."/>
      <w:lvlJc w:val="left"/>
      <w:pPr>
        <w:ind w:left="1173" w:hanging="1080"/>
      </w:pPr>
      <w:rPr>
        <w:rFonts w:hint="default"/>
        <w:b/>
        <w:bCs/>
        <w:color w:val="auto"/>
        <w:sz w:val="22"/>
      </w:rPr>
    </w:lvl>
    <w:lvl w:ilvl="4">
      <w:start w:val="1"/>
      <w:numFmt w:val="decimal"/>
      <w:lvlText w:val="%1.%2.%3.%4.%5."/>
      <w:lvlJc w:val="left"/>
      <w:pPr>
        <w:ind w:left="1204" w:hanging="1080"/>
      </w:pPr>
      <w:rPr>
        <w:rFonts w:hint="default"/>
        <w:color w:val="FF0000"/>
        <w:sz w:val="22"/>
      </w:rPr>
    </w:lvl>
    <w:lvl w:ilvl="5">
      <w:start w:val="1"/>
      <w:numFmt w:val="decimal"/>
      <w:lvlText w:val="%1.%2.%3.%4.%5.%6."/>
      <w:lvlJc w:val="left"/>
      <w:pPr>
        <w:ind w:left="1595" w:hanging="1440"/>
      </w:pPr>
      <w:rPr>
        <w:rFonts w:hint="default"/>
        <w:color w:val="FF0000"/>
        <w:sz w:val="22"/>
      </w:rPr>
    </w:lvl>
    <w:lvl w:ilvl="6">
      <w:start w:val="1"/>
      <w:numFmt w:val="decimal"/>
      <w:lvlText w:val="%1.%2.%3.%4.%5.%6.%7."/>
      <w:lvlJc w:val="left"/>
      <w:pPr>
        <w:ind w:left="1626" w:hanging="1440"/>
      </w:pPr>
      <w:rPr>
        <w:rFonts w:hint="default"/>
        <w:color w:val="FF0000"/>
        <w:sz w:val="22"/>
      </w:rPr>
    </w:lvl>
    <w:lvl w:ilvl="7">
      <w:start w:val="1"/>
      <w:numFmt w:val="decimal"/>
      <w:lvlText w:val="%1.%2.%3.%4.%5.%6.%7.%8."/>
      <w:lvlJc w:val="left"/>
      <w:pPr>
        <w:ind w:left="2017" w:hanging="1800"/>
      </w:pPr>
      <w:rPr>
        <w:rFonts w:hint="default"/>
        <w:color w:val="FF0000"/>
        <w:sz w:val="22"/>
      </w:rPr>
    </w:lvl>
    <w:lvl w:ilvl="8">
      <w:start w:val="1"/>
      <w:numFmt w:val="decimal"/>
      <w:lvlText w:val="%1.%2.%3.%4.%5.%6.%7.%8.%9."/>
      <w:lvlJc w:val="left"/>
      <w:pPr>
        <w:ind w:left="2408" w:hanging="2160"/>
      </w:pPr>
      <w:rPr>
        <w:rFonts w:hint="default"/>
        <w:color w:val="FF0000"/>
        <w:sz w:val="22"/>
      </w:rPr>
    </w:lvl>
  </w:abstractNum>
  <w:abstractNum w:abstractNumId="8" w15:restartNumberingAfterBreak="0">
    <w:nsid w:val="4C5A4E82"/>
    <w:multiLevelType w:val="hybridMultilevel"/>
    <w:tmpl w:val="3A923B7A"/>
    <w:lvl w:ilvl="0" w:tplc="1C741266">
      <w:start w:val="1"/>
      <w:numFmt w:val="bullet"/>
      <w:lvlText w:val=""/>
      <w:lvlJc w:val="left"/>
      <w:pPr>
        <w:ind w:left="1080" w:hanging="360"/>
      </w:pPr>
      <w:rPr>
        <w:rFonts w:ascii="Symbol" w:hAnsi="Symbol"/>
      </w:rPr>
    </w:lvl>
    <w:lvl w:ilvl="1" w:tplc="4B5A0FD6">
      <w:start w:val="1"/>
      <w:numFmt w:val="bullet"/>
      <w:lvlText w:val=""/>
      <w:lvlJc w:val="left"/>
      <w:pPr>
        <w:ind w:left="1080" w:hanging="360"/>
      </w:pPr>
      <w:rPr>
        <w:rFonts w:ascii="Symbol" w:hAnsi="Symbol"/>
      </w:rPr>
    </w:lvl>
    <w:lvl w:ilvl="2" w:tplc="FA6A65CC">
      <w:start w:val="1"/>
      <w:numFmt w:val="bullet"/>
      <w:lvlText w:val=""/>
      <w:lvlJc w:val="left"/>
      <w:pPr>
        <w:ind w:left="1080" w:hanging="360"/>
      </w:pPr>
      <w:rPr>
        <w:rFonts w:ascii="Symbol" w:hAnsi="Symbol"/>
      </w:rPr>
    </w:lvl>
    <w:lvl w:ilvl="3" w:tplc="9942FD94">
      <w:start w:val="1"/>
      <w:numFmt w:val="bullet"/>
      <w:lvlText w:val=""/>
      <w:lvlJc w:val="left"/>
      <w:pPr>
        <w:ind w:left="1080" w:hanging="360"/>
      </w:pPr>
      <w:rPr>
        <w:rFonts w:ascii="Symbol" w:hAnsi="Symbol"/>
      </w:rPr>
    </w:lvl>
    <w:lvl w:ilvl="4" w:tplc="B1ACC9A2">
      <w:start w:val="1"/>
      <w:numFmt w:val="bullet"/>
      <w:lvlText w:val=""/>
      <w:lvlJc w:val="left"/>
      <w:pPr>
        <w:ind w:left="1080" w:hanging="360"/>
      </w:pPr>
      <w:rPr>
        <w:rFonts w:ascii="Symbol" w:hAnsi="Symbol"/>
      </w:rPr>
    </w:lvl>
    <w:lvl w:ilvl="5" w:tplc="F2568B3C">
      <w:start w:val="1"/>
      <w:numFmt w:val="bullet"/>
      <w:lvlText w:val=""/>
      <w:lvlJc w:val="left"/>
      <w:pPr>
        <w:ind w:left="1080" w:hanging="360"/>
      </w:pPr>
      <w:rPr>
        <w:rFonts w:ascii="Symbol" w:hAnsi="Symbol"/>
      </w:rPr>
    </w:lvl>
    <w:lvl w:ilvl="6" w:tplc="2512864E">
      <w:start w:val="1"/>
      <w:numFmt w:val="bullet"/>
      <w:lvlText w:val=""/>
      <w:lvlJc w:val="left"/>
      <w:pPr>
        <w:ind w:left="1080" w:hanging="360"/>
      </w:pPr>
      <w:rPr>
        <w:rFonts w:ascii="Symbol" w:hAnsi="Symbol"/>
      </w:rPr>
    </w:lvl>
    <w:lvl w:ilvl="7" w:tplc="DA7088D8">
      <w:start w:val="1"/>
      <w:numFmt w:val="bullet"/>
      <w:lvlText w:val=""/>
      <w:lvlJc w:val="left"/>
      <w:pPr>
        <w:ind w:left="1080" w:hanging="360"/>
      </w:pPr>
      <w:rPr>
        <w:rFonts w:ascii="Symbol" w:hAnsi="Symbol"/>
      </w:rPr>
    </w:lvl>
    <w:lvl w:ilvl="8" w:tplc="6CE03E6A">
      <w:start w:val="1"/>
      <w:numFmt w:val="bullet"/>
      <w:lvlText w:val=""/>
      <w:lvlJc w:val="left"/>
      <w:pPr>
        <w:ind w:left="1080" w:hanging="360"/>
      </w:pPr>
      <w:rPr>
        <w:rFonts w:ascii="Symbol" w:hAnsi="Symbol"/>
      </w:rPr>
    </w:lvl>
  </w:abstractNum>
  <w:abstractNum w:abstractNumId="9" w15:restartNumberingAfterBreak="0">
    <w:nsid w:val="52CC32D5"/>
    <w:multiLevelType w:val="hybridMultilevel"/>
    <w:tmpl w:val="A3B49AA2"/>
    <w:lvl w:ilvl="0" w:tplc="AE28DF7C">
      <w:start w:val="1"/>
      <w:numFmt w:val="bullet"/>
      <w:lvlText w:val=""/>
      <w:lvlJc w:val="left"/>
      <w:pPr>
        <w:ind w:left="1080" w:hanging="360"/>
      </w:pPr>
      <w:rPr>
        <w:rFonts w:ascii="Symbol" w:hAnsi="Symbol"/>
      </w:rPr>
    </w:lvl>
    <w:lvl w:ilvl="1" w:tplc="3C028C8C">
      <w:start w:val="1"/>
      <w:numFmt w:val="bullet"/>
      <w:lvlText w:val=""/>
      <w:lvlJc w:val="left"/>
      <w:pPr>
        <w:ind w:left="1080" w:hanging="360"/>
      </w:pPr>
      <w:rPr>
        <w:rFonts w:ascii="Symbol" w:hAnsi="Symbol"/>
      </w:rPr>
    </w:lvl>
    <w:lvl w:ilvl="2" w:tplc="48B00390">
      <w:start w:val="1"/>
      <w:numFmt w:val="bullet"/>
      <w:lvlText w:val=""/>
      <w:lvlJc w:val="left"/>
      <w:pPr>
        <w:ind w:left="1080" w:hanging="360"/>
      </w:pPr>
      <w:rPr>
        <w:rFonts w:ascii="Symbol" w:hAnsi="Symbol"/>
      </w:rPr>
    </w:lvl>
    <w:lvl w:ilvl="3" w:tplc="0324FCBA">
      <w:start w:val="1"/>
      <w:numFmt w:val="bullet"/>
      <w:lvlText w:val=""/>
      <w:lvlJc w:val="left"/>
      <w:pPr>
        <w:ind w:left="1080" w:hanging="360"/>
      </w:pPr>
      <w:rPr>
        <w:rFonts w:ascii="Symbol" w:hAnsi="Symbol"/>
      </w:rPr>
    </w:lvl>
    <w:lvl w:ilvl="4" w:tplc="FCE222E4">
      <w:start w:val="1"/>
      <w:numFmt w:val="bullet"/>
      <w:lvlText w:val=""/>
      <w:lvlJc w:val="left"/>
      <w:pPr>
        <w:ind w:left="1080" w:hanging="360"/>
      </w:pPr>
      <w:rPr>
        <w:rFonts w:ascii="Symbol" w:hAnsi="Symbol"/>
      </w:rPr>
    </w:lvl>
    <w:lvl w:ilvl="5" w:tplc="CA8264E0">
      <w:start w:val="1"/>
      <w:numFmt w:val="bullet"/>
      <w:lvlText w:val=""/>
      <w:lvlJc w:val="left"/>
      <w:pPr>
        <w:ind w:left="1080" w:hanging="360"/>
      </w:pPr>
      <w:rPr>
        <w:rFonts w:ascii="Symbol" w:hAnsi="Symbol"/>
      </w:rPr>
    </w:lvl>
    <w:lvl w:ilvl="6" w:tplc="600ABC94">
      <w:start w:val="1"/>
      <w:numFmt w:val="bullet"/>
      <w:lvlText w:val=""/>
      <w:lvlJc w:val="left"/>
      <w:pPr>
        <w:ind w:left="1080" w:hanging="360"/>
      </w:pPr>
      <w:rPr>
        <w:rFonts w:ascii="Symbol" w:hAnsi="Symbol"/>
      </w:rPr>
    </w:lvl>
    <w:lvl w:ilvl="7" w:tplc="F53810BE">
      <w:start w:val="1"/>
      <w:numFmt w:val="bullet"/>
      <w:lvlText w:val=""/>
      <w:lvlJc w:val="left"/>
      <w:pPr>
        <w:ind w:left="1080" w:hanging="360"/>
      </w:pPr>
      <w:rPr>
        <w:rFonts w:ascii="Symbol" w:hAnsi="Symbol"/>
      </w:rPr>
    </w:lvl>
    <w:lvl w:ilvl="8" w:tplc="AA5E7B4A">
      <w:start w:val="1"/>
      <w:numFmt w:val="bullet"/>
      <w:lvlText w:val=""/>
      <w:lvlJc w:val="left"/>
      <w:pPr>
        <w:ind w:left="1080" w:hanging="360"/>
      </w:pPr>
      <w:rPr>
        <w:rFonts w:ascii="Symbol" w:hAnsi="Symbol"/>
      </w:rPr>
    </w:lvl>
  </w:abstractNum>
  <w:abstractNum w:abstractNumId="10" w15:restartNumberingAfterBreak="0">
    <w:nsid w:val="53260EFA"/>
    <w:multiLevelType w:val="hybridMultilevel"/>
    <w:tmpl w:val="3C2E05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43D7A71"/>
    <w:multiLevelType w:val="hybridMultilevel"/>
    <w:tmpl w:val="07B4F68A"/>
    <w:lvl w:ilvl="0" w:tplc="D4A6A5F6">
      <w:start w:val="1"/>
      <w:numFmt w:val="bullet"/>
      <w:lvlText w:val=""/>
      <w:lvlJc w:val="left"/>
      <w:pPr>
        <w:ind w:left="720" w:hanging="360"/>
      </w:pPr>
      <w:rPr>
        <w:rFonts w:ascii="Symbol" w:hAnsi="Symbol"/>
      </w:rPr>
    </w:lvl>
    <w:lvl w:ilvl="1" w:tplc="3BC44A76">
      <w:start w:val="1"/>
      <w:numFmt w:val="bullet"/>
      <w:lvlText w:val=""/>
      <w:lvlJc w:val="left"/>
      <w:pPr>
        <w:ind w:left="720" w:hanging="360"/>
      </w:pPr>
      <w:rPr>
        <w:rFonts w:ascii="Symbol" w:hAnsi="Symbol"/>
      </w:rPr>
    </w:lvl>
    <w:lvl w:ilvl="2" w:tplc="18A621D4">
      <w:start w:val="1"/>
      <w:numFmt w:val="bullet"/>
      <w:lvlText w:val=""/>
      <w:lvlJc w:val="left"/>
      <w:pPr>
        <w:ind w:left="720" w:hanging="360"/>
      </w:pPr>
      <w:rPr>
        <w:rFonts w:ascii="Symbol" w:hAnsi="Symbol"/>
      </w:rPr>
    </w:lvl>
    <w:lvl w:ilvl="3" w:tplc="37CE3676">
      <w:start w:val="1"/>
      <w:numFmt w:val="bullet"/>
      <w:lvlText w:val=""/>
      <w:lvlJc w:val="left"/>
      <w:pPr>
        <w:ind w:left="720" w:hanging="360"/>
      </w:pPr>
      <w:rPr>
        <w:rFonts w:ascii="Symbol" w:hAnsi="Symbol"/>
      </w:rPr>
    </w:lvl>
    <w:lvl w:ilvl="4" w:tplc="ADBA3CC6">
      <w:start w:val="1"/>
      <w:numFmt w:val="bullet"/>
      <w:lvlText w:val=""/>
      <w:lvlJc w:val="left"/>
      <w:pPr>
        <w:ind w:left="720" w:hanging="360"/>
      </w:pPr>
      <w:rPr>
        <w:rFonts w:ascii="Symbol" w:hAnsi="Symbol"/>
      </w:rPr>
    </w:lvl>
    <w:lvl w:ilvl="5" w:tplc="C988FA04">
      <w:start w:val="1"/>
      <w:numFmt w:val="bullet"/>
      <w:lvlText w:val=""/>
      <w:lvlJc w:val="left"/>
      <w:pPr>
        <w:ind w:left="720" w:hanging="360"/>
      </w:pPr>
      <w:rPr>
        <w:rFonts w:ascii="Symbol" w:hAnsi="Symbol"/>
      </w:rPr>
    </w:lvl>
    <w:lvl w:ilvl="6" w:tplc="1EA89E56">
      <w:start w:val="1"/>
      <w:numFmt w:val="bullet"/>
      <w:lvlText w:val=""/>
      <w:lvlJc w:val="left"/>
      <w:pPr>
        <w:ind w:left="720" w:hanging="360"/>
      </w:pPr>
      <w:rPr>
        <w:rFonts w:ascii="Symbol" w:hAnsi="Symbol"/>
      </w:rPr>
    </w:lvl>
    <w:lvl w:ilvl="7" w:tplc="B5AACBD6">
      <w:start w:val="1"/>
      <w:numFmt w:val="bullet"/>
      <w:lvlText w:val=""/>
      <w:lvlJc w:val="left"/>
      <w:pPr>
        <w:ind w:left="720" w:hanging="360"/>
      </w:pPr>
      <w:rPr>
        <w:rFonts w:ascii="Symbol" w:hAnsi="Symbol"/>
      </w:rPr>
    </w:lvl>
    <w:lvl w:ilvl="8" w:tplc="47BA3BCA">
      <w:start w:val="1"/>
      <w:numFmt w:val="bullet"/>
      <w:lvlText w:val=""/>
      <w:lvlJc w:val="left"/>
      <w:pPr>
        <w:ind w:left="720" w:hanging="360"/>
      </w:pPr>
      <w:rPr>
        <w:rFonts w:ascii="Symbol" w:hAnsi="Symbol"/>
      </w:rPr>
    </w:lvl>
  </w:abstractNum>
  <w:abstractNum w:abstractNumId="12" w15:restartNumberingAfterBreak="0">
    <w:nsid w:val="576039C1"/>
    <w:multiLevelType w:val="hybridMultilevel"/>
    <w:tmpl w:val="C484B68A"/>
    <w:lvl w:ilvl="0" w:tplc="81B2EB40">
      <w:start w:val="1"/>
      <w:numFmt w:val="lowerLetter"/>
      <w:lvlText w:val="%1)"/>
      <w:lvlJc w:val="left"/>
      <w:pPr>
        <w:ind w:left="735" w:hanging="375"/>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7F55D07"/>
    <w:multiLevelType w:val="hybridMultilevel"/>
    <w:tmpl w:val="66CE7B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9CF69CC"/>
    <w:multiLevelType w:val="multilevel"/>
    <w:tmpl w:val="B818DEC4"/>
    <w:lvl w:ilvl="0">
      <w:start w:val="4"/>
      <w:numFmt w:val="decimal"/>
      <w:lvlText w:val="%1."/>
      <w:lvlJc w:val="left"/>
      <w:pPr>
        <w:ind w:left="840" w:hanging="840"/>
      </w:pPr>
      <w:rPr>
        <w:rFonts w:hint="default"/>
        <w:color w:val="FF0000"/>
        <w:sz w:val="22"/>
      </w:rPr>
    </w:lvl>
    <w:lvl w:ilvl="1">
      <w:start w:val="13"/>
      <w:numFmt w:val="decimal"/>
      <w:lvlText w:val="%1.%2."/>
      <w:lvlJc w:val="left"/>
      <w:pPr>
        <w:ind w:left="871" w:hanging="840"/>
      </w:pPr>
      <w:rPr>
        <w:rFonts w:hint="default"/>
        <w:b/>
        <w:bCs/>
        <w:color w:val="auto"/>
        <w:sz w:val="24"/>
        <w:szCs w:val="24"/>
      </w:rPr>
    </w:lvl>
    <w:lvl w:ilvl="2">
      <w:start w:val="2"/>
      <w:numFmt w:val="decimal"/>
      <w:lvlText w:val="%1.%2.%3."/>
      <w:lvlJc w:val="left"/>
      <w:pPr>
        <w:ind w:left="902" w:hanging="840"/>
      </w:pPr>
      <w:rPr>
        <w:rFonts w:hint="default"/>
        <w:color w:val="FF0000"/>
        <w:sz w:val="22"/>
      </w:rPr>
    </w:lvl>
    <w:lvl w:ilvl="3">
      <w:start w:val="5"/>
      <w:numFmt w:val="decimal"/>
      <w:lvlText w:val="%1.%2.%3.%4."/>
      <w:lvlJc w:val="left"/>
      <w:pPr>
        <w:ind w:left="1173" w:hanging="1080"/>
      </w:pPr>
      <w:rPr>
        <w:rFonts w:hint="default"/>
        <w:b/>
        <w:bCs/>
        <w:color w:val="auto"/>
        <w:sz w:val="22"/>
      </w:rPr>
    </w:lvl>
    <w:lvl w:ilvl="4">
      <w:start w:val="1"/>
      <w:numFmt w:val="decimal"/>
      <w:lvlText w:val="%1.%2.%3.%4.%5."/>
      <w:lvlJc w:val="left"/>
      <w:pPr>
        <w:ind w:left="1204" w:hanging="1080"/>
      </w:pPr>
      <w:rPr>
        <w:rFonts w:hint="default"/>
        <w:color w:val="FF0000"/>
        <w:sz w:val="22"/>
      </w:rPr>
    </w:lvl>
    <w:lvl w:ilvl="5">
      <w:start w:val="1"/>
      <w:numFmt w:val="decimal"/>
      <w:lvlText w:val="%1.%2.%3.%4.%5.%6."/>
      <w:lvlJc w:val="left"/>
      <w:pPr>
        <w:ind w:left="1595" w:hanging="1440"/>
      </w:pPr>
      <w:rPr>
        <w:rFonts w:hint="default"/>
        <w:color w:val="FF0000"/>
        <w:sz w:val="22"/>
      </w:rPr>
    </w:lvl>
    <w:lvl w:ilvl="6">
      <w:start w:val="1"/>
      <w:numFmt w:val="decimal"/>
      <w:lvlText w:val="%1.%2.%3.%4.%5.%6.%7."/>
      <w:lvlJc w:val="left"/>
      <w:pPr>
        <w:ind w:left="1626" w:hanging="1440"/>
      </w:pPr>
      <w:rPr>
        <w:rFonts w:hint="default"/>
        <w:color w:val="FF0000"/>
        <w:sz w:val="22"/>
      </w:rPr>
    </w:lvl>
    <w:lvl w:ilvl="7">
      <w:start w:val="1"/>
      <w:numFmt w:val="decimal"/>
      <w:lvlText w:val="%1.%2.%3.%4.%5.%6.%7.%8."/>
      <w:lvlJc w:val="left"/>
      <w:pPr>
        <w:ind w:left="2017" w:hanging="1800"/>
      </w:pPr>
      <w:rPr>
        <w:rFonts w:hint="default"/>
        <w:color w:val="FF0000"/>
        <w:sz w:val="22"/>
      </w:rPr>
    </w:lvl>
    <w:lvl w:ilvl="8">
      <w:start w:val="1"/>
      <w:numFmt w:val="decimal"/>
      <w:lvlText w:val="%1.%2.%3.%4.%5.%6.%7.%8.%9."/>
      <w:lvlJc w:val="left"/>
      <w:pPr>
        <w:ind w:left="2408" w:hanging="2160"/>
      </w:pPr>
      <w:rPr>
        <w:rFonts w:hint="default"/>
        <w:color w:val="FF0000"/>
        <w:sz w:val="22"/>
      </w:rPr>
    </w:lvl>
  </w:abstractNum>
  <w:abstractNum w:abstractNumId="15" w15:restartNumberingAfterBreak="0">
    <w:nsid w:val="74966ED7"/>
    <w:multiLevelType w:val="hybridMultilevel"/>
    <w:tmpl w:val="DFC4162A"/>
    <w:lvl w:ilvl="0" w:tplc="CD2A6042">
      <w:start w:val="1"/>
      <w:numFmt w:val="bullet"/>
      <w:lvlText w:val=""/>
      <w:lvlJc w:val="left"/>
      <w:pPr>
        <w:ind w:left="1080" w:hanging="360"/>
      </w:pPr>
      <w:rPr>
        <w:rFonts w:ascii="Symbol" w:hAnsi="Symbol"/>
      </w:rPr>
    </w:lvl>
    <w:lvl w:ilvl="1" w:tplc="3DD6885E">
      <w:start w:val="1"/>
      <w:numFmt w:val="bullet"/>
      <w:lvlText w:val=""/>
      <w:lvlJc w:val="left"/>
      <w:pPr>
        <w:ind w:left="1080" w:hanging="360"/>
      </w:pPr>
      <w:rPr>
        <w:rFonts w:ascii="Symbol" w:hAnsi="Symbol"/>
      </w:rPr>
    </w:lvl>
    <w:lvl w:ilvl="2" w:tplc="02FAB33E">
      <w:start w:val="1"/>
      <w:numFmt w:val="bullet"/>
      <w:lvlText w:val=""/>
      <w:lvlJc w:val="left"/>
      <w:pPr>
        <w:ind w:left="1080" w:hanging="360"/>
      </w:pPr>
      <w:rPr>
        <w:rFonts w:ascii="Symbol" w:hAnsi="Symbol"/>
      </w:rPr>
    </w:lvl>
    <w:lvl w:ilvl="3" w:tplc="EAAC4C2E">
      <w:start w:val="1"/>
      <w:numFmt w:val="bullet"/>
      <w:lvlText w:val=""/>
      <w:lvlJc w:val="left"/>
      <w:pPr>
        <w:ind w:left="1080" w:hanging="360"/>
      </w:pPr>
      <w:rPr>
        <w:rFonts w:ascii="Symbol" w:hAnsi="Symbol"/>
      </w:rPr>
    </w:lvl>
    <w:lvl w:ilvl="4" w:tplc="EFD8C70C">
      <w:start w:val="1"/>
      <w:numFmt w:val="bullet"/>
      <w:lvlText w:val=""/>
      <w:lvlJc w:val="left"/>
      <w:pPr>
        <w:ind w:left="1080" w:hanging="360"/>
      </w:pPr>
      <w:rPr>
        <w:rFonts w:ascii="Symbol" w:hAnsi="Symbol"/>
      </w:rPr>
    </w:lvl>
    <w:lvl w:ilvl="5" w:tplc="CFD0DB08">
      <w:start w:val="1"/>
      <w:numFmt w:val="bullet"/>
      <w:lvlText w:val=""/>
      <w:lvlJc w:val="left"/>
      <w:pPr>
        <w:ind w:left="1080" w:hanging="360"/>
      </w:pPr>
      <w:rPr>
        <w:rFonts w:ascii="Symbol" w:hAnsi="Symbol"/>
      </w:rPr>
    </w:lvl>
    <w:lvl w:ilvl="6" w:tplc="5B96E2B8">
      <w:start w:val="1"/>
      <w:numFmt w:val="bullet"/>
      <w:lvlText w:val=""/>
      <w:lvlJc w:val="left"/>
      <w:pPr>
        <w:ind w:left="1080" w:hanging="360"/>
      </w:pPr>
      <w:rPr>
        <w:rFonts w:ascii="Symbol" w:hAnsi="Symbol"/>
      </w:rPr>
    </w:lvl>
    <w:lvl w:ilvl="7" w:tplc="58D423EA">
      <w:start w:val="1"/>
      <w:numFmt w:val="bullet"/>
      <w:lvlText w:val=""/>
      <w:lvlJc w:val="left"/>
      <w:pPr>
        <w:ind w:left="1080" w:hanging="360"/>
      </w:pPr>
      <w:rPr>
        <w:rFonts w:ascii="Symbol" w:hAnsi="Symbol"/>
      </w:rPr>
    </w:lvl>
    <w:lvl w:ilvl="8" w:tplc="18B67CEA">
      <w:start w:val="1"/>
      <w:numFmt w:val="bullet"/>
      <w:lvlText w:val=""/>
      <w:lvlJc w:val="left"/>
      <w:pPr>
        <w:ind w:left="1080" w:hanging="360"/>
      </w:pPr>
      <w:rPr>
        <w:rFonts w:ascii="Symbol" w:hAnsi="Symbol"/>
      </w:rPr>
    </w:lvl>
  </w:abstractNum>
  <w:abstractNum w:abstractNumId="16" w15:restartNumberingAfterBreak="0">
    <w:nsid w:val="74BD5597"/>
    <w:multiLevelType w:val="hybridMultilevel"/>
    <w:tmpl w:val="D7EAAA18"/>
    <w:lvl w:ilvl="0" w:tplc="5A0C0AC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6027B9A"/>
    <w:multiLevelType w:val="hybridMultilevel"/>
    <w:tmpl w:val="46EA01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8900675"/>
    <w:multiLevelType w:val="hybridMultilevel"/>
    <w:tmpl w:val="E61C49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00760099">
    <w:abstractNumId w:val="12"/>
  </w:num>
  <w:num w:numId="2" w16cid:durableId="1908682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7557587">
    <w:abstractNumId w:val="15"/>
  </w:num>
  <w:num w:numId="4" w16cid:durableId="324094013">
    <w:abstractNumId w:val="3"/>
  </w:num>
  <w:num w:numId="5" w16cid:durableId="493299588">
    <w:abstractNumId w:val="11"/>
  </w:num>
  <w:num w:numId="6" w16cid:durableId="465591590">
    <w:abstractNumId w:val="9"/>
  </w:num>
  <w:num w:numId="7" w16cid:durableId="1699891335">
    <w:abstractNumId w:val="1"/>
  </w:num>
  <w:num w:numId="8" w16cid:durableId="1719360577">
    <w:abstractNumId w:val="8"/>
  </w:num>
  <w:num w:numId="9" w16cid:durableId="1702586328">
    <w:abstractNumId w:val="5"/>
  </w:num>
  <w:num w:numId="10" w16cid:durableId="2092923707">
    <w:abstractNumId w:val="14"/>
  </w:num>
  <w:num w:numId="11" w16cid:durableId="809832927">
    <w:abstractNumId w:val="4"/>
  </w:num>
  <w:num w:numId="12" w16cid:durableId="846090517">
    <w:abstractNumId w:val="0"/>
  </w:num>
  <w:num w:numId="13" w16cid:durableId="1772121255">
    <w:abstractNumId w:val="10"/>
  </w:num>
  <w:num w:numId="14" w16cid:durableId="681248665">
    <w:abstractNumId w:val="6"/>
  </w:num>
  <w:num w:numId="15" w16cid:durableId="1607884153">
    <w:abstractNumId w:val="13"/>
  </w:num>
  <w:num w:numId="16" w16cid:durableId="430666252">
    <w:abstractNumId w:val="18"/>
  </w:num>
  <w:num w:numId="17" w16cid:durableId="129984511">
    <w:abstractNumId w:val="17"/>
  </w:num>
  <w:num w:numId="18" w16cid:durableId="1796868496">
    <w:abstractNumId w:val="7"/>
  </w:num>
  <w:num w:numId="19" w16cid:durableId="119121454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STT6am7Xq8Laq2V0mGg2GroQmdSyz/mD0gyQXixyp/NjT1I6e2d9W9wPUJMPfHl4AuaoyZ2MUIzhL7OPqOjz2Q==" w:salt="J71vuL6ZoJRZARfHaVJqg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F6"/>
    <w:rsid w:val="000004E8"/>
    <w:rsid w:val="000030D2"/>
    <w:rsid w:val="000033C4"/>
    <w:rsid w:val="00005334"/>
    <w:rsid w:val="0000545B"/>
    <w:rsid w:val="0000569E"/>
    <w:rsid w:val="00005D4E"/>
    <w:rsid w:val="00005E34"/>
    <w:rsid w:val="00006179"/>
    <w:rsid w:val="000066B1"/>
    <w:rsid w:val="00006A36"/>
    <w:rsid w:val="00006AD6"/>
    <w:rsid w:val="00006B57"/>
    <w:rsid w:val="00006F1F"/>
    <w:rsid w:val="00007740"/>
    <w:rsid w:val="0000786E"/>
    <w:rsid w:val="00010E80"/>
    <w:rsid w:val="00011A32"/>
    <w:rsid w:val="00012462"/>
    <w:rsid w:val="00012BB2"/>
    <w:rsid w:val="000135AC"/>
    <w:rsid w:val="0001394A"/>
    <w:rsid w:val="00013B04"/>
    <w:rsid w:val="00013B39"/>
    <w:rsid w:val="000145F1"/>
    <w:rsid w:val="000151E2"/>
    <w:rsid w:val="0001556D"/>
    <w:rsid w:val="000156F7"/>
    <w:rsid w:val="00015994"/>
    <w:rsid w:val="00015C30"/>
    <w:rsid w:val="000165E3"/>
    <w:rsid w:val="000166A2"/>
    <w:rsid w:val="000173F3"/>
    <w:rsid w:val="0001759F"/>
    <w:rsid w:val="00017F5A"/>
    <w:rsid w:val="000204BE"/>
    <w:rsid w:val="000206E3"/>
    <w:rsid w:val="00020790"/>
    <w:rsid w:val="00020CFC"/>
    <w:rsid w:val="00020DD8"/>
    <w:rsid w:val="00021EE2"/>
    <w:rsid w:val="00022C1C"/>
    <w:rsid w:val="00022C80"/>
    <w:rsid w:val="00022F89"/>
    <w:rsid w:val="000237F8"/>
    <w:rsid w:val="00023FCC"/>
    <w:rsid w:val="00025A75"/>
    <w:rsid w:val="00025CF2"/>
    <w:rsid w:val="00025D52"/>
    <w:rsid w:val="00025E8F"/>
    <w:rsid w:val="00026881"/>
    <w:rsid w:val="00026A0E"/>
    <w:rsid w:val="000271DB"/>
    <w:rsid w:val="00031D36"/>
    <w:rsid w:val="00031E46"/>
    <w:rsid w:val="0003207F"/>
    <w:rsid w:val="000334CE"/>
    <w:rsid w:val="00033D90"/>
    <w:rsid w:val="0003417F"/>
    <w:rsid w:val="00034E37"/>
    <w:rsid w:val="00034ECC"/>
    <w:rsid w:val="000353F9"/>
    <w:rsid w:val="000355DE"/>
    <w:rsid w:val="0003596A"/>
    <w:rsid w:val="00035A9E"/>
    <w:rsid w:val="00035BF2"/>
    <w:rsid w:val="0003602A"/>
    <w:rsid w:val="000367EB"/>
    <w:rsid w:val="000401BE"/>
    <w:rsid w:val="00040BAA"/>
    <w:rsid w:val="00041547"/>
    <w:rsid w:val="000431B1"/>
    <w:rsid w:val="000448B7"/>
    <w:rsid w:val="000448F1"/>
    <w:rsid w:val="00044E1E"/>
    <w:rsid w:val="000468A3"/>
    <w:rsid w:val="000470BB"/>
    <w:rsid w:val="00051B41"/>
    <w:rsid w:val="00051B5A"/>
    <w:rsid w:val="00051B87"/>
    <w:rsid w:val="00052FCE"/>
    <w:rsid w:val="0005372E"/>
    <w:rsid w:val="00054CA5"/>
    <w:rsid w:val="00055196"/>
    <w:rsid w:val="00055B72"/>
    <w:rsid w:val="000608CC"/>
    <w:rsid w:val="00060A60"/>
    <w:rsid w:val="00060EE6"/>
    <w:rsid w:val="00061FE5"/>
    <w:rsid w:val="0006356D"/>
    <w:rsid w:val="00063DDF"/>
    <w:rsid w:val="00063DED"/>
    <w:rsid w:val="00064628"/>
    <w:rsid w:val="00065499"/>
    <w:rsid w:val="00065B6B"/>
    <w:rsid w:val="00066AF8"/>
    <w:rsid w:val="00066E12"/>
    <w:rsid w:val="00066E73"/>
    <w:rsid w:val="000700B0"/>
    <w:rsid w:val="0007063F"/>
    <w:rsid w:val="00070A99"/>
    <w:rsid w:val="00070C64"/>
    <w:rsid w:val="000714CD"/>
    <w:rsid w:val="000717A6"/>
    <w:rsid w:val="000722B5"/>
    <w:rsid w:val="000723F5"/>
    <w:rsid w:val="00072A29"/>
    <w:rsid w:val="00072FF9"/>
    <w:rsid w:val="000735C0"/>
    <w:rsid w:val="000738E4"/>
    <w:rsid w:val="00073CE2"/>
    <w:rsid w:val="00074177"/>
    <w:rsid w:val="000755BD"/>
    <w:rsid w:val="00077649"/>
    <w:rsid w:val="000804B3"/>
    <w:rsid w:val="00081710"/>
    <w:rsid w:val="0008171D"/>
    <w:rsid w:val="00081C37"/>
    <w:rsid w:val="00081E77"/>
    <w:rsid w:val="00081F80"/>
    <w:rsid w:val="0008210A"/>
    <w:rsid w:val="0008381B"/>
    <w:rsid w:val="00083980"/>
    <w:rsid w:val="00083D6D"/>
    <w:rsid w:val="00084055"/>
    <w:rsid w:val="000851D2"/>
    <w:rsid w:val="000857A1"/>
    <w:rsid w:val="00085D77"/>
    <w:rsid w:val="00085E94"/>
    <w:rsid w:val="00087E7D"/>
    <w:rsid w:val="00090232"/>
    <w:rsid w:val="00090538"/>
    <w:rsid w:val="00090BD4"/>
    <w:rsid w:val="00090D35"/>
    <w:rsid w:val="000910FE"/>
    <w:rsid w:val="00091A04"/>
    <w:rsid w:val="00091A54"/>
    <w:rsid w:val="00091AA7"/>
    <w:rsid w:val="00091B85"/>
    <w:rsid w:val="00091D9D"/>
    <w:rsid w:val="000921AB"/>
    <w:rsid w:val="00092917"/>
    <w:rsid w:val="00092AF1"/>
    <w:rsid w:val="00093463"/>
    <w:rsid w:val="00093BB0"/>
    <w:rsid w:val="00093DE1"/>
    <w:rsid w:val="00093F72"/>
    <w:rsid w:val="00094ADC"/>
    <w:rsid w:val="00095097"/>
    <w:rsid w:val="00095261"/>
    <w:rsid w:val="00096225"/>
    <w:rsid w:val="00096DE1"/>
    <w:rsid w:val="0009719C"/>
    <w:rsid w:val="000973C9"/>
    <w:rsid w:val="000A0028"/>
    <w:rsid w:val="000A0064"/>
    <w:rsid w:val="000A0C34"/>
    <w:rsid w:val="000A33B0"/>
    <w:rsid w:val="000A3742"/>
    <w:rsid w:val="000A3E96"/>
    <w:rsid w:val="000A424D"/>
    <w:rsid w:val="000A4820"/>
    <w:rsid w:val="000A60F1"/>
    <w:rsid w:val="000A63FF"/>
    <w:rsid w:val="000A7875"/>
    <w:rsid w:val="000A798F"/>
    <w:rsid w:val="000B140D"/>
    <w:rsid w:val="000B17D0"/>
    <w:rsid w:val="000B2852"/>
    <w:rsid w:val="000B39EC"/>
    <w:rsid w:val="000B402F"/>
    <w:rsid w:val="000B41E5"/>
    <w:rsid w:val="000B420A"/>
    <w:rsid w:val="000B44B9"/>
    <w:rsid w:val="000B4643"/>
    <w:rsid w:val="000B480B"/>
    <w:rsid w:val="000B49C1"/>
    <w:rsid w:val="000B4E79"/>
    <w:rsid w:val="000B5163"/>
    <w:rsid w:val="000B63BE"/>
    <w:rsid w:val="000B733A"/>
    <w:rsid w:val="000B742F"/>
    <w:rsid w:val="000B7A94"/>
    <w:rsid w:val="000C0FB2"/>
    <w:rsid w:val="000C17B4"/>
    <w:rsid w:val="000C222B"/>
    <w:rsid w:val="000C267C"/>
    <w:rsid w:val="000C2DC1"/>
    <w:rsid w:val="000C3026"/>
    <w:rsid w:val="000C35E1"/>
    <w:rsid w:val="000C3A60"/>
    <w:rsid w:val="000C4510"/>
    <w:rsid w:val="000C55BB"/>
    <w:rsid w:val="000C5D84"/>
    <w:rsid w:val="000C6050"/>
    <w:rsid w:val="000C662E"/>
    <w:rsid w:val="000C6791"/>
    <w:rsid w:val="000C6A2C"/>
    <w:rsid w:val="000C7027"/>
    <w:rsid w:val="000C757D"/>
    <w:rsid w:val="000C765B"/>
    <w:rsid w:val="000C77F7"/>
    <w:rsid w:val="000D0CE6"/>
    <w:rsid w:val="000D10DE"/>
    <w:rsid w:val="000D2B1F"/>
    <w:rsid w:val="000D2C9B"/>
    <w:rsid w:val="000D2EFF"/>
    <w:rsid w:val="000D3014"/>
    <w:rsid w:val="000D304E"/>
    <w:rsid w:val="000D44B0"/>
    <w:rsid w:val="000D5932"/>
    <w:rsid w:val="000D5D3F"/>
    <w:rsid w:val="000D61D9"/>
    <w:rsid w:val="000D6B06"/>
    <w:rsid w:val="000D6BCE"/>
    <w:rsid w:val="000E013D"/>
    <w:rsid w:val="000E0D00"/>
    <w:rsid w:val="000E12F8"/>
    <w:rsid w:val="000E1DFD"/>
    <w:rsid w:val="000E1E86"/>
    <w:rsid w:val="000E2EA5"/>
    <w:rsid w:val="000E3A48"/>
    <w:rsid w:val="000E3A98"/>
    <w:rsid w:val="000E3BD2"/>
    <w:rsid w:val="000E3CE6"/>
    <w:rsid w:val="000E45F9"/>
    <w:rsid w:val="000E5AFF"/>
    <w:rsid w:val="000E6176"/>
    <w:rsid w:val="000E6350"/>
    <w:rsid w:val="000E785B"/>
    <w:rsid w:val="000E7E40"/>
    <w:rsid w:val="000F0154"/>
    <w:rsid w:val="000F04E0"/>
    <w:rsid w:val="000F08D7"/>
    <w:rsid w:val="000F0DBA"/>
    <w:rsid w:val="000F11C3"/>
    <w:rsid w:val="000F1B54"/>
    <w:rsid w:val="000F1D5E"/>
    <w:rsid w:val="000F1F33"/>
    <w:rsid w:val="000F2362"/>
    <w:rsid w:val="000F44C8"/>
    <w:rsid w:val="000F57E6"/>
    <w:rsid w:val="000F7611"/>
    <w:rsid w:val="001001DC"/>
    <w:rsid w:val="00100228"/>
    <w:rsid w:val="0010025E"/>
    <w:rsid w:val="001008FE"/>
    <w:rsid w:val="00100FDC"/>
    <w:rsid w:val="00101C50"/>
    <w:rsid w:val="00102157"/>
    <w:rsid w:val="00102247"/>
    <w:rsid w:val="0010237D"/>
    <w:rsid w:val="00103626"/>
    <w:rsid w:val="001043BF"/>
    <w:rsid w:val="00104B2A"/>
    <w:rsid w:val="00104FFE"/>
    <w:rsid w:val="00105B5B"/>
    <w:rsid w:val="00106208"/>
    <w:rsid w:val="0010638A"/>
    <w:rsid w:val="00106565"/>
    <w:rsid w:val="001065BC"/>
    <w:rsid w:val="00106CC3"/>
    <w:rsid w:val="001077B9"/>
    <w:rsid w:val="001079D2"/>
    <w:rsid w:val="00107E09"/>
    <w:rsid w:val="001105B3"/>
    <w:rsid w:val="00110909"/>
    <w:rsid w:val="00110989"/>
    <w:rsid w:val="0011189D"/>
    <w:rsid w:val="00111F52"/>
    <w:rsid w:val="0011236F"/>
    <w:rsid w:val="00113EBB"/>
    <w:rsid w:val="00115896"/>
    <w:rsid w:val="00121864"/>
    <w:rsid w:val="00122119"/>
    <w:rsid w:val="0012548B"/>
    <w:rsid w:val="001256C8"/>
    <w:rsid w:val="0012659B"/>
    <w:rsid w:val="00126B50"/>
    <w:rsid w:val="00127F07"/>
    <w:rsid w:val="00130AC2"/>
    <w:rsid w:val="001319C8"/>
    <w:rsid w:val="00132D84"/>
    <w:rsid w:val="001335DD"/>
    <w:rsid w:val="00133645"/>
    <w:rsid w:val="0013416A"/>
    <w:rsid w:val="00134B38"/>
    <w:rsid w:val="0013548B"/>
    <w:rsid w:val="00135B51"/>
    <w:rsid w:val="00137A26"/>
    <w:rsid w:val="0014012D"/>
    <w:rsid w:val="0014096D"/>
    <w:rsid w:val="001414DC"/>
    <w:rsid w:val="00141893"/>
    <w:rsid w:val="00141935"/>
    <w:rsid w:val="00141E60"/>
    <w:rsid w:val="0014215C"/>
    <w:rsid w:val="00142619"/>
    <w:rsid w:val="001431D9"/>
    <w:rsid w:val="00143AE0"/>
    <w:rsid w:val="00143C54"/>
    <w:rsid w:val="00145AB5"/>
    <w:rsid w:val="00145E3E"/>
    <w:rsid w:val="0014641A"/>
    <w:rsid w:val="00146AC3"/>
    <w:rsid w:val="00146EAB"/>
    <w:rsid w:val="00147A54"/>
    <w:rsid w:val="00147C60"/>
    <w:rsid w:val="00150687"/>
    <w:rsid w:val="00150A24"/>
    <w:rsid w:val="00150C47"/>
    <w:rsid w:val="00150D85"/>
    <w:rsid w:val="0015176E"/>
    <w:rsid w:val="001519CA"/>
    <w:rsid w:val="00151AF4"/>
    <w:rsid w:val="00151FD2"/>
    <w:rsid w:val="00152123"/>
    <w:rsid w:val="001521B2"/>
    <w:rsid w:val="00152EBA"/>
    <w:rsid w:val="0015345A"/>
    <w:rsid w:val="00153D32"/>
    <w:rsid w:val="001551EE"/>
    <w:rsid w:val="001561F8"/>
    <w:rsid w:val="0015666C"/>
    <w:rsid w:val="0015696B"/>
    <w:rsid w:val="00156ADC"/>
    <w:rsid w:val="001570A2"/>
    <w:rsid w:val="00160570"/>
    <w:rsid w:val="00160A64"/>
    <w:rsid w:val="0016195C"/>
    <w:rsid w:val="001631DD"/>
    <w:rsid w:val="00164FA2"/>
    <w:rsid w:val="00165507"/>
    <w:rsid w:val="00165734"/>
    <w:rsid w:val="00166353"/>
    <w:rsid w:val="00166C5E"/>
    <w:rsid w:val="00166F88"/>
    <w:rsid w:val="00167628"/>
    <w:rsid w:val="00167D89"/>
    <w:rsid w:val="00170B3D"/>
    <w:rsid w:val="00172494"/>
    <w:rsid w:val="001724C0"/>
    <w:rsid w:val="00172527"/>
    <w:rsid w:val="00172864"/>
    <w:rsid w:val="00172B69"/>
    <w:rsid w:val="00172BB9"/>
    <w:rsid w:val="00172BBF"/>
    <w:rsid w:val="0017311B"/>
    <w:rsid w:val="0017478E"/>
    <w:rsid w:val="001748A8"/>
    <w:rsid w:val="00174D26"/>
    <w:rsid w:val="00174DA6"/>
    <w:rsid w:val="00175719"/>
    <w:rsid w:val="00176145"/>
    <w:rsid w:val="001761AF"/>
    <w:rsid w:val="001770B5"/>
    <w:rsid w:val="001773B0"/>
    <w:rsid w:val="00177DDC"/>
    <w:rsid w:val="00180082"/>
    <w:rsid w:val="001820B0"/>
    <w:rsid w:val="0018226C"/>
    <w:rsid w:val="00182628"/>
    <w:rsid w:val="001830AF"/>
    <w:rsid w:val="0018548B"/>
    <w:rsid w:val="001867D9"/>
    <w:rsid w:val="00186F20"/>
    <w:rsid w:val="00186F78"/>
    <w:rsid w:val="0019015D"/>
    <w:rsid w:val="00190BF6"/>
    <w:rsid w:val="00191289"/>
    <w:rsid w:val="00191A36"/>
    <w:rsid w:val="0019208F"/>
    <w:rsid w:val="001921D2"/>
    <w:rsid w:val="00192234"/>
    <w:rsid w:val="001935EE"/>
    <w:rsid w:val="00193920"/>
    <w:rsid w:val="00193F09"/>
    <w:rsid w:val="00194013"/>
    <w:rsid w:val="0019479A"/>
    <w:rsid w:val="001949F5"/>
    <w:rsid w:val="00194D6A"/>
    <w:rsid w:val="00195E07"/>
    <w:rsid w:val="00195FEF"/>
    <w:rsid w:val="00196350"/>
    <w:rsid w:val="00196564"/>
    <w:rsid w:val="001A0446"/>
    <w:rsid w:val="001A06BC"/>
    <w:rsid w:val="001A1BF0"/>
    <w:rsid w:val="001A28F6"/>
    <w:rsid w:val="001A2B66"/>
    <w:rsid w:val="001A2C99"/>
    <w:rsid w:val="001A3886"/>
    <w:rsid w:val="001A3DFD"/>
    <w:rsid w:val="001A4E49"/>
    <w:rsid w:val="001A5325"/>
    <w:rsid w:val="001A543D"/>
    <w:rsid w:val="001A5DD4"/>
    <w:rsid w:val="001A6832"/>
    <w:rsid w:val="001A6CA3"/>
    <w:rsid w:val="001A7332"/>
    <w:rsid w:val="001A7D12"/>
    <w:rsid w:val="001B04AB"/>
    <w:rsid w:val="001B0597"/>
    <w:rsid w:val="001B05E9"/>
    <w:rsid w:val="001B1608"/>
    <w:rsid w:val="001B171B"/>
    <w:rsid w:val="001B1BA7"/>
    <w:rsid w:val="001B26B8"/>
    <w:rsid w:val="001B28D8"/>
    <w:rsid w:val="001B3093"/>
    <w:rsid w:val="001B32BE"/>
    <w:rsid w:val="001B35CA"/>
    <w:rsid w:val="001B3E64"/>
    <w:rsid w:val="001B47FE"/>
    <w:rsid w:val="001B5B99"/>
    <w:rsid w:val="001B5BB1"/>
    <w:rsid w:val="001B5CC9"/>
    <w:rsid w:val="001B5E48"/>
    <w:rsid w:val="001B5F6E"/>
    <w:rsid w:val="001B61AA"/>
    <w:rsid w:val="001B63E0"/>
    <w:rsid w:val="001B69EE"/>
    <w:rsid w:val="001B79C4"/>
    <w:rsid w:val="001C013A"/>
    <w:rsid w:val="001C16F3"/>
    <w:rsid w:val="001C2591"/>
    <w:rsid w:val="001C266C"/>
    <w:rsid w:val="001C3101"/>
    <w:rsid w:val="001C319F"/>
    <w:rsid w:val="001C51E2"/>
    <w:rsid w:val="001C5F35"/>
    <w:rsid w:val="001C6C57"/>
    <w:rsid w:val="001C71E3"/>
    <w:rsid w:val="001C7390"/>
    <w:rsid w:val="001C75AB"/>
    <w:rsid w:val="001D0914"/>
    <w:rsid w:val="001D0CA7"/>
    <w:rsid w:val="001D15F9"/>
    <w:rsid w:val="001D2837"/>
    <w:rsid w:val="001D291D"/>
    <w:rsid w:val="001D2A03"/>
    <w:rsid w:val="001D3E9F"/>
    <w:rsid w:val="001D3EBB"/>
    <w:rsid w:val="001D477A"/>
    <w:rsid w:val="001D4A8F"/>
    <w:rsid w:val="001D4BF4"/>
    <w:rsid w:val="001D4E21"/>
    <w:rsid w:val="001D5757"/>
    <w:rsid w:val="001D605A"/>
    <w:rsid w:val="001D61EC"/>
    <w:rsid w:val="001D6D77"/>
    <w:rsid w:val="001D717A"/>
    <w:rsid w:val="001D747B"/>
    <w:rsid w:val="001E046F"/>
    <w:rsid w:val="001E07DD"/>
    <w:rsid w:val="001E0ACF"/>
    <w:rsid w:val="001E1664"/>
    <w:rsid w:val="001E22B4"/>
    <w:rsid w:val="001E2DD3"/>
    <w:rsid w:val="001E3535"/>
    <w:rsid w:val="001E3F31"/>
    <w:rsid w:val="001E424C"/>
    <w:rsid w:val="001E5F65"/>
    <w:rsid w:val="001E6593"/>
    <w:rsid w:val="001E7071"/>
    <w:rsid w:val="001E7860"/>
    <w:rsid w:val="001F0867"/>
    <w:rsid w:val="001F12AD"/>
    <w:rsid w:val="001F159F"/>
    <w:rsid w:val="001F1672"/>
    <w:rsid w:val="001F3D7C"/>
    <w:rsid w:val="001F41EC"/>
    <w:rsid w:val="001F479B"/>
    <w:rsid w:val="001F47FF"/>
    <w:rsid w:val="001F4A02"/>
    <w:rsid w:val="001F6B29"/>
    <w:rsid w:val="001F6F67"/>
    <w:rsid w:val="001F73D7"/>
    <w:rsid w:val="001F7675"/>
    <w:rsid w:val="00200350"/>
    <w:rsid w:val="00200F86"/>
    <w:rsid w:val="002011CD"/>
    <w:rsid w:val="0020228F"/>
    <w:rsid w:val="00202FB9"/>
    <w:rsid w:val="00203ADD"/>
    <w:rsid w:val="00203CD0"/>
    <w:rsid w:val="00204730"/>
    <w:rsid w:val="002055BD"/>
    <w:rsid w:val="00206834"/>
    <w:rsid w:val="00206BFE"/>
    <w:rsid w:val="0020741D"/>
    <w:rsid w:val="00207985"/>
    <w:rsid w:val="002103FE"/>
    <w:rsid w:val="00210553"/>
    <w:rsid w:val="00210A6E"/>
    <w:rsid w:val="00210CFA"/>
    <w:rsid w:val="00211D24"/>
    <w:rsid w:val="002135C3"/>
    <w:rsid w:val="00213773"/>
    <w:rsid w:val="0021390C"/>
    <w:rsid w:val="00213D80"/>
    <w:rsid w:val="00214516"/>
    <w:rsid w:val="00215369"/>
    <w:rsid w:val="00216308"/>
    <w:rsid w:val="002171C0"/>
    <w:rsid w:val="0021778B"/>
    <w:rsid w:val="002178B7"/>
    <w:rsid w:val="0022024B"/>
    <w:rsid w:val="00220A5E"/>
    <w:rsid w:val="00220EC1"/>
    <w:rsid w:val="002214C0"/>
    <w:rsid w:val="0022171E"/>
    <w:rsid w:val="00223027"/>
    <w:rsid w:val="00223143"/>
    <w:rsid w:val="0022321A"/>
    <w:rsid w:val="0022426F"/>
    <w:rsid w:val="00224A4C"/>
    <w:rsid w:val="00225016"/>
    <w:rsid w:val="00225B2A"/>
    <w:rsid w:val="00225CFB"/>
    <w:rsid w:val="00226924"/>
    <w:rsid w:val="00227046"/>
    <w:rsid w:val="00230685"/>
    <w:rsid w:val="00230FF7"/>
    <w:rsid w:val="00231A2E"/>
    <w:rsid w:val="00231C3C"/>
    <w:rsid w:val="00232546"/>
    <w:rsid w:val="00232655"/>
    <w:rsid w:val="00232A9A"/>
    <w:rsid w:val="00232C3B"/>
    <w:rsid w:val="00233A86"/>
    <w:rsid w:val="00233B50"/>
    <w:rsid w:val="00233EA2"/>
    <w:rsid w:val="002346B9"/>
    <w:rsid w:val="002349D4"/>
    <w:rsid w:val="002361E9"/>
    <w:rsid w:val="002375E7"/>
    <w:rsid w:val="002412AE"/>
    <w:rsid w:val="00241CB1"/>
    <w:rsid w:val="00241F8C"/>
    <w:rsid w:val="002432BB"/>
    <w:rsid w:val="00244013"/>
    <w:rsid w:val="002444D3"/>
    <w:rsid w:val="00244C6B"/>
    <w:rsid w:val="0024520A"/>
    <w:rsid w:val="002458AA"/>
    <w:rsid w:val="00246370"/>
    <w:rsid w:val="0024688A"/>
    <w:rsid w:val="00246A90"/>
    <w:rsid w:val="00246AB9"/>
    <w:rsid w:val="0024739E"/>
    <w:rsid w:val="00247AE0"/>
    <w:rsid w:val="00250C01"/>
    <w:rsid w:val="0025297F"/>
    <w:rsid w:val="00252ED6"/>
    <w:rsid w:val="00253030"/>
    <w:rsid w:val="0025305C"/>
    <w:rsid w:val="00253392"/>
    <w:rsid w:val="00253743"/>
    <w:rsid w:val="00254230"/>
    <w:rsid w:val="00255060"/>
    <w:rsid w:val="00255D02"/>
    <w:rsid w:val="00257D74"/>
    <w:rsid w:val="00260164"/>
    <w:rsid w:val="00260606"/>
    <w:rsid w:val="00260E63"/>
    <w:rsid w:val="002630D2"/>
    <w:rsid w:val="00263C4A"/>
    <w:rsid w:val="00265675"/>
    <w:rsid w:val="00265703"/>
    <w:rsid w:val="00265B95"/>
    <w:rsid w:val="00266FFC"/>
    <w:rsid w:val="002709C7"/>
    <w:rsid w:val="00270AAC"/>
    <w:rsid w:val="00270DFB"/>
    <w:rsid w:val="00271160"/>
    <w:rsid w:val="00271C0F"/>
    <w:rsid w:val="0027236F"/>
    <w:rsid w:val="00272E09"/>
    <w:rsid w:val="00273353"/>
    <w:rsid w:val="002735A3"/>
    <w:rsid w:val="00273BD9"/>
    <w:rsid w:val="0027487A"/>
    <w:rsid w:val="00274F12"/>
    <w:rsid w:val="002757BD"/>
    <w:rsid w:val="0027626B"/>
    <w:rsid w:val="002767DB"/>
    <w:rsid w:val="002770BD"/>
    <w:rsid w:val="0027713C"/>
    <w:rsid w:val="0028046C"/>
    <w:rsid w:val="0028074A"/>
    <w:rsid w:val="00280AC5"/>
    <w:rsid w:val="00281597"/>
    <w:rsid w:val="002821FD"/>
    <w:rsid w:val="00282AB0"/>
    <w:rsid w:val="00283351"/>
    <w:rsid w:val="00284764"/>
    <w:rsid w:val="00284BD2"/>
    <w:rsid w:val="0028503B"/>
    <w:rsid w:val="002851C3"/>
    <w:rsid w:val="002863BF"/>
    <w:rsid w:val="00287436"/>
    <w:rsid w:val="002876A4"/>
    <w:rsid w:val="00290D78"/>
    <w:rsid w:val="0029185B"/>
    <w:rsid w:val="00293AA6"/>
    <w:rsid w:val="0029453E"/>
    <w:rsid w:val="00294635"/>
    <w:rsid w:val="002946B7"/>
    <w:rsid w:val="002946F4"/>
    <w:rsid w:val="00294EA5"/>
    <w:rsid w:val="002950A6"/>
    <w:rsid w:val="002960D7"/>
    <w:rsid w:val="002964ED"/>
    <w:rsid w:val="00296DB3"/>
    <w:rsid w:val="0029736E"/>
    <w:rsid w:val="00297724"/>
    <w:rsid w:val="00297EA5"/>
    <w:rsid w:val="002A0179"/>
    <w:rsid w:val="002A0418"/>
    <w:rsid w:val="002A10A7"/>
    <w:rsid w:val="002A23CD"/>
    <w:rsid w:val="002A3BE5"/>
    <w:rsid w:val="002A3D52"/>
    <w:rsid w:val="002A500A"/>
    <w:rsid w:val="002A5338"/>
    <w:rsid w:val="002A5540"/>
    <w:rsid w:val="002A7313"/>
    <w:rsid w:val="002B0330"/>
    <w:rsid w:val="002B05DD"/>
    <w:rsid w:val="002B1B11"/>
    <w:rsid w:val="002B2130"/>
    <w:rsid w:val="002B2F70"/>
    <w:rsid w:val="002B311F"/>
    <w:rsid w:val="002B3C0F"/>
    <w:rsid w:val="002B3E43"/>
    <w:rsid w:val="002B42AF"/>
    <w:rsid w:val="002B484F"/>
    <w:rsid w:val="002B5F83"/>
    <w:rsid w:val="002B69DB"/>
    <w:rsid w:val="002B7132"/>
    <w:rsid w:val="002B7555"/>
    <w:rsid w:val="002B75F8"/>
    <w:rsid w:val="002B7DC7"/>
    <w:rsid w:val="002C0AFA"/>
    <w:rsid w:val="002C1260"/>
    <w:rsid w:val="002C1B98"/>
    <w:rsid w:val="002C1EEE"/>
    <w:rsid w:val="002C2A3D"/>
    <w:rsid w:val="002C2BDA"/>
    <w:rsid w:val="002C3D80"/>
    <w:rsid w:val="002C4462"/>
    <w:rsid w:val="002C462F"/>
    <w:rsid w:val="002C52A0"/>
    <w:rsid w:val="002C5B89"/>
    <w:rsid w:val="002C6C39"/>
    <w:rsid w:val="002C6D75"/>
    <w:rsid w:val="002C7009"/>
    <w:rsid w:val="002C7CC1"/>
    <w:rsid w:val="002D11F1"/>
    <w:rsid w:val="002D128B"/>
    <w:rsid w:val="002D1693"/>
    <w:rsid w:val="002D1D85"/>
    <w:rsid w:val="002D2AFF"/>
    <w:rsid w:val="002D43CB"/>
    <w:rsid w:val="002D4F52"/>
    <w:rsid w:val="002D5C18"/>
    <w:rsid w:val="002D700B"/>
    <w:rsid w:val="002D764F"/>
    <w:rsid w:val="002E1272"/>
    <w:rsid w:val="002E2C0E"/>
    <w:rsid w:val="002E3709"/>
    <w:rsid w:val="002E4437"/>
    <w:rsid w:val="002E677F"/>
    <w:rsid w:val="002E70A8"/>
    <w:rsid w:val="002E7E83"/>
    <w:rsid w:val="002F1566"/>
    <w:rsid w:val="002F17FC"/>
    <w:rsid w:val="002F1F48"/>
    <w:rsid w:val="002F307A"/>
    <w:rsid w:val="002F390E"/>
    <w:rsid w:val="002F4554"/>
    <w:rsid w:val="002F45B3"/>
    <w:rsid w:val="002F47F0"/>
    <w:rsid w:val="002F4CA9"/>
    <w:rsid w:val="002F58F6"/>
    <w:rsid w:val="002F5C5B"/>
    <w:rsid w:val="002F6376"/>
    <w:rsid w:val="002F6430"/>
    <w:rsid w:val="002F6F77"/>
    <w:rsid w:val="002F76BA"/>
    <w:rsid w:val="002F7981"/>
    <w:rsid w:val="003016D2"/>
    <w:rsid w:val="00301C33"/>
    <w:rsid w:val="003035A2"/>
    <w:rsid w:val="003038D1"/>
    <w:rsid w:val="0030520C"/>
    <w:rsid w:val="00306396"/>
    <w:rsid w:val="00306A33"/>
    <w:rsid w:val="003103A5"/>
    <w:rsid w:val="00310A05"/>
    <w:rsid w:val="00310ECD"/>
    <w:rsid w:val="0031143E"/>
    <w:rsid w:val="00311781"/>
    <w:rsid w:val="003119D3"/>
    <w:rsid w:val="003130F9"/>
    <w:rsid w:val="003144A4"/>
    <w:rsid w:val="00314859"/>
    <w:rsid w:val="00314AD7"/>
    <w:rsid w:val="0031529F"/>
    <w:rsid w:val="00315513"/>
    <w:rsid w:val="003157C8"/>
    <w:rsid w:val="00315DA1"/>
    <w:rsid w:val="00316A85"/>
    <w:rsid w:val="00317B1B"/>
    <w:rsid w:val="0032111C"/>
    <w:rsid w:val="003212C3"/>
    <w:rsid w:val="00321686"/>
    <w:rsid w:val="003227A7"/>
    <w:rsid w:val="003230D8"/>
    <w:rsid w:val="003232AC"/>
    <w:rsid w:val="003235CB"/>
    <w:rsid w:val="003251EF"/>
    <w:rsid w:val="00325437"/>
    <w:rsid w:val="00326350"/>
    <w:rsid w:val="00326533"/>
    <w:rsid w:val="0032699C"/>
    <w:rsid w:val="003270E1"/>
    <w:rsid w:val="003277AB"/>
    <w:rsid w:val="00330710"/>
    <w:rsid w:val="00331293"/>
    <w:rsid w:val="003317CF"/>
    <w:rsid w:val="00332CA7"/>
    <w:rsid w:val="00332D1B"/>
    <w:rsid w:val="00333924"/>
    <w:rsid w:val="00334418"/>
    <w:rsid w:val="0033540A"/>
    <w:rsid w:val="00335768"/>
    <w:rsid w:val="003373B3"/>
    <w:rsid w:val="00337A94"/>
    <w:rsid w:val="00337C0C"/>
    <w:rsid w:val="00337CB7"/>
    <w:rsid w:val="00341FD3"/>
    <w:rsid w:val="00342BFE"/>
    <w:rsid w:val="00343017"/>
    <w:rsid w:val="00343292"/>
    <w:rsid w:val="003432A5"/>
    <w:rsid w:val="00343A14"/>
    <w:rsid w:val="00343CF5"/>
    <w:rsid w:val="00344322"/>
    <w:rsid w:val="003446A1"/>
    <w:rsid w:val="0034488C"/>
    <w:rsid w:val="003449E5"/>
    <w:rsid w:val="003470E8"/>
    <w:rsid w:val="00347835"/>
    <w:rsid w:val="00350087"/>
    <w:rsid w:val="00350BC2"/>
    <w:rsid w:val="003513D8"/>
    <w:rsid w:val="003516BF"/>
    <w:rsid w:val="00351BDB"/>
    <w:rsid w:val="00352001"/>
    <w:rsid w:val="003525FD"/>
    <w:rsid w:val="00352C0D"/>
    <w:rsid w:val="00354B1D"/>
    <w:rsid w:val="00355606"/>
    <w:rsid w:val="003557F7"/>
    <w:rsid w:val="00355982"/>
    <w:rsid w:val="00355B03"/>
    <w:rsid w:val="00355C89"/>
    <w:rsid w:val="003570DA"/>
    <w:rsid w:val="003573AC"/>
    <w:rsid w:val="0035763F"/>
    <w:rsid w:val="00357763"/>
    <w:rsid w:val="00357863"/>
    <w:rsid w:val="00357988"/>
    <w:rsid w:val="0036034F"/>
    <w:rsid w:val="00360593"/>
    <w:rsid w:val="003613E1"/>
    <w:rsid w:val="003620D2"/>
    <w:rsid w:val="00362B2E"/>
    <w:rsid w:val="00362F22"/>
    <w:rsid w:val="00363F4A"/>
    <w:rsid w:val="003643D8"/>
    <w:rsid w:val="003648BC"/>
    <w:rsid w:val="00364ABF"/>
    <w:rsid w:val="003650B4"/>
    <w:rsid w:val="00366325"/>
    <w:rsid w:val="003669FF"/>
    <w:rsid w:val="0037072E"/>
    <w:rsid w:val="00370E70"/>
    <w:rsid w:val="00371157"/>
    <w:rsid w:val="00372220"/>
    <w:rsid w:val="00373256"/>
    <w:rsid w:val="003737F8"/>
    <w:rsid w:val="00373BF1"/>
    <w:rsid w:val="00374860"/>
    <w:rsid w:val="00375435"/>
    <w:rsid w:val="00375499"/>
    <w:rsid w:val="003755DE"/>
    <w:rsid w:val="00376E17"/>
    <w:rsid w:val="003771F0"/>
    <w:rsid w:val="00377873"/>
    <w:rsid w:val="00380713"/>
    <w:rsid w:val="00380C31"/>
    <w:rsid w:val="00380C97"/>
    <w:rsid w:val="003833BD"/>
    <w:rsid w:val="00384CEF"/>
    <w:rsid w:val="0038517D"/>
    <w:rsid w:val="003851B3"/>
    <w:rsid w:val="003855D5"/>
    <w:rsid w:val="00385ECB"/>
    <w:rsid w:val="00386500"/>
    <w:rsid w:val="00386903"/>
    <w:rsid w:val="00387E2E"/>
    <w:rsid w:val="0038A189"/>
    <w:rsid w:val="00390208"/>
    <w:rsid w:val="003908C7"/>
    <w:rsid w:val="00390916"/>
    <w:rsid w:val="00391007"/>
    <w:rsid w:val="00391215"/>
    <w:rsid w:val="00391A6E"/>
    <w:rsid w:val="00391F99"/>
    <w:rsid w:val="003939F1"/>
    <w:rsid w:val="003942F7"/>
    <w:rsid w:val="00394813"/>
    <w:rsid w:val="00394DB1"/>
    <w:rsid w:val="0039588D"/>
    <w:rsid w:val="00395F2B"/>
    <w:rsid w:val="00396BC3"/>
    <w:rsid w:val="00397AAF"/>
    <w:rsid w:val="00397D21"/>
    <w:rsid w:val="003A0841"/>
    <w:rsid w:val="003A1336"/>
    <w:rsid w:val="003A2B2F"/>
    <w:rsid w:val="003A3596"/>
    <w:rsid w:val="003A375A"/>
    <w:rsid w:val="003A450D"/>
    <w:rsid w:val="003A4606"/>
    <w:rsid w:val="003A4671"/>
    <w:rsid w:val="003A651E"/>
    <w:rsid w:val="003A67C3"/>
    <w:rsid w:val="003A72A8"/>
    <w:rsid w:val="003B042C"/>
    <w:rsid w:val="003B0A50"/>
    <w:rsid w:val="003B3B03"/>
    <w:rsid w:val="003B471B"/>
    <w:rsid w:val="003B4850"/>
    <w:rsid w:val="003B4DE1"/>
    <w:rsid w:val="003B583A"/>
    <w:rsid w:val="003B5DBF"/>
    <w:rsid w:val="003B6C20"/>
    <w:rsid w:val="003B723B"/>
    <w:rsid w:val="003C0372"/>
    <w:rsid w:val="003C050A"/>
    <w:rsid w:val="003C1059"/>
    <w:rsid w:val="003C134C"/>
    <w:rsid w:val="003C1D67"/>
    <w:rsid w:val="003C22D7"/>
    <w:rsid w:val="003C238F"/>
    <w:rsid w:val="003C29E0"/>
    <w:rsid w:val="003C38C7"/>
    <w:rsid w:val="003C5591"/>
    <w:rsid w:val="003C6AE6"/>
    <w:rsid w:val="003D02F8"/>
    <w:rsid w:val="003D0E7F"/>
    <w:rsid w:val="003D0F72"/>
    <w:rsid w:val="003D184F"/>
    <w:rsid w:val="003D2D8A"/>
    <w:rsid w:val="003D2DDC"/>
    <w:rsid w:val="003D3041"/>
    <w:rsid w:val="003D33AA"/>
    <w:rsid w:val="003D403B"/>
    <w:rsid w:val="003D45EE"/>
    <w:rsid w:val="003D4653"/>
    <w:rsid w:val="003D4E33"/>
    <w:rsid w:val="003D503A"/>
    <w:rsid w:val="003D6D31"/>
    <w:rsid w:val="003D6D77"/>
    <w:rsid w:val="003D7F7E"/>
    <w:rsid w:val="003E0918"/>
    <w:rsid w:val="003E1107"/>
    <w:rsid w:val="003E1C78"/>
    <w:rsid w:val="003E2C13"/>
    <w:rsid w:val="003E2C94"/>
    <w:rsid w:val="003E3324"/>
    <w:rsid w:val="003E3E1F"/>
    <w:rsid w:val="003E4822"/>
    <w:rsid w:val="003E4D07"/>
    <w:rsid w:val="003E6392"/>
    <w:rsid w:val="003E6511"/>
    <w:rsid w:val="003E6C82"/>
    <w:rsid w:val="003E7C93"/>
    <w:rsid w:val="003F0454"/>
    <w:rsid w:val="003F0C78"/>
    <w:rsid w:val="003F0E4E"/>
    <w:rsid w:val="003F1F90"/>
    <w:rsid w:val="003F201D"/>
    <w:rsid w:val="003F291B"/>
    <w:rsid w:val="003F2F4E"/>
    <w:rsid w:val="003F346F"/>
    <w:rsid w:val="003F3667"/>
    <w:rsid w:val="003F436F"/>
    <w:rsid w:val="003F5613"/>
    <w:rsid w:val="003F66A0"/>
    <w:rsid w:val="003F69D0"/>
    <w:rsid w:val="003F7F26"/>
    <w:rsid w:val="00400017"/>
    <w:rsid w:val="00400316"/>
    <w:rsid w:val="00401027"/>
    <w:rsid w:val="00402236"/>
    <w:rsid w:val="004033F0"/>
    <w:rsid w:val="004041DD"/>
    <w:rsid w:val="004042E2"/>
    <w:rsid w:val="00404C90"/>
    <w:rsid w:val="00406F32"/>
    <w:rsid w:val="00407D76"/>
    <w:rsid w:val="00410C99"/>
    <w:rsid w:val="00411380"/>
    <w:rsid w:val="00411A4D"/>
    <w:rsid w:val="0041226F"/>
    <w:rsid w:val="00412D90"/>
    <w:rsid w:val="00413DE1"/>
    <w:rsid w:val="00413EAE"/>
    <w:rsid w:val="004147ED"/>
    <w:rsid w:val="00414B41"/>
    <w:rsid w:val="00414DE4"/>
    <w:rsid w:val="0041533C"/>
    <w:rsid w:val="00416440"/>
    <w:rsid w:val="0041656B"/>
    <w:rsid w:val="00416C5F"/>
    <w:rsid w:val="00416CB5"/>
    <w:rsid w:val="004174F5"/>
    <w:rsid w:val="00417D99"/>
    <w:rsid w:val="00417F5E"/>
    <w:rsid w:val="0042064F"/>
    <w:rsid w:val="00420CF7"/>
    <w:rsid w:val="00420FFB"/>
    <w:rsid w:val="004222C0"/>
    <w:rsid w:val="00422E20"/>
    <w:rsid w:val="00423742"/>
    <w:rsid w:val="004239D8"/>
    <w:rsid w:val="0042544F"/>
    <w:rsid w:val="00425620"/>
    <w:rsid w:val="00425924"/>
    <w:rsid w:val="00425B3F"/>
    <w:rsid w:val="00425BAF"/>
    <w:rsid w:val="004274D8"/>
    <w:rsid w:val="00427DE9"/>
    <w:rsid w:val="0043103D"/>
    <w:rsid w:val="0043107D"/>
    <w:rsid w:val="00431DC4"/>
    <w:rsid w:val="004328B4"/>
    <w:rsid w:val="004328E2"/>
    <w:rsid w:val="00432A31"/>
    <w:rsid w:val="00433080"/>
    <w:rsid w:val="004332A6"/>
    <w:rsid w:val="00433AF5"/>
    <w:rsid w:val="004340CD"/>
    <w:rsid w:val="00434E43"/>
    <w:rsid w:val="00435258"/>
    <w:rsid w:val="00436087"/>
    <w:rsid w:val="004362C4"/>
    <w:rsid w:val="00437127"/>
    <w:rsid w:val="004379CC"/>
    <w:rsid w:val="004402B1"/>
    <w:rsid w:val="00440C2A"/>
    <w:rsid w:val="00441703"/>
    <w:rsid w:val="00443296"/>
    <w:rsid w:val="0044382F"/>
    <w:rsid w:val="00443A0E"/>
    <w:rsid w:val="004457B0"/>
    <w:rsid w:val="00446B60"/>
    <w:rsid w:val="00447155"/>
    <w:rsid w:val="00447566"/>
    <w:rsid w:val="004479E9"/>
    <w:rsid w:val="00447BCE"/>
    <w:rsid w:val="00450CD2"/>
    <w:rsid w:val="00451422"/>
    <w:rsid w:val="004515C2"/>
    <w:rsid w:val="004526A3"/>
    <w:rsid w:val="00452916"/>
    <w:rsid w:val="00452E3D"/>
    <w:rsid w:val="00452FD3"/>
    <w:rsid w:val="00453E76"/>
    <w:rsid w:val="00454220"/>
    <w:rsid w:val="00454D87"/>
    <w:rsid w:val="004553B1"/>
    <w:rsid w:val="00455CB3"/>
    <w:rsid w:val="0045663B"/>
    <w:rsid w:val="00456ED8"/>
    <w:rsid w:val="004573A2"/>
    <w:rsid w:val="00460A1D"/>
    <w:rsid w:val="00460AA5"/>
    <w:rsid w:val="00460CD0"/>
    <w:rsid w:val="0046121D"/>
    <w:rsid w:val="004615B5"/>
    <w:rsid w:val="004615F6"/>
    <w:rsid w:val="00462FC1"/>
    <w:rsid w:val="0046387D"/>
    <w:rsid w:val="00464F96"/>
    <w:rsid w:val="004656B8"/>
    <w:rsid w:val="00465D43"/>
    <w:rsid w:val="0046614A"/>
    <w:rsid w:val="00466CBE"/>
    <w:rsid w:val="00466ED8"/>
    <w:rsid w:val="004674B2"/>
    <w:rsid w:val="004679C9"/>
    <w:rsid w:val="004709A9"/>
    <w:rsid w:val="00470AEA"/>
    <w:rsid w:val="00470F0D"/>
    <w:rsid w:val="004720D2"/>
    <w:rsid w:val="004722EE"/>
    <w:rsid w:val="00472775"/>
    <w:rsid w:val="00473B1E"/>
    <w:rsid w:val="00473EFB"/>
    <w:rsid w:val="00474A81"/>
    <w:rsid w:val="00474E78"/>
    <w:rsid w:val="004764EE"/>
    <w:rsid w:val="004765AD"/>
    <w:rsid w:val="0047768D"/>
    <w:rsid w:val="004778AE"/>
    <w:rsid w:val="00481300"/>
    <w:rsid w:val="0048153D"/>
    <w:rsid w:val="00481A7A"/>
    <w:rsid w:val="00481DE7"/>
    <w:rsid w:val="0048221C"/>
    <w:rsid w:val="00482C79"/>
    <w:rsid w:val="00483460"/>
    <w:rsid w:val="00483F8E"/>
    <w:rsid w:val="004844FF"/>
    <w:rsid w:val="00484677"/>
    <w:rsid w:val="0048537B"/>
    <w:rsid w:val="004855EF"/>
    <w:rsid w:val="00485847"/>
    <w:rsid w:val="00485C6B"/>
    <w:rsid w:val="004862E2"/>
    <w:rsid w:val="00486B8F"/>
    <w:rsid w:val="00486BE8"/>
    <w:rsid w:val="004879DD"/>
    <w:rsid w:val="00490733"/>
    <w:rsid w:val="00490FCA"/>
    <w:rsid w:val="00491605"/>
    <w:rsid w:val="00494515"/>
    <w:rsid w:val="004959F4"/>
    <w:rsid w:val="00495AF7"/>
    <w:rsid w:val="004963EC"/>
    <w:rsid w:val="00496B54"/>
    <w:rsid w:val="004973FD"/>
    <w:rsid w:val="0049791D"/>
    <w:rsid w:val="00497CB6"/>
    <w:rsid w:val="004A0359"/>
    <w:rsid w:val="004A1603"/>
    <w:rsid w:val="004A22F4"/>
    <w:rsid w:val="004A24FB"/>
    <w:rsid w:val="004A34DF"/>
    <w:rsid w:val="004A3E50"/>
    <w:rsid w:val="004A3E8A"/>
    <w:rsid w:val="004A44EF"/>
    <w:rsid w:val="004A4B8D"/>
    <w:rsid w:val="004A501B"/>
    <w:rsid w:val="004A5472"/>
    <w:rsid w:val="004A6983"/>
    <w:rsid w:val="004A6A02"/>
    <w:rsid w:val="004A6EFE"/>
    <w:rsid w:val="004A7C0D"/>
    <w:rsid w:val="004B0054"/>
    <w:rsid w:val="004B0C39"/>
    <w:rsid w:val="004B12D3"/>
    <w:rsid w:val="004B1F1A"/>
    <w:rsid w:val="004B20CB"/>
    <w:rsid w:val="004B2793"/>
    <w:rsid w:val="004B27D9"/>
    <w:rsid w:val="004B32AB"/>
    <w:rsid w:val="004B34E0"/>
    <w:rsid w:val="004B34E8"/>
    <w:rsid w:val="004B5467"/>
    <w:rsid w:val="004B6230"/>
    <w:rsid w:val="004B6AAC"/>
    <w:rsid w:val="004B702D"/>
    <w:rsid w:val="004B71DC"/>
    <w:rsid w:val="004B724E"/>
    <w:rsid w:val="004B737E"/>
    <w:rsid w:val="004B7D4D"/>
    <w:rsid w:val="004C041B"/>
    <w:rsid w:val="004C0E1D"/>
    <w:rsid w:val="004C0F88"/>
    <w:rsid w:val="004C18D7"/>
    <w:rsid w:val="004C20AC"/>
    <w:rsid w:val="004C2863"/>
    <w:rsid w:val="004C3168"/>
    <w:rsid w:val="004C383E"/>
    <w:rsid w:val="004C3A6A"/>
    <w:rsid w:val="004C3AAA"/>
    <w:rsid w:val="004C3FC1"/>
    <w:rsid w:val="004C621F"/>
    <w:rsid w:val="004C6572"/>
    <w:rsid w:val="004C6C93"/>
    <w:rsid w:val="004C6F17"/>
    <w:rsid w:val="004C7AFB"/>
    <w:rsid w:val="004CF644"/>
    <w:rsid w:val="004D0375"/>
    <w:rsid w:val="004D097D"/>
    <w:rsid w:val="004D0E49"/>
    <w:rsid w:val="004D1646"/>
    <w:rsid w:val="004D1D30"/>
    <w:rsid w:val="004D24D5"/>
    <w:rsid w:val="004D3871"/>
    <w:rsid w:val="004D3CC0"/>
    <w:rsid w:val="004D3D77"/>
    <w:rsid w:val="004D4391"/>
    <w:rsid w:val="004D445C"/>
    <w:rsid w:val="004D4D9A"/>
    <w:rsid w:val="004D4DAC"/>
    <w:rsid w:val="004D51AF"/>
    <w:rsid w:val="004D6C97"/>
    <w:rsid w:val="004D78FD"/>
    <w:rsid w:val="004D7C35"/>
    <w:rsid w:val="004E01A9"/>
    <w:rsid w:val="004E0F68"/>
    <w:rsid w:val="004E14FA"/>
    <w:rsid w:val="004E18B8"/>
    <w:rsid w:val="004E234E"/>
    <w:rsid w:val="004E237B"/>
    <w:rsid w:val="004E2564"/>
    <w:rsid w:val="004E3065"/>
    <w:rsid w:val="004E3BC8"/>
    <w:rsid w:val="004E3FD3"/>
    <w:rsid w:val="004E40D2"/>
    <w:rsid w:val="004E4843"/>
    <w:rsid w:val="004E497D"/>
    <w:rsid w:val="004E5682"/>
    <w:rsid w:val="004E6C09"/>
    <w:rsid w:val="004E6E3B"/>
    <w:rsid w:val="004E7640"/>
    <w:rsid w:val="004E77F2"/>
    <w:rsid w:val="004E7D0F"/>
    <w:rsid w:val="004F04F1"/>
    <w:rsid w:val="004F326E"/>
    <w:rsid w:val="004F3302"/>
    <w:rsid w:val="004F390C"/>
    <w:rsid w:val="004F3A40"/>
    <w:rsid w:val="004F3C75"/>
    <w:rsid w:val="004F4126"/>
    <w:rsid w:val="004F4365"/>
    <w:rsid w:val="004F43FB"/>
    <w:rsid w:val="004F4BE5"/>
    <w:rsid w:val="004F5AED"/>
    <w:rsid w:val="004F5E9A"/>
    <w:rsid w:val="004F6B23"/>
    <w:rsid w:val="004F73F2"/>
    <w:rsid w:val="0050002D"/>
    <w:rsid w:val="005012E0"/>
    <w:rsid w:val="005014D8"/>
    <w:rsid w:val="00501BC5"/>
    <w:rsid w:val="00501F12"/>
    <w:rsid w:val="00503EBA"/>
    <w:rsid w:val="00503F24"/>
    <w:rsid w:val="00504143"/>
    <w:rsid w:val="005044E3"/>
    <w:rsid w:val="00504A7D"/>
    <w:rsid w:val="00504A9E"/>
    <w:rsid w:val="00505231"/>
    <w:rsid w:val="00505722"/>
    <w:rsid w:val="0050584A"/>
    <w:rsid w:val="00505965"/>
    <w:rsid w:val="00506F05"/>
    <w:rsid w:val="00507201"/>
    <w:rsid w:val="0050727D"/>
    <w:rsid w:val="005077E5"/>
    <w:rsid w:val="0051098F"/>
    <w:rsid w:val="00511108"/>
    <w:rsid w:val="00511F3E"/>
    <w:rsid w:val="00512F78"/>
    <w:rsid w:val="00513673"/>
    <w:rsid w:val="005136B2"/>
    <w:rsid w:val="005140B1"/>
    <w:rsid w:val="00514281"/>
    <w:rsid w:val="00514410"/>
    <w:rsid w:val="005148A2"/>
    <w:rsid w:val="005159CB"/>
    <w:rsid w:val="005166BF"/>
    <w:rsid w:val="005168FB"/>
    <w:rsid w:val="00517077"/>
    <w:rsid w:val="005172B2"/>
    <w:rsid w:val="005177C0"/>
    <w:rsid w:val="00517ED6"/>
    <w:rsid w:val="00520211"/>
    <w:rsid w:val="00523032"/>
    <w:rsid w:val="00523C56"/>
    <w:rsid w:val="00523CD0"/>
    <w:rsid w:val="005243C5"/>
    <w:rsid w:val="00524A88"/>
    <w:rsid w:val="005251CE"/>
    <w:rsid w:val="005255B4"/>
    <w:rsid w:val="005262BF"/>
    <w:rsid w:val="005263FA"/>
    <w:rsid w:val="005264F5"/>
    <w:rsid w:val="00526C99"/>
    <w:rsid w:val="00526F15"/>
    <w:rsid w:val="00530EA8"/>
    <w:rsid w:val="00531DE0"/>
    <w:rsid w:val="0053230E"/>
    <w:rsid w:val="00532510"/>
    <w:rsid w:val="00532704"/>
    <w:rsid w:val="005332D5"/>
    <w:rsid w:val="005335B1"/>
    <w:rsid w:val="00533AA0"/>
    <w:rsid w:val="00534215"/>
    <w:rsid w:val="005348E9"/>
    <w:rsid w:val="00534D6A"/>
    <w:rsid w:val="00534E79"/>
    <w:rsid w:val="00535999"/>
    <w:rsid w:val="0053606B"/>
    <w:rsid w:val="00540612"/>
    <w:rsid w:val="005407C6"/>
    <w:rsid w:val="00540825"/>
    <w:rsid w:val="005408BA"/>
    <w:rsid w:val="00541196"/>
    <w:rsid w:val="0054168C"/>
    <w:rsid w:val="005419B6"/>
    <w:rsid w:val="00541B19"/>
    <w:rsid w:val="00541B89"/>
    <w:rsid w:val="00541D5D"/>
    <w:rsid w:val="00541EDD"/>
    <w:rsid w:val="005429FA"/>
    <w:rsid w:val="005437F7"/>
    <w:rsid w:val="00544079"/>
    <w:rsid w:val="0054499C"/>
    <w:rsid w:val="00545AEB"/>
    <w:rsid w:val="00547821"/>
    <w:rsid w:val="00547D09"/>
    <w:rsid w:val="005513B6"/>
    <w:rsid w:val="00551822"/>
    <w:rsid w:val="00552198"/>
    <w:rsid w:val="00552E73"/>
    <w:rsid w:val="005532C2"/>
    <w:rsid w:val="005532D1"/>
    <w:rsid w:val="00553A28"/>
    <w:rsid w:val="005544D4"/>
    <w:rsid w:val="00555325"/>
    <w:rsid w:val="00555933"/>
    <w:rsid w:val="00555AAE"/>
    <w:rsid w:val="00555B60"/>
    <w:rsid w:val="00556CF0"/>
    <w:rsid w:val="00556E6F"/>
    <w:rsid w:val="0055750F"/>
    <w:rsid w:val="005601DD"/>
    <w:rsid w:val="005608C8"/>
    <w:rsid w:val="00560C2F"/>
    <w:rsid w:val="005610BA"/>
    <w:rsid w:val="00561258"/>
    <w:rsid w:val="005615B4"/>
    <w:rsid w:val="00561A8C"/>
    <w:rsid w:val="0056226D"/>
    <w:rsid w:val="005638FE"/>
    <w:rsid w:val="00564027"/>
    <w:rsid w:val="0056424E"/>
    <w:rsid w:val="00564AD0"/>
    <w:rsid w:val="00565EA8"/>
    <w:rsid w:val="00566339"/>
    <w:rsid w:val="00566D36"/>
    <w:rsid w:val="0057019E"/>
    <w:rsid w:val="005711CD"/>
    <w:rsid w:val="005712E9"/>
    <w:rsid w:val="0057197E"/>
    <w:rsid w:val="00571F09"/>
    <w:rsid w:val="00572840"/>
    <w:rsid w:val="00573797"/>
    <w:rsid w:val="00574BAF"/>
    <w:rsid w:val="00574EDC"/>
    <w:rsid w:val="005750F0"/>
    <w:rsid w:val="00575C07"/>
    <w:rsid w:val="00576855"/>
    <w:rsid w:val="00576E99"/>
    <w:rsid w:val="00577307"/>
    <w:rsid w:val="00577CF3"/>
    <w:rsid w:val="005802CC"/>
    <w:rsid w:val="00580397"/>
    <w:rsid w:val="00581D5E"/>
    <w:rsid w:val="00581F24"/>
    <w:rsid w:val="0058246B"/>
    <w:rsid w:val="00582F5F"/>
    <w:rsid w:val="005831DE"/>
    <w:rsid w:val="00585165"/>
    <w:rsid w:val="0058516E"/>
    <w:rsid w:val="0058531B"/>
    <w:rsid w:val="005859F7"/>
    <w:rsid w:val="005859FA"/>
    <w:rsid w:val="00585D7C"/>
    <w:rsid w:val="00586156"/>
    <w:rsid w:val="005867F2"/>
    <w:rsid w:val="00587309"/>
    <w:rsid w:val="00587444"/>
    <w:rsid w:val="00590385"/>
    <w:rsid w:val="005908A2"/>
    <w:rsid w:val="00590AE8"/>
    <w:rsid w:val="00590EBE"/>
    <w:rsid w:val="005910F2"/>
    <w:rsid w:val="00592EAA"/>
    <w:rsid w:val="00594337"/>
    <w:rsid w:val="00595027"/>
    <w:rsid w:val="00595219"/>
    <w:rsid w:val="005955D8"/>
    <w:rsid w:val="005963B6"/>
    <w:rsid w:val="005969C1"/>
    <w:rsid w:val="0059743A"/>
    <w:rsid w:val="00597C51"/>
    <w:rsid w:val="00597F19"/>
    <w:rsid w:val="00597FA0"/>
    <w:rsid w:val="005A1921"/>
    <w:rsid w:val="005A265A"/>
    <w:rsid w:val="005A274A"/>
    <w:rsid w:val="005A3B94"/>
    <w:rsid w:val="005A4567"/>
    <w:rsid w:val="005A6666"/>
    <w:rsid w:val="005A68C5"/>
    <w:rsid w:val="005A6BA5"/>
    <w:rsid w:val="005A6E11"/>
    <w:rsid w:val="005A7034"/>
    <w:rsid w:val="005A78FB"/>
    <w:rsid w:val="005A797D"/>
    <w:rsid w:val="005B01E5"/>
    <w:rsid w:val="005B0686"/>
    <w:rsid w:val="005B0BBA"/>
    <w:rsid w:val="005B1799"/>
    <w:rsid w:val="005B2E74"/>
    <w:rsid w:val="005B3E12"/>
    <w:rsid w:val="005B408C"/>
    <w:rsid w:val="005B4C30"/>
    <w:rsid w:val="005B50EA"/>
    <w:rsid w:val="005B5510"/>
    <w:rsid w:val="005B57C4"/>
    <w:rsid w:val="005B5AFF"/>
    <w:rsid w:val="005B5C0C"/>
    <w:rsid w:val="005B5FB2"/>
    <w:rsid w:val="005B6DA1"/>
    <w:rsid w:val="005B7807"/>
    <w:rsid w:val="005B7AA5"/>
    <w:rsid w:val="005B7DD1"/>
    <w:rsid w:val="005C01C0"/>
    <w:rsid w:val="005C08FE"/>
    <w:rsid w:val="005C0E01"/>
    <w:rsid w:val="005C1E67"/>
    <w:rsid w:val="005C3931"/>
    <w:rsid w:val="005C3F71"/>
    <w:rsid w:val="005C451C"/>
    <w:rsid w:val="005C46E4"/>
    <w:rsid w:val="005C4E48"/>
    <w:rsid w:val="005C5A03"/>
    <w:rsid w:val="005C5AEC"/>
    <w:rsid w:val="005C5B58"/>
    <w:rsid w:val="005C7D88"/>
    <w:rsid w:val="005D0B66"/>
    <w:rsid w:val="005D1713"/>
    <w:rsid w:val="005D3011"/>
    <w:rsid w:val="005D30D8"/>
    <w:rsid w:val="005D4160"/>
    <w:rsid w:val="005D456E"/>
    <w:rsid w:val="005D4B03"/>
    <w:rsid w:val="005D52C6"/>
    <w:rsid w:val="005D56EC"/>
    <w:rsid w:val="005D6062"/>
    <w:rsid w:val="005D62B4"/>
    <w:rsid w:val="005D6C27"/>
    <w:rsid w:val="005D6E1A"/>
    <w:rsid w:val="005D7322"/>
    <w:rsid w:val="005D753F"/>
    <w:rsid w:val="005D79E4"/>
    <w:rsid w:val="005D7DA8"/>
    <w:rsid w:val="005E1039"/>
    <w:rsid w:val="005E23FF"/>
    <w:rsid w:val="005E3C46"/>
    <w:rsid w:val="005E3C48"/>
    <w:rsid w:val="005E3E3B"/>
    <w:rsid w:val="005E537E"/>
    <w:rsid w:val="005E566F"/>
    <w:rsid w:val="005E59AC"/>
    <w:rsid w:val="005E5AC9"/>
    <w:rsid w:val="005E6050"/>
    <w:rsid w:val="005E6276"/>
    <w:rsid w:val="005E68A8"/>
    <w:rsid w:val="005E7EBF"/>
    <w:rsid w:val="005F0B3E"/>
    <w:rsid w:val="005F0D32"/>
    <w:rsid w:val="005F1210"/>
    <w:rsid w:val="005F1BC5"/>
    <w:rsid w:val="005F25FF"/>
    <w:rsid w:val="005F27F4"/>
    <w:rsid w:val="005F34A7"/>
    <w:rsid w:val="005F4BF8"/>
    <w:rsid w:val="005F5366"/>
    <w:rsid w:val="005F58F2"/>
    <w:rsid w:val="005F5B74"/>
    <w:rsid w:val="005F5F07"/>
    <w:rsid w:val="005F614D"/>
    <w:rsid w:val="005F6A05"/>
    <w:rsid w:val="0060022D"/>
    <w:rsid w:val="00601290"/>
    <w:rsid w:val="006020FC"/>
    <w:rsid w:val="00603003"/>
    <w:rsid w:val="006033D9"/>
    <w:rsid w:val="006035C2"/>
    <w:rsid w:val="00603887"/>
    <w:rsid w:val="00604A4C"/>
    <w:rsid w:val="00606313"/>
    <w:rsid w:val="00607B3D"/>
    <w:rsid w:val="00607D08"/>
    <w:rsid w:val="00607F45"/>
    <w:rsid w:val="00610458"/>
    <w:rsid w:val="00611898"/>
    <w:rsid w:val="0061243A"/>
    <w:rsid w:val="006125DA"/>
    <w:rsid w:val="0061276F"/>
    <w:rsid w:val="0061288B"/>
    <w:rsid w:val="0061371A"/>
    <w:rsid w:val="00613C48"/>
    <w:rsid w:val="00614DCA"/>
    <w:rsid w:val="0061506F"/>
    <w:rsid w:val="00615291"/>
    <w:rsid w:val="0061529B"/>
    <w:rsid w:val="00615A6E"/>
    <w:rsid w:val="00615C0E"/>
    <w:rsid w:val="00615DEE"/>
    <w:rsid w:val="00616284"/>
    <w:rsid w:val="006173D6"/>
    <w:rsid w:val="00617584"/>
    <w:rsid w:val="00617A7F"/>
    <w:rsid w:val="00617CFC"/>
    <w:rsid w:val="00620395"/>
    <w:rsid w:val="00621057"/>
    <w:rsid w:val="006225C1"/>
    <w:rsid w:val="00623815"/>
    <w:rsid w:val="00624C85"/>
    <w:rsid w:val="00624FE5"/>
    <w:rsid w:val="00625A15"/>
    <w:rsid w:val="00625B2C"/>
    <w:rsid w:val="00625EDD"/>
    <w:rsid w:val="00626A82"/>
    <w:rsid w:val="006277FE"/>
    <w:rsid w:val="006308BF"/>
    <w:rsid w:val="006309DE"/>
    <w:rsid w:val="00631019"/>
    <w:rsid w:val="00631956"/>
    <w:rsid w:val="006319BE"/>
    <w:rsid w:val="00632341"/>
    <w:rsid w:val="0063263F"/>
    <w:rsid w:val="00632E06"/>
    <w:rsid w:val="006330B6"/>
    <w:rsid w:val="00633FA6"/>
    <w:rsid w:val="006343F4"/>
    <w:rsid w:val="006351F2"/>
    <w:rsid w:val="006352A9"/>
    <w:rsid w:val="00635440"/>
    <w:rsid w:val="00635472"/>
    <w:rsid w:val="00635D6D"/>
    <w:rsid w:val="00636939"/>
    <w:rsid w:val="006379E9"/>
    <w:rsid w:val="006404B3"/>
    <w:rsid w:val="00640C38"/>
    <w:rsid w:val="0064101F"/>
    <w:rsid w:val="006433AC"/>
    <w:rsid w:val="00644C17"/>
    <w:rsid w:val="00645228"/>
    <w:rsid w:val="006460FB"/>
    <w:rsid w:val="00646550"/>
    <w:rsid w:val="0064666E"/>
    <w:rsid w:val="00647264"/>
    <w:rsid w:val="006478AA"/>
    <w:rsid w:val="006479FB"/>
    <w:rsid w:val="00647EA1"/>
    <w:rsid w:val="00650217"/>
    <w:rsid w:val="00650305"/>
    <w:rsid w:val="00650835"/>
    <w:rsid w:val="0065112B"/>
    <w:rsid w:val="006520B6"/>
    <w:rsid w:val="0065255A"/>
    <w:rsid w:val="0065303E"/>
    <w:rsid w:val="00653BC9"/>
    <w:rsid w:val="00653FD9"/>
    <w:rsid w:val="00654E50"/>
    <w:rsid w:val="00654ED3"/>
    <w:rsid w:val="0065500D"/>
    <w:rsid w:val="0065560C"/>
    <w:rsid w:val="00655BF5"/>
    <w:rsid w:val="00656639"/>
    <w:rsid w:val="00657996"/>
    <w:rsid w:val="00657E76"/>
    <w:rsid w:val="006600C7"/>
    <w:rsid w:val="006606E6"/>
    <w:rsid w:val="00660D46"/>
    <w:rsid w:val="0066189C"/>
    <w:rsid w:val="00661B66"/>
    <w:rsid w:val="006628FC"/>
    <w:rsid w:val="0066309A"/>
    <w:rsid w:val="00664A22"/>
    <w:rsid w:val="00665629"/>
    <w:rsid w:val="00666F6F"/>
    <w:rsid w:val="0066701F"/>
    <w:rsid w:val="0066706D"/>
    <w:rsid w:val="006716DE"/>
    <w:rsid w:val="00671D8F"/>
    <w:rsid w:val="00673C23"/>
    <w:rsid w:val="00673E26"/>
    <w:rsid w:val="00674488"/>
    <w:rsid w:val="006744FF"/>
    <w:rsid w:val="00674EF8"/>
    <w:rsid w:val="00676679"/>
    <w:rsid w:val="006769CA"/>
    <w:rsid w:val="00676D59"/>
    <w:rsid w:val="00677D41"/>
    <w:rsid w:val="006823C0"/>
    <w:rsid w:val="00684840"/>
    <w:rsid w:val="006848C4"/>
    <w:rsid w:val="00686C12"/>
    <w:rsid w:val="00686E18"/>
    <w:rsid w:val="00687121"/>
    <w:rsid w:val="00687D08"/>
    <w:rsid w:val="00687E22"/>
    <w:rsid w:val="00687F2D"/>
    <w:rsid w:val="006900E6"/>
    <w:rsid w:val="00690F35"/>
    <w:rsid w:val="00691025"/>
    <w:rsid w:val="006916E9"/>
    <w:rsid w:val="00693340"/>
    <w:rsid w:val="00694802"/>
    <w:rsid w:val="00695023"/>
    <w:rsid w:val="00695D56"/>
    <w:rsid w:val="00696264"/>
    <w:rsid w:val="00696EBB"/>
    <w:rsid w:val="00697022"/>
    <w:rsid w:val="006A0036"/>
    <w:rsid w:val="006A0C9A"/>
    <w:rsid w:val="006A0F4F"/>
    <w:rsid w:val="006A13D1"/>
    <w:rsid w:val="006A1429"/>
    <w:rsid w:val="006A1A1F"/>
    <w:rsid w:val="006A2306"/>
    <w:rsid w:val="006A2AC4"/>
    <w:rsid w:val="006A32DE"/>
    <w:rsid w:val="006A35D9"/>
    <w:rsid w:val="006A3BA3"/>
    <w:rsid w:val="006A3E74"/>
    <w:rsid w:val="006A4D3D"/>
    <w:rsid w:val="006A5DF3"/>
    <w:rsid w:val="006A66DD"/>
    <w:rsid w:val="006A6E90"/>
    <w:rsid w:val="006A71D6"/>
    <w:rsid w:val="006A75B8"/>
    <w:rsid w:val="006B0037"/>
    <w:rsid w:val="006B13BB"/>
    <w:rsid w:val="006B1A46"/>
    <w:rsid w:val="006B29E3"/>
    <w:rsid w:val="006B3106"/>
    <w:rsid w:val="006B32F4"/>
    <w:rsid w:val="006B387E"/>
    <w:rsid w:val="006B4130"/>
    <w:rsid w:val="006B490D"/>
    <w:rsid w:val="006B5318"/>
    <w:rsid w:val="006B5BA7"/>
    <w:rsid w:val="006B64BA"/>
    <w:rsid w:val="006B6B19"/>
    <w:rsid w:val="006B6D4E"/>
    <w:rsid w:val="006B7B5E"/>
    <w:rsid w:val="006B7FF1"/>
    <w:rsid w:val="006C0536"/>
    <w:rsid w:val="006C0A97"/>
    <w:rsid w:val="006C1809"/>
    <w:rsid w:val="006C1E53"/>
    <w:rsid w:val="006C20FD"/>
    <w:rsid w:val="006C21A6"/>
    <w:rsid w:val="006C24DB"/>
    <w:rsid w:val="006C3EF7"/>
    <w:rsid w:val="006C5C89"/>
    <w:rsid w:val="006C5D67"/>
    <w:rsid w:val="006C623C"/>
    <w:rsid w:val="006D0571"/>
    <w:rsid w:val="006D1775"/>
    <w:rsid w:val="006D19AF"/>
    <w:rsid w:val="006D4A72"/>
    <w:rsid w:val="006D4D85"/>
    <w:rsid w:val="006D52DD"/>
    <w:rsid w:val="006D6520"/>
    <w:rsid w:val="006D6911"/>
    <w:rsid w:val="006E10CD"/>
    <w:rsid w:val="006E11BA"/>
    <w:rsid w:val="006E188C"/>
    <w:rsid w:val="006E27CC"/>
    <w:rsid w:val="006E2DBD"/>
    <w:rsid w:val="006E3174"/>
    <w:rsid w:val="006E39D3"/>
    <w:rsid w:val="006E3A52"/>
    <w:rsid w:val="006E5890"/>
    <w:rsid w:val="006E5D97"/>
    <w:rsid w:val="006E667F"/>
    <w:rsid w:val="006E6FDF"/>
    <w:rsid w:val="006E70C7"/>
    <w:rsid w:val="006F0282"/>
    <w:rsid w:val="006F0298"/>
    <w:rsid w:val="006F039A"/>
    <w:rsid w:val="006F0AC4"/>
    <w:rsid w:val="006F0F50"/>
    <w:rsid w:val="006F147D"/>
    <w:rsid w:val="006F14DF"/>
    <w:rsid w:val="006F18DC"/>
    <w:rsid w:val="006F1927"/>
    <w:rsid w:val="006F1ADD"/>
    <w:rsid w:val="006F2BBB"/>
    <w:rsid w:val="006F2D9D"/>
    <w:rsid w:val="006F2F0A"/>
    <w:rsid w:val="006F3700"/>
    <w:rsid w:val="006F379D"/>
    <w:rsid w:val="006F3B7A"/>
    <w:rsid w:val="006F3D63"/>
    <w:rsid w:val="006F4C49"/>
    <w:rsid w:val="006F4E24"/>
    <w:rsid w:val="006F50B8"/>
    <w:rsid w:val="006F5BB6"/>
    <w:rsid w:val="006F5E06"/>
    <w:rsid w:val="006F5E89"/>
    <w:rsid w:val="006F605C"/>
    <w:rsid w:val="006F6A8E"/>
    <w:rsid w:val="006F6B6B"/>
    <w:rsid w:val="006F6D69"/>
    <w:rsid w:val="006F6DDE"/>
    <w:rsid w:val="006F7856"/>
    <w:rsid w:val="006F7F19"/>
    <w:rsid w:val="007001F4"/>
    <w:rsid w:val="00701954"/>
    <w:rsid w:val="00701C4E"/>
    <w:rsid w:val="00702371"/>
    <w:rsid w:val="007024B8"/>
    <w:rsid w:val="0070288D"/>
    <w:rsid w:val="00702B3B"/>
    <w:rsid w:val="007046E1"/>
    <w:rsid w:val="00705AA9"/>
    <w:rsid w:val="00705D67"/>
    <w:rsid w:val="00705DA1"/>
    <w:rsid w:val="00706193"/>
    <w:rsid w:val="007071AA"/>
    <w:rsid w:val="00707826"/>
    <w:rsid w:val="00707C26"/>
    <w:rsid w:val="0071022D"/>
    <w:rsid w:val="007103DF"/>
    <w:rsid w:val="00712BE7"/>
    <w:rsid w:val="00712C3D"/>
    <w:rsid w:val="0071326A"/>
    <w:rsid w:val="007134E3"/>
    <w:rsid w:val="007135E6"/>
    <w:rsid w:val="00713ED6"/>
    <w:rsid w:val="00715174"/>
    <w:rsid w:val="00715E8D"/>
    <w:rsid w:val="00716276"/>
    <w:rsid w:val="00716570"/>
    <w:rsid w:val="0071668B"/>
    <w:rsid w:val="00716CB2"/>
    <w:rsid w:val="0071724B"/>
    <w:rsid w:val="007173F9"/>
    <w:rsid w:val="00717D59"/>
    <w:rsid w:val="007204BF"/>
    <w:rsid w:val="00720624"/>
    <w:rsid w:val="00720CC6"/>
    <w:rsid w:val="00721114"/>
    <w:rsid w:val="00721D1F"/>
    <w:rsid w:val="00723077"/>
    <w:rsid w:val="00723186"/>
    <w:rsid w:val="00723254"/>
    <w:rsid w:val="00723782"/>
    <w:rsid w:val="00723EA7"/>
    <w:rsid w:val="0072435E"/>
    <w:rsid w:val="00724C32"/>
    <w:rsid w:val="007263A9"/>
    <w:rsid w:val="00727616"/>
    <w:rsid w:val="00727879"/>
    <w:rsid w:val="00731510"/>
    <w:rsid w:val="00732D57"/>
    <w:rsid w:val="00733239"/>
    <w:rsid w:val="00734342"/>
    <w:rsid w:val="00734EC0"/>
    <w:rsid w:val="00734FA7"/>
    <w:rsid w:val="0073585C"/>
    <w:rsid w:val="00735B7A"/>
    <w:rsid w:val="0073628D"/>
    <w:rsid w:val="00736512"/>
    <w:rsid w:val="0073733C"/>
    <w:rsid w:val="007378DE"/>
    <w:rsid w:val="00740A62"/>
    <w:rsid w:val="007410A3"/>
    <w:rsid w:val="00741BE4"/>
    <w:rsid w:val="00742B6C"/>
    <w:rsid w:val="00742D5E"/>
    <w:rsid w:val="00743094"/>
    <w:rsid w:val="00743B10"/>
    <w:rsid w:val="00744EC0"/>
    <w:rsid w:val="00744FB6"/>
    <w:rsid w:val="00745F60"/>
    <w:rsid w:val="00745FD3"/>
    <w:rsid w:val="00746379"/>
    <w:rsid w:val="00747A27"/>
    <w:rsid w:val="00747AD8"/>
    <w:rsid w:val="00747C70"/>
    <w:rsid w:val="007503D6"/>
    <w:rsid w:val="007506D5"/>
    <w:rsid w:val="00750C87"/>
    <w:rsid w:val="007510D2"/>
    <w:rsid w:val="00752211"/>
    <w:rsid w:val="00752523"/>
    <w:rsid w:val="0075291D"/>
    <w:rsid w:val="007529AC"/>
    <w:rsid w:val="00752D11"/>
    <w:rsid w:val="00752F24"/>
    <w:rsid w:val="00753FB5"/>
    <w:rsid w:val="00755570"/>
    <w:rsid w:val="007577DF"/>
    <w:rsid w:val="00757CFF"/>
    <w:rsid w:val="00757DAB"/>
    <w:rsid w:val="00760D1B"/>
    <w:rsid w:val="007614CD"/>
    <w:rsid w:val="007614F7"/>
    <w:rsid w:val="00761576"/>
    <w:rsid w:val="00761BE6"/>
    <w:rsid w:val="00761EDA"/>
    <w:rsid w:val="007623EC"/>
    <w:rsid w:val="00762716"/>
    <w:rsid w:val="00762E11"/>
    <w:rsid w:val="00764B4B"/>
    <w:rsid w:val="00764CB3"/>
    <w:rsid w:val="007669D7"/>
    <w:rsid w:val="00770B5E"/>
    <w:rsid w:val="00770D43"/>
    <w:rsid w:val="00770FDF"/>
    <w:rsid w:val="0077118A"/>
    <w:rsid w:val="007719CE"/>
    <w:rsid w:val="007719F7"/>
    <w:rsid w:val="00772030"/>
    <w:rsid w:val="007721AF"/>
    <w:rsid w:val="00772603"/>
    <w:rsid w:val="00772D8F"/>
    <w:rsid w:val="00774034"/>
    <w:rsid w:val="007749E2"/>
    <w:rsid w:val="0077585D"/>
    <w:rsid w:val="0077642A"/>
    <w:rsid w:val="00776C63"/>
    <w:rsid w:val="00776CA7"/>
    <w:rsid w:val="00780111"/>
    <w:rsid w:val="0078041D"/>
    <w:rsid w:val="0078285A"/>
    <w:rsid w:val="00782D90"/>
    <w:rsid w:val="00782F9B"/>
    <w:rsid w:val="00783FF7"/>
    <w:rsid w:val="007846B0"/>
    <w:rsid w:val="007846D3"/>
    <w:rsid w:val="00785F44"/>
    <w:rsid w:val="00786712"/>
    <w:rsid w:val="00787BA5"/>
    <w:rsid w:val="0079035E"/>
    <w:rsid w:val="0079090D"/>
    <w:rsid w:val="00790A56"/>
    <w:rsid w:val="00790E98"/>
    <w:rsid w:val="00791525"/>
    <w:rsid w:val="00792349"/>
    <w:rsid w:val="007932CC"/>
    <w:rsid w:val="007935F9"/>
    <w:rsid w:val="00794282"/>
    <w:rsid w:val="007944D3"/>
    <w:rsid w:val="007945B6"/>
    <w:rsid w:val="0079466A"/>
    <w:rsid w:val="00794791"/>
    <w:rsid w:val="00795844"/>
    <w:rsid w:val="007962A5"/>
    <w:rsid w:val="0079674C"/>
    <w:rsid w:val="007969C8"/>
    <w:rsid w:val="0079709D"/>
    <w:rsid w:val="00797D94"/>
    <w:rsid w:val="007A001C"/>
    <w:rsid w:val="007A08C1"/>
    <w:rsid w:val="007A1482"/>
    <w:rsid w:val="007A1A4F"/>
    <w:rsid w:val="007A2B2D"/>
    <w:rsid w:val="007A3613"/>
    <w:rsid w:val="007A3C72"/>
    <w:rsid w:val="007A6785"/>
    <w:rsid w:val="007A75A8"/>
    <w:rsid w:val="007A7C03"/>
    <w:rsid w:val="007B1696"/>
    <w:rsid w:val="007B20AE"/>
    <w:rsid w:val="007B22AD"/>
    <w:rsid w:val="007B26C2"/>
    <w:rsid w:val="007B27E4"/>
    <w:rsid w:val="007B33B6"/>
    <w:rsid w:val="007B353C"/>
    <w:rsid w:val="007B459A"/>
    <w:rsid w:val="007B4AA7"/>
    <w:rsid w:val="007B4B31"/>
    <w:rsid w:val="007B572F"/>
    <w:rsid w:val="007B6BCA"/>
    <w:rsid w:val="007B6DC4"/>
    <w:rsid w:val="007B7725"/>
    <w:rsid w:val="007C043B"/>
    <w:rsid w:val="007C059C"/>
    <w:rsid w:val="007C08C2"/>
    <w:rsid w:val="007C0C13"/>
    <w:rsid w:val="007C1311"/>
    <w:rsid w:val="007C15EA"/>
    <w:rsid w:val="007C17BE"/>
    <w:rsid w:val="007C375B"/>
    <w:rsid w:val="007C3E40"/>
    <w:rsid w:val="007C3F58"/>
    <w:rsid w:val="007C44B8"/>
    <w:rsid w:val="007C471D"/>
    <w:rsid w:val="007C541F"/>
    <w:rsid w:val="007C56E1"/>
    <w:rsid w:val="007C5ACA"/>
    <w:rsid w:val="007C5DE3"/>
    <w:rsid w:val="007C660A"/>
    <w:rsid w:val="007C6B0D"/>
    <w:rsid w:val="007D0328"/>
    <w:rsid w:val="007D10C4"/>
    <w:rsid w:val="007D3187"/>
    <w:rsid w:val="007D5597"/>
    <w:rsid w:val="007D564B"/>
    <w:rsid w:val="007D5BDC"/>
    <w:rsid w:val="007D5E73"/>
    <w:rsid w:val="007D5F82"/>
    <w:rsid w:val="007D6042"/>
    <w:rsid w:val="007D629D"/>
    <w:rsid w:val="007D74C6"/>
    <w:rsid w:val="007E05DD"/>
    <w:rsid w:val="007E19A5"/>
    <w:rsid w:val="007E2555"/>
    <w:rsid w:val="007E300B"/>
    <w:rsid w:val="007E30BC"/>
    <w:rsid w:val="007E410B"/>
    <w:rsid w:val="007E47E5"/>
    <w:rsid w:val="007E4853"/>
    <w:rsid w:val="007E6C05"/>
    <w:rsid w:val="007E6CD2"/>
    <w:rsid w:val="007F0A3B"/>
    <w:rsid w:val="007F0DD8"/>
    <w:rsid w:val="007F1491"/>
    <w:rsid w:val="007F1F25"/>
    <w:rsid w:val="007F2832"/>
    <w:rsid w:val="007F2F70"/>
    <w:rsid w:val="007F3A72"/>
    <w:rsid w:val="007F462A"/>
    <w:rsid w:val="007F46D9"/>
    <w:rsid w:val="007F4C64"/>
    <w:rsid w:val="007F5165"/>
    <w:rsid w:val="007F716C"/>
    <w:rsid w:val="00800051"/>
    <w:rsid w:val="00800B4D"/>
    <w:rsid w:val="00801307"/>
    <w:rsid w:val="00801D12"/>
    <w:rsid w:val="00801EEA"/>
    <w:rsid w:val="00802926"/>
    <w:rsid w:val="00802E01"/>
    <w:rsid w:val="008036C4"/>
    <w:rsid w:val="008041B4"/>
    <w:rsid w:val="00804490"/>
    <w:rsid w:val="00804F2D"/>
    <w:rsid w:val="008055A3"/>
    <w:rsid w:val="00805DBD"/>
    <w:rsid w:val="00805F7F"/>
    <w:rsid w:val="00806001"/>
    <w:rsid w:val="0080665C"/>
    <w:rsid w:val="00807C69"/>
    <w:rsid w:val="00807DB9"/>
    <w:rsid w:val="00810EB1"/>
    <w:rsid w:val="00811122"/>
    <w:rsid w:val="00812037"/>
    <w:rsid w:val="008121C1"/>
    <w:rsid w:val="0081229F"/>
    <w:rsid w:val="00812C55"/>
    <w:rsid w:val="008143CB"/>
    <w:rsid w:val="00814EF4"/>
    <w:rsid w:val="0081515A"/>
    <w:rsid w:val="008157EC"/>
    <w:rsid w:val="00815DAA"/>
    <w:rsid w:val="00816F6A"/>
    <w:rsid w:val="00817598"/>
    <w:rsid w:val="008206AB"/>
    <w:rsid w:val="00820EC2"/>
    <w:rsid w:val="008216C7"/>
    <w:rsid w:val="0082205F"/>
    <w:rsid w:val="0082266D"/>
    <w:rsid w:val="00822759"/>
    <w:rsid w:val="008239E2"/>
    <w:rsid w:val="00823ABC"/>
    <w:rsid w:val="0082433B"/>
    <w:rsid w:val="00825D5F"/>
    <w:rsid w:val="00826037"/>
    <w:rsid w:val="008265B8"/>
    <w:rsid w:val="0082685B"/>
    <w:rsid w:val="00831468"/>
    <w:rsid w:val="0083151E"/>
    <w:rsid w:val="00831DEE"/>
    <w:rsid w:val="00832D5B"/>
    <w:rsid w:val="008352C4"/>
    <w:rsid w:val="00835D8C"/>
    <w:rsid w:val="00836C38"/>
    <w:rsid w:val="00836D87"/>
    <w:rsid w:val="0084112B"/>
    <w:rsid w:val="00841534"/>
    <w:rsid w:val="008422C8"/>
    <w:rsid w:val="00843B8F"/>
    <w:rsid w:val="0084483E"/>
    <w:rsid w:val="0084498A"/>
    <w:rsid w:val="00845B55"/>
    <w:rsid w:val="00846476"/>
    <w:rsid w:val="00846CE9"/>
    <w:rsid w:val="00847D64"/>
    <w:rsid w:val="0084BDFF"/>
    <w:rsid w:val="008510F0"/>
    <w:rsid w:val="00851395"/>
    <w:rsid w:val="00851764"/>
    <w:rsid w:val="00851A92"/>
    <w:rsid w:val="00852422"/>
    <w:rsid w:val="00852711"/>
    <w:rsid w:val="0085282E"/>
    <w:rsid w:val="00852BA1"/>
    <w:rsid w:val="008530C6"/>
    <w:rsid w:val="0085357C"/>
    <w:rsid w:val="00854D9F"/>
    <w:rsid w:val="00854EC7"/>
    <w:rsid w:val="008558BA"/>
    <w:rsid w:val="00855BE5"/>
    <w:rsid w:val="008564AC"/>
    <w:rsid w:val="008567AC"/>
    <w:rsid w:val="00856A3A"/>
    <w:rsid w:val="008572B4"/>
    <w:rsid w:val="008572FD"/>
    <w:rsid w:val="0085777A"/>
    <w:rsid w:val="0086013C"/>
    <w:rsid w:val="008607A6"/>
    <w:rsid w:val="00861DC5"/>
    <w:rsid w:val="00861DE6"/>
    <w:rsid w:val="008621D1"/>
    <w:rsid w:val="00862EEA"/>
    <w:rsid w:val="00863056"/>
    <w:rsid w:val="008636E0"/>
    <w:rsid w:val="00863778"/>
    <w:rsid w:val="00863CE6"/>
    <w:rsid w:val="0086432B"/>
    <w:rsid w:val="008645C2"/>
    <w:rsid w:val="008645D7"/>
    <w:rsid w:val="00864B6E"/>
    <w:rsid w:val="008706E8"/>
    <w:rsid w:val="00870BAD"/>
    <w:rsid w:val="00870D3F"/>
    <w:rsid w:val="00873570"/>
    <w:rsid w:val="0087372E"/>
    <w:rsid w:val="008740AD"/>
    <w:rsid w:val="00874FDD"/>
    <w:rsid w:val="00875274"/>
    <w:rsid w:val="00876078"/>
    <w:rsid w:val="00876198"/>
    <w:rsid w:val="008761B6"/>
    <w:rsid w:val="00876391"/>
    <w:rsid w:val="008768C5"/>
    <w:rsid w:val="008770B2"/>
    <w:rsid w:val="0087710F"/>
    <w:rsid w:val="00877D34"/>
    <w:rsid w:val="00880203"/>
    <w:rsid w:val="00880256"/>
    <w:rsid w:val="0088090A"/>
    <w:rsid w:val="00881B5A"/>
    <w:rsid w:val="00881C70"/>
    <w:rsid w:val="00882F09"/>
    <w:rsid w:val="008839F8"/>
    <w:rsid w:val="00885283"/>
    <w:rsid w:val="00885498"/>
    <w:rsid w:val="008859A7"/>
    <w:rsid w:val="00886365"/>
    <w:rsid w:val="00886663"/>
    <w:rsid w:val="008877D4"/>
    <w:rsid w:val="00890801"/>
    <w:rsid w:val="0089293E"/>
    <w:rsid w:val="00893138"/>
    <w:rsid w:val="008934FC"/>
    <w:rsid w:val="008949D7"/>
    <w:rsid w:val="00894A7E"/>
    <w:rsid w:val="008953C4"/>
    <w:rsid w:val="00895835"/>
    <w:rsid w:val="0089731D"/>
    <w:rsid w:val="008974A8"/>
    <w:rsid w:val="00897F45"/>
    <w:rsid w:val="008A16B0"/>
    <w:rsid w:val="008A1B12"/>
    <w:rsid w:val="008A2D90"/>
    <w:rsid w:val="008A3325"/>
    <w:rsid w:val="008A33D8"/>
    <w:rsid w:val="008A35C9"/>
    <w:rsid w:val="008A399C"/>
    <w:rsid w:val="008A62DD"/>
    <w:rsid w:val="008A674C"/>
    <w:rsid w:val="008A7943"/>
    <w:rsid w:val="008A7C5B"/>
    <w:rsid w:val="008B0C2D"/>
    <w:rsid w:val="008B1323"/>
    <w:rsid w:val="008B144B"/>
    <w:rsid w:val="008B34C2"/>
    <w:rsid w:val="008B456E"/>
    <w:rsid w:val="008B4A5E"/>
    <w:rsid w:val="008B4D8F"/>
    <w:rsid w:val="008B56D0"/>
    <w:rsid w:val="008B59CD"/>
    <w:rsid w:val="008B6175"/>
    <w:rsid w:val="008B69E4"/>
    <w:rsid w:val="008B6A6C"/>
    <w:rsid w:val="008B7413"/>
    <w:rsid w:val="008B7B70"/>
    <w:rsid w:val="008B7C4A"/>
    <w:rsid w:val="008C0744"/>
    <w:rsid w:val="008C09A4"/>
    <w:rsid w:val="008C0E69"/>
    <w:rsid w:val="008C10FD"/>
    <w:rsid w:val="008C126D"/>
    <w:rsid w:val="008C1BAE"/>
    <w:rsid w:val="008C1D93"/>
    <w:rsid w:val="008C2135"/>
    <w:rsid w:val="008C21B8"/>
    <w:rsid w:val="008C335C"/>
    <w:rsid w:val="008C34EF"/>
    <w:rsid w:val="008C3A90"/>
    <w:rsid w:val="008C3C0A"/>
    <w:rsid w:val="008C3D9A"/>
    <w:rsid w:val="008C4A22"/>
    <w:rsid w:val="008C5BEC"/>
    <w:rsid w:val="008C5E59"/>
    <w:rsid w:val="008C702C"/>
    <w:rsid w:val="008C7343"/>
    <w:rsid w:val="008C7656"/>
    <w:rsid w:val="008D01CC"/>
    <w:rsid w:val="008D08A2"/>
    <w:rsid w:val="008D091D"/>
    <w:rsid w:val="008D09C3"/>
    <w:rsid w:val="008D1429"/>
    <w:rsid w:val="008D184F"/>
    <w:rsid w:val="008D1D5E"/>
    <w:rsid w:val="008D29C3"/>
    <w:rsid w:val="008D393B"/>
    <w:rsid w:val="008D4832"/>
    <w:rsid w:val="008D4B0A"/>
    <w:rsid w:val="008D4DF7"/>
    <w:rsid w:val="008D4EE2"/>
    <w:rsid w:val="008D5EF9"/>
    <w:rsid w:val="008D60E0"/>
    <w:rsid w:val="008D621A"/>
    <w:rsid w:val="008D6561"/>
    <w:rsid w:val="008D67E5"/>
    <w:rsid w:val="008D68A8"/>
    <w:rsid w:val="008E056C"/>
    <w:rsid w:val="008E074F"/>
    <w:rsid w:val="008E0806"/>
    <w:rsid w:val="008E087C"/>
    <w:rsid w:val="008E0CFB"/>
    <w:rsid w:val="008E15B8"/>
    <w:rsid w:val="008E18E7"/>
    <w:rsid w:val="008E1948"/>
    <w:rsid w:val="008E1B42"/>
    <w:rsid w:val="008E228D"/>
    <w:rsid w:val="008E2547"/>
    <w:rsid w:val="008E29C0"/>
    <w:rsid w:val="008E2B62"/>
    <w:rsid w:val="008E324E"/>
    <w:rsid w:val="008E3894"/>
    <w:rsid w:val="008E3BF4"/>
    <w:rsid w:val="008E3C24"/>
    <w:rsid w:val="008E3CD4"/>
    <w:rsid w:val="008E4696"/>
    <w:rsid w:val="008E4D69"/>
    <w:rsid w:val="008E505D"/>
    <w:rsid w:val="008E55A3"/>
    <w:rsid w:val="008E5A92"/>
    <w:rsid w:val="008E5FA8"/>
    <w:rsid w:val="008E605A"/>
    <w:rsid w:val="008E6700"/>
    <w:rsid w:val="008E726A"/>
    <w:rsid w:val="008E764A"/>
    <w:rsid w:val="008E7BE0"/>
    <w:rsid w:val="008E7C3E"/>
    <w:rsid w:val="008E7C6A"/>
    <w:rsid w:val="008F070D"/>
    <w:rsid w:val="008F08DD"/>
    <w:rsid w:val="008F1393"/>
    <w:rsid w:val="008F1C1C"/>
    <w:rsid w:val="008F1C81"/>
    <w:rsid w:val="008F2DCC"/>
    <w:rsid w:val="008F30EC"/>
    <w:rsid w:val="008F32B1"/>
    <w:rsid w:val="008F377E"/>
    <w:rsid w:val="008F3E2E"/>
    <w:rsid w:val="008F5A86"/>
    <w:rsid w:val="008F5EB8"/>
    <w:rsid w:val="008F601D"/>
    <w:rsid w:val="008F671A"/>
    <w:rsid w:val="008F7B83"/>
    <w:rsid w:val="008F7DD2"/>
    <w:rsid w:val="009000B4"/>
    <w:rsid w:val="0090049B"/>
    <w:rsid w:val="0090056B"/>
    <w:rsid w:val="00900C5F"/>
    <w:rsid w:val="00900CD5"/>
    <w:rsid w:val="00900FC6"/>
    <w:rsid w:val="00901210"/>
    <w:rsid w:val="009022B1"/>
    <w:rsid w:val="009025B6"/>
    <w:rsid w:val="00902AAC"/>
    <w:rsid w:val="00902EA7"/>
    <w:rsid w:val="00903D90"/>
    <w:rsid w:val="009043D6"/>
    <w:rsid w:val="009045B4"/>
    <w:rsid w:val="0090511A"/>
    <w:rsid w:val="00905DF9"/>
    <w:rsid w:val="009063C5"/>
    <w:rsid w:val="00906A7C"/>
    <w:rsid w:val="00906B91"/>
    <w:rsid w:val="00906DCB"/>
    <w:rsid w:val="00906ECF"/>
    <w:rsid w:val="00910B5B"/>
    <w:rsid w:val="00910CAE"/>
    <w:rsid w:val="00913F20"/>
    <w:rsid w:val="00914144"/>
    <w:rsid w:val="009143CE"/>
    <w:rsid w:val="00914F4D"/>
    <w:rsid w:val="009151D8"/>
    <w:rsid w:val="00915997"/>
    <w:rsid w:val="00916CA8"/>
    <w:rsid w:val="0091716F"/>
    <w:rsid w:val="00917311"/>
    <w:rsid w:val="00920FF6"/>
    <w:rsid w:val="00921518"/>
    <w:rsid w:val="009218B3"/>
    <w:rsid w:val="00921D9A"/>
    <w:rsid w:val="0092293D"/>
    <w:rsid w:val="00924E28"/>
    <w:rsid w:val="009250A1"/>
    <w:rsid w:val="009266CD"/>
    <w:rsid w:val="0092681B"/>
    <w:rsid w:val="00926878"/>
    <w:rsid w:val="009268AB"/>
    <w:rsid w:val="0092791C"/>
    <w:rsid w:val="0093082D"/>
    <w:rsid w:val="00930ADC"/>
    <w:rsid w:val="0093116C"/>
    <w:rsid w:val="00932A4F"/>
    <w:rsid w:val="00932C59"/>
    <w:rsid w:val="00932CD7"/>
    <w:rsid w:val="0093384B"/>
    <w:rsid w:val="00934183"/>
    <w:rsid w:val="00934E39"/>
    <w:rsid w:val="0093537C"/>
    <w:rsid w:val="00935B57"/>
    <w:rsid w:val="00935D2C"/>
    <w:rsid w:val="00935FE4"/>
    <w:rsid w:val="00936064"/>
    <w:rsid w:val="009369A0"/>
    <w:rsid w:val="00936B57"/>
    <w:rsid w:val="00936D21"/>
    <w:rsid w:val="009374CA"/>
    <w:rsid w:val="00937D3A"/>
    <w:rsid w:val="00937D6D"/>
    <w:rsid w:val="00937D86"/>
    <w:rsid w:val="00937E7C"/>
    <w:rsid w:val="00940F1A"/>
    <w:rsid w:val="009419E4"/>
    <w:rsid w:val="00941D69"/>
    <w:rsid w:val="00943BE3"/>
    <w:rsid w:val="00943F95"/>
    <w:rsid w:val="0094469C"/>
    <w:rsid w:val="00944BE9"/>
    <w:rsid w:val="009450D6"/>
    <w:rsid w:val="00945266"/>
    <w:rsid w:val="00945516"/>
    <w:rsid w:val="00945F6E"/>
    <w:rsid w:val="00946094"/>
    <w:rsid w:val="00946733"/>
    <w:rsid w:val="00946A57"/>
    <w:rsid w:val="00946DA9"/>
    <w:rsid w:val="00946FA6"/>
    <w:rsid w:val="00947BA8"/>
    <w:rsid w:val="00947E98"/>
    <w:rsid w:val="0095068C"/>
    <w:rsid w:val="009507AE"/>
    <w:rsid w:val="009507C3"/>
    <w:rsid w:val="00950A3F"/>
    <w:rsid w:val="00950BE0"/>
    <w:rsid w:val="009517E3"/>
    <w:rsid w:val="00951A42"/>
    <w:rsid w:val="00951C01"/>
    <w:rsid w:val="0095214D"/>
    <w:rsid w:val="009527B9"/>
    <w:rsid w:val="009532C1"/>
    <w:rsid w:val="009534C1"/>
    <w:rsid w:val="00953508"/>
    <w:rsid w:val="009535A0"/>
    <w:rsid w:val="00953964"/>
    <w:rsid w:val="009548E1"/>
    <w:rsid w:val="00955027"/>
    <w:rsid w:val="00956505"/>
    <w:rsid w:val="00956886"/>
    <w:rsid w:val="009569CE"/>
    <w:rsid w:val="0095760B"/>
    <w:rsid w:val="0095760E"/>
    <w:rsid w:val="00957EDC"/>
    <w:rsid w:val="009605F1"/>
    <w:rsid w:val="00960E52"/>
    <w:rsid w:val="00960F57"/>
    <w:rsid w:val="00961AF6"/>
    <w:rsid w:val="00961E44"/>
    <w:rsid w:val="009624CD"/>
    <w:rsid w:val="009627E8"/>
    <w:rsid w:val="00962AA6"/>
    <w:rsid w:val="0096352F"/>
    <w:rsid w:val="0096353A"/>
    <w:rsid w:val="00963BA1"/>
    <w:rsid w:val="00964483"/>
    <w:rsid w:val="00965801"/>
    <w:rsid w:val="00965D3D"/>
    <w:rsid w:val="00966E18"/>
    <w:rsid w:val="00967B02"/>
    <w:rsid w:val="0097075D"/>
    <w:rsid w:val="00970B18"/>
    <w:rsid w:val="0097214B"/>
    <w:rsid w:val="009725B0"/>
    <w:rsid w:val="00972FD1"/>
    <w:rsid w:val="0097357C"/>
    <w:rsid w:val="0097391B"/>
    <w:rsid w:val="00973D95"/>
    <w:rsid w:val="00973EB3"/>
    <w:rsid w:val="00974BC2"/>
    <w:rsid w:val="00975450"/>
    <w:rsid w:val="00976BE5"/>
    <w:rsid w:val="00976D00"/>
    <w:rsid w:val="00977645"/>
    <w:rsid w:val="00977809"/>
    <w:rsid w:val="00977B72"/>
    <w:rsid w:val="00977D14"/>
    <w:rsid w:val="00982251"/>
    <w:rsid w:val="00982300"/>
    <w:rsid w:val="00982DCF"/>
    <w:rsid w:val="009831A0"/>
    <w:rsid w:val="009838F9"/>
    <w:rsid w:val="009844C9"/>
    <w:rsid w:val="009845E6"/>
    <w:rsid w:val="00985223"/>
    <w:rsid w:val="0098572E"/>
    <w:rsid w:val="00985A67"/>
    <w:rsid w:val="00986693"/>
    <w:rsid w:val="009866D0"/>
    <w:rsid w:val="00987324"/>
    <w:rsid w:val="00987DC4"/>
    <w:rsid w:val="00990E53"/>
    <w:rsid w:val="00990FD2"/>
    <w:rsid w:val="00991AE0"/>
    <w:rsid w:val="00991F91"/>
    <w:rsid w:val="0099204B"/>
    <w:rsid w:val="009920DF"/>
    <w:rsid w:val="0099413B"/>
    <w:rsid w:val="009942C8"/>
    <w:rsid w:val="00994634"/>
    <w:rsid w:val="00994A44"/>
    <w:rsid w:val="00994B8A"/>
    <w:rsid w:val="00994F43"/>
    <w:rsid w:val="00995259"/>
    <w:rsid w:val="00995946"/>
    <w:rsid w:val="00995996"/>
    <w:rsid w:val="00996897"/>
    <w:rsid w:val="00996D9C"/>
    <w:rsid w:val="00997476"/>
    <w:rsid w:val="00997BCB"/>
    <w:rsid w:val="009A035E"/>
    <w:rsid w:val="009A08F8"/>
    <w:rsid w:val="009A0F14"/>
    <w:rsid w:val="009A46F8"/>
    <w:rsid w:val="009A48CD"/>
    <w:rsid w:val="009A48EE"/>
    <w:rsid w:val="009A49E9"/>
    <w:rsid w:val="009A4DF9"/>
    <w:rsid w:val="009A638D"/>
    <w:rsid w:val="009A6483"/>
    <w:rsid w:val="009B0435"/>
    <w:rsid w:val="009B1230"/>
    <w:rsid w:val="009B1ACF"/>
    <w:rsid w:val="009B257A"/>
    <w:rsid w:val="009B2A4F"/>
    <w:rsid w:val="009B2C42"/>
    <w:rsid w:val="009B3983"/>
    <w:rsid w:val="009B4B19"/>
    <w:rsid w:val="009B5006"/>
    <w:rsid w:val="009B6461"/>
    <w:rsid w:val="009B6994"/>
    <w:rsid w:val="009B6DCC"/>
    <w:rsid w:val="009C0886"/>
    <w:rsid w:val="009C1130"/>
    <w:rsid w:val="009C24A7"/>
    <w:rsid w:val="009C2635"/>
    <w:rsid w:val="009C2DA0"/>
    <w:rsid w:val="009C2F52"/>
    <w:rsid w:val="009C3995"/>
    <w:rsid w:val="009C45C0"/>
    <w:rsid w:val="009C4B25"/>
    <w:rsid w:val="009C5482"/>
    <w:rsid w:val="009C54C2"/>
    <w:rsid w:val="009C5623"/>
    <w:rsid w:val="009C6311"/>
    <w:rsid w:val="009C7C92"/>
    <w:rsid w:val="009C7D12"/>
    <w:rsid w:val="009D1088"/>
    <w:rsid w:val="009D1A4C"/>
    <w:rsid w:val="009D2150"/>
    <w:rsid w:val="009D2E71"/>
    <w:rsid w:val="009D2EE3"/>
    <w:rsid w:val="009D35A7"/>
    <w:rsid w:val="009D46EB"/>
    <w:rsid w:val="009D4B47"/>
    <w:rsid w:val="009D5049"/>
    <w:rsid w:val="009D59E6"/>
    <w:rsid w:val="009D610B"/>
    <w:rsid w:val="009E0099"/>
    <w:rsid w:val="009E0373"/>
    <w:rsid w:val="009E0C3E"/>
    <w:rsid w:val="009E0E2B"/>
    <w:rsid w:val="009E11A8"/>
    <w:rsid w:val="009E1958"/>
    <w:rsid w:val="009E1B26"/>
    <w:rsid w:val="009E1B2F"/>
    <w:rsid w:val="009E2075"/>
    <w:rsid w:val="009E2926"/>
    <w:rsid w:val="009E3A7F"/>
    <w:rsid w:val="009E4ED2"/>
    <w:rsid w:val="009E5D33"/>
    <w:rsid w:val="009E5D99"/>
    <w:rsid w:val="009E5F06"/>
    <w:rsid w:val="009E6181"/>
    <w:rsid w:val="009E6286"/>
    <w:rsid w:val="009E6FBB"/>
    <w:rsid w:val="009E70F8"/>
    <w:rsid w:val="009E7112"/>
    <w:rsid w:val="009F1E2D"/>
    <w:rsid w:val="009F2D27"/>
    <w:rsid w:val="009F2F74"/>
    <w:rsid w:val="009F3470"/>
    <w:rsid w:val="009F41FA"/>
    <w:rsid w:val="009F4686"/>
    <w:rsid w:val="009F4FE2"/>
    <w:rsid w:val="009F52DC"/>
    <w:rsid w:val="009F56F3"/>
    <w:rsid w:val="009F5A0E"/>
    <w:rsid w:val="009F5C3A"/>
    <w:rsid w:val="009F5DDB"/>
    <w:rsid w:val="009F60DA"/>
    <w:rsid w:val="009F6137"/>
    <w:rsid w:val="009F719E"/>
    <w:rsid w:val="009F7AF0"/>
    <w:rsid w:val="009F7D9E"/>
    <w:rsid w:val="00A00FCD"/>
    <w:rsid w:val="00A0121F"/>
    <w:rsid w:val="00A019EC"/>
    <w:rsid w:val="00A03D8B"/>
    <w:rsid w:val="00A03F02"/>
    <w:rsid w:val="00A06588"/>
    <w:rsid w:val="00A06BD8"/>
    <w:rsid w:val="00A0748D"/>
    <w:rsid w:val="00A07F48"/>
    <w:rsid w:val="00A1054E"/>
    <w:rsid w:val="00A112E7"/>
    <w:rsid w:val="00A1147E"/>
    <w:rsid w:val="00A11CD5"/>
    <w:rsid w:val="00A1323A"/>
    <w:rsid w:val="00A139E3"/>
    <w:rsid w:val="00A13C75"/>
    <w:rsid w:val="00A14616"/>
    <w:rsid w:val="00A16952"/>
    <w:rsid w:val="00A170BE"/>
    <w:rsid w:val="00A17C9D"/>
    <w:rsid w:val="00A201F7"/>
    <w:rsid w:val="00A209E4"/>
    <w:rsid w:val="00A20BF4"/>
    <w:rsid w:val="00A21810"/>
    <w:rsid w:val="00A2310F"/>
    <w:rsid w:val="00A23137"/>
    <w:rsid w:val="00A23361"/>
    <w:rsid w:val="00A233D3"/>
    <w:rsid w:val="00A238D7"/>
    <w:rsid w:val="00A23AE6"/>
    <w:rsid w:val="00A23E40"/>
    <w:rsid w:val="00A24379"/>
    <w:rsid w:val="00A244AD"/>
    <w:rsid w:val="00A25706"/>
    <w:rsid w:val="00A25BC0"/>
    <w:rsid w:val="00A266B2"/>
    <w:rsid w:val="00A267BD"/>
    <w:rsid w:val="00A26AE2"/>
    <w:rsid w:val="00A26BE1"/>
    <w:rsid w:val="00A26F6A"/>
    <w:rsid w:val="00A30A7B"/>
    <w:rsid w:val="00A3124C"/>
    <w:rsid w:val="00A3444D"/>
    <w:rsid w:val="00A34495"/>
    <w:rsid w:val="00A349DC"/>
    <w:rsid w:val="00A35A21"/>
    <w:rsid w:val="00A360E6"/>
    <w:rsid w:val="00A3626A"/>
    <w:rsid w:val="00A3680D"/>
    <w:rsid w:val="00A3690C"/>
    <w:rsid w:val="00A36CD9"/>
    <w:rsid w:val="00A36E1D"/>
    <w:rsid w:val="00A36F60"/>
    <w:rsid w:val="00A374AF"/>
    <w:rsid w:val="00A37BF0"/>
    <w:rsid w:val="00A37E4C"/>
    <w:rsid w:val="00A408F9"/>
    <w:rsid w:val="00A41308"/>
    <w:rsid w:val="00A4138F"/>
    <w:rsid w:val="00A4185D"/>
    <w:rsid w:val="00A41A09"/>
    <w:rsid w:val="00A42191"/>
    <w:rsid w:val="00A423A3"/>
    <w:rsid w:val="00A425BE"/>
    <w:rsid w:val="00A4500E"/>
    <w:rsid w:val="00A45557"/>
    <w:rsid w:val="00A4568C"/>
    <w:rsid w:val="00A45826"/>
    <w:rsid w:val="00A46D12"/>
    <w:rsid w:val="00A472DF"/>
    <w:rsid w:val="00A4747D"/>
    <w:rsid w:val="00A50648"/>
    <w:rsid w:val="00A541C7"/>
    <w:rsid w:val="00A5428F"/>
    <w:rsid w:val="00A5436C"/>
    <w:rsid w:val="00A54711"/>
    <w:rsid w:val="00A54A1E"/>
    <w:rsid w:val="00A56865"/>
    <w:rsid w:val="00A577D9"/>
    <w:rsid w:val="00A57DD1"/>
    <w:rsid w:val="00A60277"/>
    <w:rsid w:val="00A6249E"/>
    <w:rsid w:val="00A62B20"/>
    <w:rsid w:val="00A62C30"/>
    <w:rsid w:val="00A6306E"/>
    <w:rsid w:val="00A634AB"/>
    <w:rsid w:val="00A6376E"/>
    <w:rsid w:val="00A65A15"/>
    <w:rsid w:val="00A65FCD"/>
    <w:rsid w:val="00A6649E"/>
    <w:rsid w:val="00A66A64"/>
    <w:rsid w:val="00A66E64"/>
    <w:rsid w:val="00A67214"/>
    <w:rsid w:val="00A676F9"/>
    <w:rsid w:val="00A70581"/>
    <w:rsid w:val="00A705EA"/>
    <w:rsid w:val="00A7117A"/>
    <w:rsid w:val="00A7162E"/>
    <w:rsid w:val="00A72EED"/>
    <w:rsid w:val="00A73326"/>
    <w:rsid w:val="00A73D91"/>
    <w:rsid w:val="00A742BC"/>
    <w:rsid w:val="00A746A8"/>
    <w:rsid w:val="00A7528E"/>
    <w:rsid w:val="00A75D1A"/>
    <w:rsid w:val="00A77053"/>
    <w:rsid w:val="00A8001D"/>
    <w:rsid w:val="00A80366"/>
    <w:rsid w:val="00A80C41"/>
    <w:rsid w:val="00A80E5F"/>
    <w:rsid w:val="00A81860"/>
    <w:rsid w:val="00A8284B"/>
    <w:rsid w:val="00A83579"/>
    <w:rsid w:val="00A84D5E"/>
    <w:rsid w:val="00A85859"/>
    <w:rsid w:val="00A904C9"/>
    <w:rsid w:val="00A9091B"/>
    <w:rsid w:val="00A91578"/>
    <w:rsid w:val="00A92C92"/>
    <w:rsid w:val="00A92DFC"/>
    <w:rsid w:val="00A933E3"/>
    <w:rsid w:val="00A93734"/>
    <w:rsid w:val="00A93BBB"/>
    <w:rsid w:val="00A94802"/>
    <w:rsid w:val="00A94C2A"/>
    <w:rsid w:val="00A95206"/>
    <w:rsid w:val="00A954DB"/>
    <w:rsid w:val="00A9570A"/>
    <w:rsid w:val="00A96CC4"/>
    <w:rsid w:val="00A97641"/>
    <w:rsid w:val="00A97EA5"/>
    <w:rsid w:val="00AA0BA4"/>
    <w:rsid w:val="00AA12C5"/>
    <w:rsid w:val="00AA45D4"/>
    <w:rsid w:val="00AA4EBB"/>
    <w:rsid w:val="00AA5139"/>
    <w:rsid w:val="00AA52AD"/>
    <w:rsid w:val="00AA58E5"/>
    <w:rsid w:val="00AA5E18"/>
    <w:rsid w:val="00AA64A6"/>
    <w:rsid w:val="00AA69D8"/>
    <w:rsid w:val="00AA6D59"/>
    <w:rsid w:val="00AA7444"/>
    <w:rsid w:val="00AA7829"/>
    <w:rsid w:val="00AA7845"/>
    <w:rsid w:val="00AB0B59"/>
    <w:rsid w:val="00AB18F7"/>
    <w:rsid w:val="00AB1C07"/>
    <w:rsid w:val="00AB29D2"/>
    <w:rsid w:val="00AB2AD1"/>
    <w:rsid w:val="00AB2B1F"/>
    <w:rsid w:val="00AB326F"/>
    <w:rsid w:val="00AB5597"/>
    <w:rsid w:val="00AB5C4F"/>
    <w:rsid w:val="00AB7DD3"/>
    <w:rsid w:val="00AC1612"/>
    <w:rsid w:val="00AC1C82"/>
    <w:rsid w:val="00AC1FD8"/>
    <w:rsid w:val="00AC2388"/>
    <w:rsid w:val="00AC2F86"/>
    <w:rsid w:val="00AC418A"/>
    <w:rsid w:val="00AC4373"/>
    <w:rsid w:val="00AC4441"/>
    <w:rsid w:val="00AC5A2F"/>
    <w:rsid w:val="00AC5CDA"/>
    <w:rsid w:val="00AC5DF5"/>
    <w:rsid w:val="00AC64D4"/>
    <w:rsid w:val="00AC69EC"/>
    <w:rsid w:val="00AC7326"/>
    <w:rsid w:val="00AC7C6D"/>
    <w:rsid w:val="00AD048C"/>
    <w:rsid w:val="00AD18A9"/>
    <w:rsid w:val="00AD236C"/>
    <w:rsid w:val="00AD2414"/>
    <w:rsid w:val="00AD2460"/>
    <w:rsid w:val="00AD2739"/>
    <w:rsid w:val="00AD2925"/>
    <w:rsid w:val="00AD365E"/>
    <w:rsid w:val="00AD3E47"/>
    <w:rsid w:val="00AD3F2F"/>
    <w:rsid w:val="00AD3F59"/>
    <w:rsid w:val="00AD41E5"/>
    <w:rsid w:val="00AD44E4"/>
    <w:rsid w:val="00AD47FD"/>
    <w:rsid w:val="00AD5D13"/>
    <w:rsid w:val="00AD645D"/>
    <w:rsid w:val="00AD68CE"/>
    <w:rsid w:val="00AD68CF"/>
    <w:rsid w:val="00AD6D6F"/>
    <w:rsid w:val="00AE0149"/>
    <w:rsid w:val="00AE0350"/>
    <w:rsid w:val="00AE06ED"/>
    <w:rsid w:val="00AE091D"/>
    <w:rsid w:val="00AE0C8D"/>
    <w:rsid w:val="00AE0E53"/>
    <w:rsid w:val="00AE12F2"/>
    <w:rsid w:val="00AE1E82"/>
    <w:rsid w:val="00AE1FE7"/>
    <w:rsid w:val="00AE2544"/>
    <w:rsid w:val="00AE2640"/>
    <w:rsid w:val="00AE33EC"/>
    <w:rsid w:val="00AE46FE"/>
    <w:rsid w:val="00AE4F29"/>
    <w:rsid w:val="00AE4FE5"/>
    <w:rsid w:val="00AE538A"/>
    <w:rsid w:val="00AE5434"/>
    <w:rsid w:val="00AE6207"/>
    <w:rsid w:val="00AE7B1F"/>
    <w:rsid w:val="00AE7E0D"/>
    <w:rsid w:val="00AE7E41"/>
    <w:rsid w:val="00AF0350"/>
    <w:rsid w:val="00AF0A6A"/>
    <w:rsid w:val="00AF17D7"/>
    <w:rsid w:val="00AF1E8A"/>
    <w:rsid w:val="00AF2865"/>
    <w:rsid w:val="00AF29D7"/>
    <w:rsid w:val="00AF2ADF"/>
    <w:rsid w:val="00AF5371"/>
    <w:rsid w:val="00AF5405"/>
    <w:rsid w:val="00AF5AB1"/>
    <w:rsid w:val="00AF5C21"/>
    <w:rsid w:val="00AF6046"/>
    <w:rsid w:val="00AF6269"/>
    <w:rsid w:val="00AF6369"/>
    <w:rsid w:val="00AF6E25"/>
    <w:rsid w:val="00AF7239"/>
    <w:rsid w:val="00AF7B0C"/>
    <w:rsid w:val="00AF7C02"/>
    <w:rsid w:val="00B00088"/>
    <w:rsid w:val="00B01478"/>
    <w:rsid w:val="00B015B1"/>
    <w:rsid w:val="00B0183F"/>
    <w:rsid w:val="00B018A0"/>
    <w:rsid w:val="00B01A89"/>
    <w:rsid w:val="00B02F3F"/>
    <w:rsid w:val="00B03843"/>
    <w:rsid w:val="00B03FEF"/>
    <w:rsid w:val="00B04CBF"/>
    <w:rsid w:val="00B05F01"/>
    <w:rsid w:val="00B06432"/>
    <w:rsid w:val="00B06C6C"/>
    <w:rsid w:val="00B06FA8"/>
    <w:rsid w:val="00B07576"/>
    <w:rsid w:val="00B104B7"/>
    <w:rsid w:val="00B1075D"/>
    <w:rsid w:val="00B10957"/>
    <w:rsid w:val="00B125DA"/>
    <w:rsid w:val="00B133D4"/>
    <w:rsid w:val="00B163C6"/>
    <w:rsid w:val="00B171FC"/>
    <w:rsid w:val="00B17200"/>
    <w:rsid w:val="00B1758B"/>
    <w:rsid w:val="00B17ABB"/>
    <w:rsid w:val="00B208C2"/>
    <w:rsid w:val="00B2110B"/>
    <w:rsid w:val="00B21357"/>
    <w:rsid w:val="00B214D4"/>
    <w:rsid w:val="00B2155F"/>
    <w:rsid w:val="00B21DFD"/>
    <w:rsid w:val="00B23F3B"/>
    <w:rsid w:val="00B2403A"/>
    <w:rsid w:val="00B25074"/>
    <w:rsid w:val="00B25247"/>
    <w:rsid w:val="00B25FD7"/>
    <w:rsid w:val="00B26463"/>
    <w:rsid w:val="00B27B0A"/>
    <w:rsid w:val="00B30378"/>
    <w:rsid w:val="00B3041E"/>
    <w:rsid w:val="00B317A2"/>
    <w:rsid w:val="00B31A47"/>
    <w:rsid w:val="00B31DE1"/>
    <w:rsid w:val="00B3288D"/>
    <w:rsid w:val="00B32941"/>
    <w:rsid w:val="00B32A0F"/>
    <w:rsid w:val="00B3501F"/>
    <w:rsid w:val="00B35C05"/>
    <w:rsid w:val="00B3622B"/>
    <w:rsid w:val="00B36679"/>
    <w:rsid w:val="00B37173"/>
    <w:rsid w:val="00B37BF4"/>
    <w:rsid w:val="00B403B9"/>
    <w:rsid w:val="00B417FC"/>
    <w:rsid w:val="00B42095"/>
    <w:rsid w:val="00B42D5C"/>
    <w:rsid w:val="00B42D74"/>
    <w:rsid w:val="00B43000"/>
    <w:rsid w:val="00B4349D"/>
    <w:rsid w:val="00B43B6C"/>
    <w:rsid w:val="00B43DBB"/>
    <w:rsid w:val="00B43E19"/>
    <w:rsid w:val="00B44AA8"/>
    <w:rsid w:val="00B459FE"/>
    <w:rsid w:val="00B46C45"/>
    <w:rsid w:val="00B472B4"/>
    <w:rsid w:val="00B47F68"/>
    <w:rsid w:val="00B502B8"/>
    <w:rsid w:val="00B502C2"/>
    <w:rsid w:val="00B5095B"/>
    <w:rsid w:val="00B509A1"/>
    <w:rsid w:val="00B50FFB"/>
    <w:rsid w:val="00B512A5"/>
    <w:rsid w:val="00B51381"/>
    <w:rsid w:val="00B519A4"/>
    <w:rsid w:val="00B534C7"/>
    <w:rsid w:val="00B5371D"/>
    <w:rsid w:val="00B542A4"/>
    <w:rsid w:val="00B54544"/>
    <w:rsid w:val="00B55853"/>
    <w:rsid w:val="00B5597E"/>
    <w:rsid w:val="00B56D07"/>
    <w:rsid w:val="00B573BC"/>
    <w:rsid w:val="00B603ED"/>
    <w:rsid w:val="00B605DF"/>
    <w:rsid w:val="00B616C7"/>
    <w:rsid w:val="00B6242E"/>
    <w:rsid w:val="00B62B72"/>
    <w:rsid w:val="00B63487"/>
    <w:rsid w:val="00B65A65"/>
    <w:rsid w:val="00B6707F"/>
    <w:rsid w:val="00B6746E"/>
    <w:rsid w:val="00B675DC"/>
    <w:rsid w:val="00B67BFC"/>
    <w:rsid w:val="00B70643"/>
    <w:rsid w:val="00B70E27"/>
    <w:rsid w:val="00B70E8C"/>
    <w:rsid w:val="00B7149C"/>
    <w:rsid w:val="00B714B6"/>
    <w:rsid w:val="00B71744"/>
    <w:rsid w:val="00B71A74"/>
    <w:rsid w:val="00B71B9A"/>
    <w:rsid w:val="00B726B1"/>
    <w:rsid w:val="00B73827"/>
    <w:rsid w:val="00B738AF"/>
    <w:rsid w:val="00B73BDF"/>
    <w:rsid w:val="00B7409E"/>
    <w:rsid w:val="00B743C3"/>
    <w:rsid w:val="00B74762"/>
    <w:rsid w:val="00B74766"/>
    <w:rsid w:val="00B7482A"/>
    <w:rsid w:val="00B752D4"/>
    <w:rsid w:val="00B75C1B"/>
    <w:rsid w:val="00B75CF2"/>
    <w:rsid w:val="00B75F5E"/>
    <w:rsid w:val="00B766FA"/>
    <w:rsid w:val="00B768F2"/>
    <w:rsid w:val="00B76A51"/>
    <w:rsid w:val="00B76E38"/>
    <w:rsid w:val="00B76FB5"/>
    <w:rsid w:val="00B771B2"/>
    <w:rsid w:val="00B77BCD"/>
    <w:rsid w:val="00B81845"/>
    <w:rsid w:val="00B81A0A"/>
    <w:rsid w:val="00B8244E"/>
    <w:rsid w:val="00B82B00"/>
    <w:rsid w:val="00B83086"/>
    <w:rsid w:val="00B83AAA"/>
    <w:rsid w:val="00B83DF3"/>
    <w:rsid w:val="00B83EA3"/>
    <w:rsid w:val="00B8512D"/>
    <w:rsid w:val="00B8545E"/>
    <w:rsid w:val="00B8717E"/>
    <w:rsid w:val="00B8E5FC"/>
    <w:rsid w:val="00B9066F"/>
    <w:rsid w:val="00B90C79"/>
    <w:rsid w:val="00B90F4E"/>
    <w:rsid w:val="00B915FB"/>
    <w:rsid w:val="00B921FE"/>
    <w:rsid w:val="00B92308"/>
    <w:rsid w:val="00B93317"/>
    <w:rsid w:val="00B939B1"/>
    <w:rsid w:val="00B93EE8"/>
    <w:rsid w:val="00B958C8"/>
    <w:rsid w:val="00B95E70"/>
    <w:rsid w:val="00B96496"/>
    <w:rsid w:val="00B9678C"/>
    <w:rsid w:val="00B967D9"/>
    <w:rsid w:val="00B96AF6"/>
    <w:rsid w:val="00B96BA8"/>
    <w:rsid w:val="00B96F79"/>
    <w:rsid w:val="00B97DA0"/>
    <w:rsid w:val="00BA064C"/>
    <w:rsid w:val="00BA1177"/>
    <w:rsid w:val="00BA2961"/>
    <w:rsid w:val="00BA33F7"/>
    <w:rsid w:val="00BA38F3"/>
    <w:rsid w:val="00BA4025"/>
    <w:rsid w:val="00BA402E"/>
    <w:rsid w:val="00BA4680"/>
    <w:rsid w:val="00BA483C"/>
    <w:rsid w:val="00BA4B4C"/>
    <w:rsid w:val="00BA5210"/>
    <w:rsid w:val="00BA5EE0"/>
    <w:rsid w:val="00BA7653"/>
    <w:rsid w:val="00BB0612"/>
    <w:rsid w:val="00BB0BF8"/>
    <w:rsid w:val="00BB0D2B"/>
    <w:rsid w:val="00BB0EC6"/>
    <w:rsid w:val="00BB1114"/>
    <w:rsid w:val="00BB141D"/>
    <w:rsid w:val="00BB27EF"/>
    <w:rsid w:val="00BB328A"/>
    <w:rsid w:val="00BB3B3B"/>
    <w:rsid w:val="00BB46C4"/>
    <w:rsid w:val="00BB4FF2"/>
    <w:rsid w:val="00BB6C79"/>
    <w:rsid w:val="00BB6CC0"/>
    <w:rsid w:val="00BB7FF6"/>
    <w:rsid w:val="00BC0B57"/>
    <w:rsid w:val="00BC18C8"/>
    <w:rsid w:val="00BC2405"/>
    <w:rsid w:val="00BC2822"/>
    <w:rsid w:val="00BC2C41"/>
    <w:rsid w:val="00BC32FD"/>
    <w:rsid w:val="00BC37B9"/>
    <w:rsid w:val="00BC387A"/>
    <w:rsid w:val="00BC4623"/>
    <w:rsid w:val="00BC46CE"/>
    <w:rsid w:val="00BC4717"/>
    <w:rsid w:val="00BC4D49"/>
    <w:rsid w:val="00BC64DE"/>
    <w:rsid w:val="00BC6FE2"/>
    <w:rsid w:val="00BC7A6B"/>
    <w:rsid w:val="00BD0005"/>
    <w:rsid w:val="00BD1810"/>
    <w:rsid w:val="00BD1CF2"/>
    <w:rsid w:val="00BD2F5A"/>
    <w:rsid w:val="00BD321A"/>
    <w:rsid w:val="00BD3B14"/>
    <w:rsid w:val="00BD57B0"/>
    <w:rsid w:val="00BD5CAE"/>
    <w:rsid w:val="00BD6083"/>
    <w:rsid w:val="00BD78BC"/>
    <w:rsid w:val="00BE0863"/>
    <w:rsid w:val="00BE0AB4"/>
    <w:rsid w:val="00BE1020"/>
    <w:rsid w:val="00BE2435"/>
    <w:rsid w:val="00BE2608"/>
    <w:rsid w:val="00BE2913"/>
    <w:rsid w:val="00BE381E"/>
    <w:rsid w:val="00BE3F7A"/>
    <w:rsid w:val="00BE40FF"/>
    <w:rsid w:val="00BE5055"/>
    <w:rsid w:val="00BE5A95"/>
    <w:rsid w:val="00BE5BFA"/>
    <w:rsid w:val="00BE69DB"/>
    <w:rsid w:val="00BE6EC6"/>
    <w:rsid w:val="00BE70C8"/>
    <w:rsid w:val="00BE7FA9"/>
    <w:rsid w:val="00BF033E"/>
    <w:rsid w:val="00BF052B"/>
    <w:rsid w:val="00BF07F1"/>
    <w:rsid w:val="00BF0A70"/>
    <w:rsid w:val="00BF1098"/>
    <w:rsid w:val="00BF1B10"/>
    <w:rsid w:val="00BF2FDA"/>
    <w:rsid w:val="00BF3002"/>
    <w:rsid w:val="00BF3342"/>
    <w:rsid w:val="00BF4A12"/>
    <w:rsid w:val="00BF5072"/>
    <w:rsid w:val="00BF5F06"/>
    <w:rsid w:val="00BF6C70"/>
    <w:rsid w:val="00BF7365"/>
    <w:rsid w:val="00BF7E5E"/>
    <w:rsid w:val="00C00415"/>
    <w:rsid w:val="00C00537"/>
    <w:rsid w:val="00C00853"/>
    <w:rsid w:val="00C00F8E"/>
    <w:rsid w:val="00C028FD"/>
    <w:rsid w:val="00C045C2"/>
    <w:rsid w:val="00C04693"/>
    <w:rsid w:val="00C04A64"/>
    <w:rsid w:val="00C05EB8"/>
    <w:rsid w:val="00C0639C"/>
    <w:rsid w:val="00C10097"/>
    <w:rsid w:val="00C100A7"/>
    <w:rsid w:val="00C10255"/>
    <w:rsid w:val="00C106C4"/>
    <w:rsid w:val="00C10D1A"/>
    <w:rsid w:val="00C11989"/>
    <w:rsid w:val="00C11BFD"/>
    <w:rsid w:val="00C11C33"/>
    <w:rsid w:val="00C11FA9"/>
    <w:rsid w:val="00C12045"/>
    <w:rsid w:val="00C1228F"/>
    <w:rsid w:val="00C14B17"/>
    <w:rsid w:val="00C154DC"/>
    <w:rsid w:val="00C1668F"/>
    <w:rsid w:val="00C16CEF"/>
    <w:rsid w:val="00C16DA7"/>
    <w:rsid w:val="00C17C4B"/>
    <w:rsid w:val="00C20737"/>
    <w:rsid w:val="00C20A71"/>
    <w:rsid w:val="00C20FEA"/>
    <w:rsid w:val="00C216B8"/>
    <w:rsid w:val="00C21BEC"/>
    <w:rsid w:val="00C21C5C"/>
    <w:rsid w:val="00C230EE"/>
    <w:rsid w:val="00C24FA7"/>
    <w:rsid w:val="00C25D00"/>
    <w:rsid w:val="00C2649F"/>
    <w:rsid w:val="00C2712C"/>
    <w:rsid w:val="00C27C35"/>
    <w:rsid w:val="00C27D70"/>
    <w:rsid w:val="00C30911"/>
    <w:rsid w:val="00C32169"/>
    <w:rsid w:val="00C34357"/>
    <w:rsid w:val="00C345A2"/>
    <w:rsid w:val="00C34D24"/>
    <w:rsid w:val="00C355BA"/>
    <w:rsid w:val="00C360E6"/>
    <w:rsid w:val="00C36275"/>
    <w:rsid w:val="00C363DC"/>
    <w:rsid w:val="00C37EDE"/>
    <w:rsid w:val="00C37FED"/>
    <w:rsid w:val="00C42E15"/>
    <w:rsid w:val="00C43625"/>
    <w:rsid w:val="00C43634"/>
    <w:rsid w:val="00C45586"/>
    <w:rsid w:val="00C45891"/>
    <w:rsid w:val="00C45C8C"/>
    <w:rsid w:val="00C45D70"/>
    <w:rsid w:val="00C45E8A"/>
    <w:rsid w:val="00C4793A"/>
    <w:rsid w:val="00C47C27"/>
    <w:rsid w:val="00C50075"/>
    <w:rsid w:val="00C50196"/>
    <w:rsid w:val="00C50B86"/>
    <w:rsid w:val="00C50C1A"/>
    <w:rsid w:val="00C51747"/>
    <w:rsid w:val="00C51B39"/>
    <w:rsid w:val="00C51C79"/>
    <w:rsid w:val="00C532AD"/>
    <w:rsid w:val="00C53ACD"/>
    <w:rsid w:val="00C53C4B"/>
    <w:rsid w:val="00C54457"/>
    <w:rsid w:val="00C544C4"/>
    <w:rsid w:val="00C5463E"/>
    <w:rsid w:val="00C5504F"/>
    <w:rsid w:val="00C558B1"/>
    <w:rsid w:val="00C56DB2"/>
    <w:rsid w:val="00C56E33"/>
    <w:rsid w:val="00C574EC"/>
    <w:rsid w:val="00C60A95"/>
    <w:rsid w:val="00C619C9"/>
    <w:rsid w:val="00C61F95"/>
    <w:rsid w:val="00C625C9"/>
    <w:rsid w:val="00C6351E"/>
    <w:rsid w:val="00C64FC5"/>
    <w:rsid w:val="00C661F7"/>
    <w:rsid w:val="00C66A4B"/>
    <w:rsid w:val="00C66C68"/>
    <w:rsid w:val="00C711B3"/>
    <w:rsid w:val="00C713B1"/>
    <w:rsid w:val="00C71791"/>
    <w:rsid w:val="00C717A8"/>
    <w:rsid w:val="00C71A0B"/>
    <w:rsid w:val="00C71A5F"/>
    <w:rsid w:val="00C71C14"/>
    <w:rsid w:val="00C71ED6"/>
    <w:rsid w:val="00C744C6"/>
    <w:rsid w:val="00C74BF5"/>
    <w:rsid w:val="00C75FDB"/>
    <w:rsid w:val="00C76530"/>
    <w:rsid w:val="00C76829"/>
    <w:rsid w:val="00C77285"/>
    <w:rsid w:val="00C77462"/>
    <w:rsid w:val="00C77942"/>
    <w:rsid w:val="00C77C6F"/>
    <w:rsid w:val="00C77F69"/>
    <w:rsid w:val="00C80E0E"/>
    <w:rsid w:val="00C8105D"/>
    <w:rsid w:val="00C8183E"/>
    <w:rsid w:val="00C82226"/>
    <w:rsid w:val="00C827C4"/>
    <w:rsid w:val="00C82A5E"/>
    <w:rsid w:val="00C83525"/>
    <w:rsid w:val="00C842C6"/>
    <w:rsid w:val="00C85D90"/>
    <w:rsid w:val="00C862F3"/>
    <w:rsid w:val="00C867C8"/>
    <w:rsid w:val="00C8794D"/>
    <w:rsid w:val="00C9092E"/>
    <w:rsid w:val="00C90A73"/>
    <w:rsid w:val="00C90A75"/>
    <w:rsid w:val="00C9117D"/>
    <w:rsid w:val="00C91D9B"/>
    <w:rsid w:val="00C937FA"/>
    <w:rsid w:val="00C94966"/>
    <w:rsid w:val="00C94F58"/>
    <w:rsid w:val="00C9543E"/>
    <w:rsid w:val="00C95DED"/>
    <w:rsid w:val="00C97C09"/>
    <w:rsid w:val="00CA0217"/>
    <w:rsid w:val="00CA1646"/>
    <w:rsid w:val="00CA1C31"/>
    <w:rsid w:val="00CA26C2"/>
    <w:rsid w:val="00CA316E"/>
    <w:rsid w:val="00CA4F06"/>
    <w:rsid w:val="00CA5BA0"/>
    <w:rsid w:val="00CA7194"/>
    <w:rsid w:val="00CA7C9E"/>
    <w:rsid w:val="00CB08B0"/>
    <w:rsid w:val="00CB09E8"/>
    <w:rsid w:val="00CB0BAE"/>
    <w:rsid w:val="00CB1B62"/>
    <w:rsid w:val="00CB3D51"/>
    <w:rsid w:val="00CB4BB1"/>
    <w:rsid w:val="00CB4F74"/>
    <w:rsid w:val="00CB58C9"/>
    <w:rsid w:val="00CB62CE"/>
    <w:rsid w:val="00CB68C8"/>
    <w:rsid w:val="00CB7EF8"/>
    <w:rsid w:val="00CC02A2"/>
    <w:rsid w:val="00CC0A16"/>
    <w:rsid w:val="00CC14FA"/>
    <w:rsid w:val="00CC1D6B"/>
    <w:rsid w:val="00CC1F0E"/>
    <w:rsid w:val="00CC3251"/>
    <w:rsid w:val="00CC42FB"/>
    <w:rsid w:val="00CC455F"/>
    <w:rsid w:val="00CC52C2"/>
    <w:rsid w:val="00CC5968"/>
    <w:rsid w:val="00CC6464"/>
    <w:rsid w:val="00CC686A"/>
    <w:rsid w:val="00CC68F6"/>
    <w:rsid w:val="00CC6AFA"/>
    <w:rsid w:val="00CC74A6"/>
    <w:rsid w:val="00CC7C22"/>
    <w:rsid w:val="00CC7C91"/>
    <w:rsid w:val="00CC7FAC"/>
    <w:rsid w:val="00CD0FED"/>
    <w:rsid w:val="00CD1102"/>
    <w:rsid w:val="00CD1A69"/>
    <w:rsid w:val="00CD1BD9"/>
    <w:rsid w:val="00CD2A57"/>
    <w:rsid w:val="00CD2D56"/>
    <w:rsid w:val="00CD3626"/>
    <w:rsid w:val="00CD3938"/>
    <w:rsid w:val="00CD3B85"/>
    <w:rsid w:val="00CD4A50"/>
    <w:rsid w:val="00CD6151"/>
    <w:rsid w:val="00CD6153"/>
    <w:rsid w:val="00CD64B2"/>
    <w:rsid w:val="00CD6589"/>
    <w:rsid w:val="00CD6A58"/>
    <w:rsid w:val="00CD7A4E"/>
    <w:rsid w:val="00CE0089"/>
    <w:rsid w:val="00CE261F"/>
    <w:rsid w:val="00CE293E"/>
    <w:rsid w:val="00CE3C72"/>
    <w:rsid w:val="00CE3E05"/>
    <w:rsid w:val="00CE4220"/>
    <w:rsid w:val="00CE6E63"/>
    <w:rsid w:val="00CE7A28"/>
    <w:rsid w:val="00CE7ABD"/>
    <w:rsid w:val="00CE7DA3"/>
    <w:rsid w:val="00CF0D3A"/>
    <w:rsid w:val="00CF0E17"/>
    <w:rsid w:val="00CF1420"/>
    <w:rsid w:val="00CF1601"/>
    <w:rsid w:val="00CF2E7E"/>
    <w:rsid w:val="00CF3356"/>
    <w:rsid w:val="00CF33A7"/>
    <w:rsid w:val="00CF3B4F"/>
    <w:rsid w:val="00CF4B0A"/>
    <w:rsid w:val="00CF552E"/>
    <w:rsid w:val="00CF56D5"/>
    <w:rsid w:val="00CF591E"/>
    <w:rsid w:val="00CF5D1B"/>
    <w:rsid w:val="00CF6B5B"/>
    <w:rsid w:val="00CF6BEA"/>
    <w:rsid w:val="00CF7252"/>
    <w:rsid w:val="00CF7E82"/>
    <w:rsid w:val="00CF7E90"/>
    <w:rsid w:val="00D0031F"/>
    <w:rsid w:val="00D003CE"/>
    <w:rsid w:val="00D0134D"/>
    <w:rsid w:val="00D014CD"/>
    <w:rsid w:val="00D0170E"/>
    <w:rsid w:val="00D02949"/>
    <w:rsid w:val="00D02AAC"/>
    <w:rsid w:val="00D02FA6"/>
    <w:rsid w:val="00D04370"/>
    <w:rsid w:val="00D054CD"/>
    <w:rsid w:val="00D05711"/>
    <w:rsid w:val="00D05CD4"/>
    <w:rsid w:val="00D07080"/>
    <w:rsid w:val="00D0753B"/>
    <w:rsid w:val="00D07DE3"/>
    <w:rsid w:val="00D10086"/>
    <w:rsid w:val="00D10385"/>
    <w:rsid w:val="00D10823"/>
    <w:rsid w:val="00D10C53"/>
    <w:rsid w:val="00D111CC"/>
    <w:rsid w:val="00D11C51"/>
    <w:rsid w:val="00D11C60"/>
    <w:rsid w:val="00D11F68"/>
    <w:rsid w:val="00D12908"/>
    <w:rsid w:val="00D14329"/>
    <w:rsid w:val="00D15930"/>
    <w:rsid w:val="00D15DF9"/>
    <w:rsid w:val="00D1775C"/>
    <w:rsid w:val="00D178EF"/>
    <w:rsid w:val="00D17943"/>
    <w:rsid w:val="00D17D03"/>
    <w:rsid w:val="00D17E14"/>
    <w:rsid w:val="00D20175"/>
    <w:rsid w:val="00D2023D"/>
    <w:rsid w:val="00D20F1C"/>
    <w:rsid w:val="00D2151B"/>
    <w:rsid w:val="00D21D49"/>
    <w:rsid w:val="00D221C8"/>
    <w:rsid w:val="00D2404A"/>
    <w:rsid w:val="00D26200"/>
    <w:rsid w:val="00D26234"/>
    <w:rsid w:val="00D26322"/>
    <w:rsid w:val="00D26AC9"/>
    <w:rsid w:val="00D27493"/>
    <w:rsid w:val="00D27628"/>
    <w:rsid w:val="00D27BB4"/>
    <w:rsid w:val="00D305DC"/>
    <w:rsid w:val="00D30F92"/>
    <w:rsid w:val="00D31696"/>
    <w:rsid w:val="00D316ED"/>
    <w:rsid w:val="00D33556"/>
    <w:rsid w:val="00D33A35"/>
    <w:rsid w:val="00D33D3C"/>
    <w:rsid w:val="00D34AB5"/>
    <w:rsid w:val="00D34B2F"/>
    <w:rsid w:val="00D34E12"/>
    <w:rsid w:val="00D34E54"/>
    <w:rsid w:val="00D35E5C"/>
    <w:rsid w:val="00D35F49"/>
    <w:rsid w:val="00D3636D"/>
    <w:rsid w:val="00D36CDF"/>
    <w:rsid w:val="00D37643"/>
    <w:rsid w:val="00D40528"/>
    <w:rsid w:val="00D418B1"/>
    <w:rsid w:val="00D41CD9"/>
    <w:rsid w:val="00D423B4"/>
    <w:rsid w:val="00D427BC"/>
    <w:rsid w:val="00D429EB"/>
    <w:rsid w:val="00D42F74"/>
    <w:rsid w:val="00D44120"/>
    <w:rsid w:val="00D44C13"/>
    <w:rsid w:val="00D45152"/>
    <w:rsid w:val="00D4631C"/>
    <w:rsid w:val="00D472CE"/>
    <w:rsid w:val="00D47619"/>
    <w:rsid w:val="00D5031F"/>
    <w:rsid w:val="00D5079A"/>
    <w:rsid w:val="00D50CC8"/>
    <w:rsid w:val="00D512C5"/>
    <w:rsid w:val="00D517F7"/>
    <w:rsid w:val="00D51D58"/>
    <w:rsid w:val="00D53242"/>
    <w:rsid w:val="00D573BF"/>
    <w:rsid w:val="00D57FA2"/>
    <w:rsid w:val="00D60A2D"/>
    <w:rsid w:val="00D61576"/>
    <w:rsid w:val="00D6159E"/>
    <w:rsid w:val="00D61759"/>
    <w:rsid w:val="00D61F77"/>
    <w:rsid w:val="00D626F0"/>
    <w:rsid w:val="00D630EA"/>
    <w:rsid w:val="00D63373"/>
    <w:rsid w:val="00D63C91"/>
    <w:rsid w:val="00D6440B"/>
    <w:rsid w:val="00D647D1"/>
    <w:rsid w:val="00D64B71"/>
    <w:rsid w:val="00D65CBC"/>
    <w:rsid w:val="00D673A8"/>
    <w:rsid w:val="00D707E2"/>
    <w:rsid w:val="00D70906"/>
    <w:rsid w:val="00D714E9"/>
    <w:rsid w:val="00D72BC1"/>
    <w:rsid w:val="00D730DD"/>
    <w:rsid w:val="00D73957"/>
    <w:rsid w:val="00D73DF9"/>
    <w:rsid w:val="00D74159"/>
    <w:rsid w:val="00D745C4"/>
    <w:rsid w:val="00D74920"/>
    <w:rsid w:val="00D75042"/>
    <w:rsid w:val="00D75B58"/>
    <w:rsid w:val="00D75F86"/>
    <w:rsid w:val="00D76763"/>
    <w:rsid w:val="00D76FC4"/>
    <w:rsid w:val="00D77E5F"/>
    <w:rsid w:val="00D8002F"/>
    <w:rsid w:val="00D80295"/>
    <w:rsid w:val="00D80C6E"/>
    <w:rsid w:val="00D819B7"/>
    <w:rsid w:val="00D81A46"/>
    <w:rsid w:val="00D830B7"/>
    <w:rsid w:val="00D837BA"/>
    <w:rsid w:val="00D86D4E"/>
    <w:rsid w:val="00D86E69"/>
    <w:rsid w:val="00D86F54"/>
    <w:rsid w:val="00D8736A"/>
    <w:rsid w:val="00D87CB7"/>
    <w:rsid w:val="00D903DE"/>
    <w:rsid w:val="00D91370"/>
    <w:rsid w:val="00D92177"/>
    <w:rsid w:val="00D92A3D"/>
    <w:rsid w:val="00D9323F"/>
    <w:rsid w:val="00D944E3"/>
    <w:rsid w:val="00D945A8"/>
    <w:rsid w:val="00D94FAD"/>
    <w:rsid w:val="00D95D81"/>
    <w:rsid w:val="00D96635"/>
    <w:rsid w:val="00D96839"/>
    <w:rsid w:val="00D96A60"/>
    <w:rsid w:val="00D96DA2"/>
    <w:rsid w:val="00D97454"/>
    <w:rsid w:val="00D977A9"/>
    <w:rsid w:val="00D97B00"/>
    <w:rsid w:val="00D97CEE"/>
    <w:rsid w:val="00D97E6B"/>
    <w:rsid w:val="00DA0A8E"/>
    <w:rsid w:val="00DA19E5"/>
    <w:rsid w:val="00DA23DA"/>
    <w:rsid w:val="00DA261D"/>
    <w:rsid w:val="00DA28C5"/>
    <w:rsid w:val="00DA300C"/>
    <w:rsid w:val="00DA3EBD"/>
    <w:rsid w:val="00DA6AB7"/>
    <w:rsid w:val="00DB0444"/>
    <w:rsid w:val="00DB0DE7"/>
    <w:rsid w:val="00DB18AC"/>
    <w:rsid w:val="00DB2153"/>
    <w:rsid w:val="00DB2F2A"/>
    <w:rsid w:val="00DB3019"/>
    <w:rsid w:val="00DB3FF6"/>
    <w:rsid w:val="00DB5165"/>
    <w:rsid w:val="00DB5229"/>
    <w:rsid w:val="00DB5241"/>
    <w:rsid w:val="00DB569C"/>
    <w:rsid w:val="00DB62A0"/>
    <w:rsid w:val="00DB6667"/>
    <w:rsid w:val="00DB6883"/>
    <w:rsid w:val="00DB6EE2"/>
    <w:rsid w:val="00DB73DD"/>
    <w:rsid w:val="00DC02BF"/>
    <w:rsid w:val="00DC077C"/>
    <w:rsid w:val="00DC0A5D"/>
    <w:rsid w:val="00DC2648"/>
    <w:rsid w:val="00DC2832"/>
    <w:rsid w:val="00DC2AF7"/>
    <w:rsid w:val="00DC2D66"/>
    <w:rsid w:val="00DC31E6"/>
    <w:rsid w:val="00DC328E"/>
    <w:rsid w:val="00DC34E1"/>
    <w:rsid w:val="00DC3B18"/>
    <w:rsid w:val="00DC42CF"/>
    <w:rsid w:val="00DC46A1"/>
    <w:rsid w:val="00DC4E9A"/>
    <w:rsid w:val="00DC5838"/>
    <w:rsid w:val="00DC61CF"/>
    <w:rsid w:val="00DC6637"/>
    <w:rsid w:val="00DC6BF6"/>
    <w:rsid w:val="00DC7493"/>
    <w:rsid w:val="00DD02EC"/>
    <w:rsid w:val="00DD0F90"/>
    <w:rsid w:val="00DD19E8"/>
    <w:rsid w:val="00DD1E14"/>
    <w:rsid w:val="00DD38AD"/>
    <w:rsid w:val="00DD49CC"/>
    <w:rsid w:val="00DD5D6A"/>
    <w:rsid w:val="00DD6814"/>
    <w:rsid w:val="00DD6BA5"/>
    <w:rsid w:val="00DD7291"/>
    <w:rsid w:val="00DD764B"/>
    <w:rsid w:val="00DE0320"/>
    <w:rsid w:val="00DE05A9"/>
    <w:rsid w:val="00DE094F"/>
    <w:rsid w:val="00DE1DC0"/>
    <w:rsid w:val="00DE1E5A"/>
    <w:rsid w:val="00DE2763"/>
    <w:rsid w:val="00DE44FD"/>
    <w:rsid w:val="00DE5048"/>
    <w:rsid w:val="00DE64C2"/>
    <w:rsid w:val="00DE78E8"/>
    <w:rsid w:val="00DE7BC9"/>
    <w:rsid w:val="00DF0E64"/>
    <w:rsid w:val="00DF1565"/>
    <w:rsid w:val="00DF15AB"/>
    <w:rsid w:val="00DF296D"/>
    <w:rsid w:val="00DF303B"/>
    <w:rsid w:val="00DF3701"/>
    <w:rsid w:val="00DF38C2"/>
    <w:rsid w:val="00DF3C1B"/>
    <w:rsid w:val="00DF45BC"/>
    <w:rsid w:val="00DF4689"/>
    <w:rsid w:val="00DF485A"/>
    <w:rsid w:val="00DF5562"/>
    <w:rsid w:val="00DF5BEA"/>
    <w:rsid w:val="00DF5E45"/>
    <w:rsid w:val="00DF6355"/>
    <w:rsid w:val="00DF66C8"/>
    <w:rsid w:val="00DF6B3B"/>
    <w:rsid w:val="00DF7059"/>
    <w:rsid w:val="00DF781C"/>
    <w:rsid w:val="00DF78A0"/>
    <w:rsid w:val="00DF7D18"/>
    <w:rsid w:val="00DF7EA7"/>
    <w:rsid w:val="00DF7EE4"/>
    <w:rsid w:val="00E003B3"/>
    <w:rsid w:val="00E0095D"/>
    <w:rsid w:val="00E0242A"/>
    <w:rsid w:val="00E02A29"/>
    <w:rsid w:val="00E03CC6"/>
    <w:rsid w:val="00E04AC2"/>
    <w:rsid w:val="00E05265"/>
    <w:rsid w:val="00E05783"/>
    <w:rsid w:val="00E0619D"/>
    <w:rsid w:val="00E06B5A"/>
    <w:rsid w:val="00E07A65"/>
    <w:rsid w:val="00E12186"/>
    <w:rsid w:val="00E132D9"/>
    <w:rsid w:val="00E133C2"/>
    <w:rsid w:val="00E13D89"/>
    <w:rsid w:val="00E14AFD"/>
    <w:rsid w:val="00E152F9"/>
    <w:rsid w:val="00E16288"/>
    <w:rsid w:val="00E167DA"/>
    <w:rsid w:val="00E17593"/>
    <w:rsid w:val="00E177A4"/>
    <w:rsid w:val="00E17A16"/>
    <w:rsid w:val="00E17D93"/>
    <w:rsid w:val="00E17DA2"/>
    <w:rsid w:val="00E20C15"/>
    <w:rsid w:val="00E21095"/>
    <w:rsid w:val="00E2121D"/>
    <w:rsid w:val="00E21253"/>
    <w:rsid w:val="00E231F0"/>
    <w:rsid w:val="00E23374"/>
    <w:rsid w:val="00E23743"/>
    <w:rsid w:val="00E23BF7"/>
    <w:rsid w:val="00E24859"/>
    <w:rsid w:val="00E2558A"/>
    <w:rsid w:val="00E25896"/>
    <w:rsid w:val="00E266D7"/>
    <w:rsid w:val="00E26DBC"/>
    <w:rsid w:val="00E27B41"/>
    <w:rsid w:val="00E30223"/>
    <w:rsid w:val="00E30B25"/>
    <w:rsid w:val="00E30EA7"/>
    <w:rsid w:val="00E311A6"/>
    <w:rsid w:val="00E316B1"/>
    <w:rsid w:val="00E31911"/>
    <w:rsid w:val="00E31B75"/>
    <w:rsid w:val="00E32462"/>
    <w:rsid w:val="00E33A9E"/>
    <w:rsid w:val="00E3441B"/>
    <w:rsid w:val="00E3457E"/>
    <w:rsid w:val="00E3476F"/>
    <w:rsid w:val="00E34C94"/>
    <w:rsid w:val="00E34F7B"/>
    <w:rsid w:val="00E363A1"/>
    <w:rsid w:val="00E36816"/>
    <w:rsid w:val="00E368E4"/>
    <w:rsid w:val="00E36CB0"/>
    <w:rsid w:val="00E36D54"/>
    <w:rsid w:val="00E4035E"/>
    <w:rsid w:val="00E415CE"/>
    <w:rsid w:val="00E4168A"/>
    <w:rsid w:val="00E423EA"/>
    <w:rsid w:val="00E429F8"/>
    <w:rsid w:val="00E42BF7"/>
    <w:rsid w:val="00E43997"/>
    <w:rsid w:val="00E43FD1"/>
    <w:rsid w:val="00E44976"/>
    <w:rsid w:val="00E45967"/>
    <w:rsid w:val="00E467CD"/>
    <w:rsid w:val="00E479E8"/>
    <w:rsid w:val="00E47DF3"/>
    <w:rsid w:val="00E50262"/>
    <w:rsid w:val="00E502C4"/>
    <w:rsid w:val="00E50338"/>
    <w:rsid w:val="00E5085A"/>
    <w:rsid w:val="00E5096D"/>
    <w:rsid w:val="00E51971"/>
    <w:rsid w:val="00E51EA0"/>
    <w:rsid w:val="00E5215A"/>
    <w:rsid w:val="00E531CD"/>
    <w:rsid w:val="00E53402"/>
    <w:rsid w:val="00E53535"/>
    <w:rsid w:val="00E53D7F"/>
    <w:rsid w:val="00E56E7F"/>
    <w:rsid w:val="00E57B82"/>
    <w:rsid w:val="00E57E69"/>
    <w:rsid w:val="00E60810"/>
    <w:rsid w:val="00E60AE3"/>
    <w:rsid w:val="00E61B93"/>
    <w:rsid w:val="00E61BB8"/>
    <w:rsid w:val="00E61F7A"/>
    <w:rsid w:val="00E62029"/>
    <w:rsid w:val="00E6218F"/>
    <w:rsid w:val="00E624C4"/>
    <w:rsid w:val="00E63157"/>
    <w:rsid w:val="00E644B6"/>
    <w:rsid w:val="00E646E1"/>
    <w:rsid w:val="00E64D57"/>
    <w:rsid w:val="00E64EA1"/>
    <w:rsid w:val="00E65506"/>
    <w:rsid w:val="00E70AB7"/>
    <w:rsid w:val="00E70D5A"/>
    <w:rsid w:val="00E71987"/>
    <w:rsid w:val="00E722CD"/>
    <w:rsid w:val="00E727D1"/>
    <w:rsid w:val="00E739FE"/>
    <w:rsid w:val="00E73E9F"/>
    <w:rsid w:val="00E74E29"/>
    <w:rsid w:val="00E751FD"/>
    <w:rsid w:val="00E75440"/>
    <w:rsid w:val="00E760C9"/>
    <w:rsid w:val="00E76976"/>
    <w:rsid w:val="00E777BB"/>
    <w:rsid w:val="00E80379"/>
    <w:rsid w:val="00E80BB1"/>
    <w:rsid w:val="00E81535"/>
    <w:rsid w:val="00E81FBB"/>
    <w:rsid w:val="00E81FD8"/>
    <w:rsid w:val="00E8309D"/>
    <w:rsid w:val="00E8316A"/>
    <w:rsid w:val="00E83A12"/>
    <w:rsid w:val="00E84391"/>
    <w:rsid w:val="00E8459E"/>
    <w:rsid w:val="00E84C51"/>
    <w:rsid w:val="00E85340"/>
    <w:rsid w:val="00E85BA3"/>
    <w:rsid w:val="00E8600C"/>
    <w:rsid w:val="00E867AC"/>
    <w:rsid w:val="00E87595"/>
    <w:rsid w:val="00E9064B"/>
    <w:rsid w:val="00E90A1C"/>
    <w:rsid w:val="00E910BA"/>
    <w:rsid w:val="00E92326"/>
    <w:rsid w:val="00E92F63"/>
    <w:rsid w:val="00E93B05"/>
    <w:rsid w:val="00E93FB2"/>
    <w:rsid w:val="00E95A05"/>
    <w:rsid w:val="00E9737B"/>
    <w:rsid w:val="00E97C72"/>
    <w:rsid w:val="00EA00D3"/>
    <w:rsid w:val="00EA0562"/>
    <w:rsid w:val="00EA1BB1"/>
    <w:rsid w:val="00EA3839"/>
    <w:rsid w:val="00EA5787"/>
    <w:rsid w:val="00EA5992"/>
    <w:rsid w:val="00EA5ADF"/>
    <w:rsid w:val="00EA791C"/>
    <w:rsid w:val="00EA7F4F"/>
    <w:rsid w:val="00EA7FB1"/>
    <w:rsid w:val="00EB0E2A"/>
    <w:rsid w:val="00EB113B"/>
    <w:rsid w:val="00EB12A5"/>
    <w:rsid w:val="00EB1336"/>
    <w:rsid w:val="00EB150D"/>
    <w:rsid w:val="00EB18F6"/>
    <w:rsid w:val="00EB1FF1"/>
    <w:rsid w:val="00EB22D2"/>
    <w:rsid w:val="00EB252B"/>
    <w:rsid w:val="00EB2C33"/>
    <w:rsid w:val="00EB31D4"/>
    <w:rsid w:val="00EB3F12"/>
    <w:rsid w:val="00EB4B1B"/>
    <w:rsid w:val="00EB4B3F"/>
    <w:rsid w:val="00EB4FAB"/>
    <w:rsid w:val="00EB5071"/>
    <w:rsid w:val="00EB5282"/>
    <w:rsid w:val="00EB5FFD"/>
    <w:rsid w:val="00EB6276"/>
    <w:rsid w:val="00EB6826"/>
    <w:rsid w:val="00EB6BC3"/>
    <w:rsid w:val="00EB7532"/>
    <w:rsid w:val="00EB78A8"/>
    <w:rsid w:val="00EC1DB9"/>
    <w:rsid w:val="00EC2121"/>
    <w:rsid w:val="00EC3145"/>
    <w:rsid w:val="00EC336A"/>
    <w:rsid w:val="00EC42CB"/>
    <w:rsid w:val="00EC4FAA"/>
    <w:rsid w:val="00EC5F9A"/>
    <w:rsid w:val="00EC6859"/>
    <w:rsid w:val="00EC733F"/>
    <w:rsid w:val="00EC7CAF"/>
    <w:rsid w:val="00ED0915"/>
    <w:rsid w:val="00ED0EFB"/>
    <w:rsid w:val="00ED124D"/>
    <w:rsid w:val="00ED12E7"/>
    <w:rsid w:val="00ED18EB"/>
    <w:rsid w:val="00ED2173"/>
    <w:rsid w:val="00ED28D2"/>
    <w:rsid w:val="00ED2A17"/>
    <w:rsid w:val="00ED2CDA"/>
    <w:rsid w:val="00ED2D3E"/>
    <w:rsid w:val="00ED3F63"/>
    <w:rsid w:val="00ED461A"/>
    <w:rsid w:val="00ED59A5"/>
    <w:rsid w:val="00ED5FE0"/>
    <w:rsid w:val="00ED61AA"/>
    <w:rsid w:val="00ED6CF1"/>
    <w:rsid w:val="00ED783D"/>
    <w:rsid w:val="00EE1BEF"/>
    <w:rsid w:val="00EE2CD0"/>
    <w:rsid w:val="00EE2E57"/>
    <w:rsid w:val="00EE3B43"/>
    <w:rsid w:val="00EE438E"/>
    <w:rsid w:val="00EE48F9"/>
    <w:rsid w:val="00EE5095"/>
    <w:rsid w:val="00EE5CB9"/>
    <w:rsid w:val="00EE6DFE"/>
    <w:rsid w:val="00EE7C90"/>
    <w:rsid w:val="00EE7C9C"/>
    <w:rsid w:val="00EE7F23"/>
    <w:rsid w:val="00EF0320"/>
    <w:rsid w:val="00EF0773"/>
    <w:rsid w:val="00EF09B5"/>
    <w:rsid w:val="00EF1122"/>
    <w:rsid w:val="00EF1231"/>
    <w:rsid w:val="00EF15BD"/>
    <w:rsid w:val="00EF1AD3"/>
    <w:rsid w:val="00EF3239"/>
    <w:rsid w:val="00EF3C5F"/>
    <w:rsid w:val="00EF4D60"/>
    <w:rsid w:val="00EF594F"/>
    <w:rsid w:val="00EF7422"/>
    <w:rsid w:val="00EF798D"/>
    <w:rsid w:val="00F004FF"/>
    <w:rsid w:val="00F005EF"/>
    <w:rsid w:val="00F01FF2"/>
    <w:rsid w:val="00F02628"/>
    <w:rsid w:val="00F026A6"/>
    <w:rsid w:val="00F02C6B"/>
    <w:rsid w:val="00F03690"/>
    <w:rsid w:val="00F03D58"/>
    <w:rsid w:val="00F03FAD"/>
    <w:rsid w:val="00F0538E"/>
    <w:rsid w:val="00F0548F"/>
    <w:rsid w:val="00F05CE8"/>
    <w:rsid w:val="00F05EAB"/>
    <w:rsid w:val="00F06105"/>
    <w:rsid w:val="00F06A46"/>
    <w:rsid w:val="00F070C7"/>
    <w:rsid w:val="00F0744A"/>
    <w:rsid w:val="00F1159E"/>
    <w:rsid w:val="00F11902"/>
    <w:rsid w:val="00F11F6C"/>
    <w:rsid w:val="00F12451"/>
    <w:rsid w:val="00F12AE9"/>
    <w:rsid w:val="00F12D18"/>
    <w:rsid w:val="00F13250"/>
    <w:rsid w:val="00F1357B"/>
    <w:rsid w:val="00F13A77"/>
    <w:rsid w:val="00F14904"/>
    <w:rsid w:val="00F151F6"/>
    <w:rsid w:val="00F15A94"/>
    <w:rsid w:val="00F15CF4"/>
    <w:rsid w:val="00F16ADC"/>
    <w:rsid w:val="00F16C24"/>
    <w:rsid w:val="00F17B90"/>
    <w:rsid w:val="00F20144"/>
    <w:rsid w:val="00F21BC5"/>
    <w:rsid w:val="00F21BE8"/>
    <w:rsid w:val="00F21C49"/>
    <w:rsid w:val="00F2337C"/>
    <w:rsid w:val="00F2487C"/>
    <w:rsid w:val="00F2498B"/>
    <w:rsid w:val="00F24F6A"/>
    <w:rsid w:val="00F2551B"/>
    <w:rsid w:val="00F25603"/>
    <w:rsid w:val="00F25B40"/>
    <w:rsid w:val="00F26479"/>
    <w:rsid w:val="00F267E8"/>
    <w:rsid w:val="00F26D5B"/>
    <w:rsid w:val="00F27E49"/>
    <w:rsid w:val="00F301D1"/>
    <w:rsid w:val="00F30DCE"/>
    <w:rsid w:val="00F31084"/>
    <w:rsid w:val="00F311A9"/>
    <w:rsid w:val="00F31214"/>
    <w:rsid w:val="00F315CD"/>
    <w:rsid w:val="00F3172F"/>
    <w:rsid w:val="00F318FB"/>
    <w:rsid w:val="00F31DF2"/>
    <w:rsid w:val="00F31E17"/>
    <w:rsid w:val="00F324E6"/>
    <w:rsid w:val="00F33CD2"/>
    <w:rsid w:val="00F3460A"/>
    <w:rsid w:val="00F347E4"/>
    <w:rsid w:val="00F36529"/>
    <w:rsid w:val="00F3751F"/>
    <w:rsid w:val="00F40E1B"/>
    <w:rsid w:val="00F416DF"/>
    <w:rsid w:val="00F41772"/>
    <w:rsid w:val="00F41911"/>
    <w:rsid w:val="00F41975"/>
    <w:rsid w:val="00F42065"/>
    <w:rsid w:val="00F42C12"/>
    <w:rsid w:val="00F43D58"/>
    <w:rsid w:val="00F43E55"/>
    <w:rsid w:val="00F44D9C"/>
    <w:rsid w:val="00F45B46"/>
    <w:rsid w:val="00F45DAD"/>
    <w:rsid w:val="00F45DB0"/>
    <w:rsid w:val="00F45EAF"/>
    <w:rsid w:val="00F46C58"/>
    <w:rsid w:val="00F476C3"/>
    <w:rsid w:val="00F47D2A"/>
    <w:rsid w:val="00F504DF"/>
    <w:rsid w:val="00F507F6"/>
    <w:rsid w:val="00F5103A"/>
    <w:rsid w:val="00F51BFA"/>
    <w:rsid w:val="00F51DE4"/>
    <w:rsid w:val="00F527E3"/>
    <w:rsid w:val="00F52841"/>
    <w:rsid w:val="00F52F56"/>
    <w:rsid w:val="00F543A3"/>
    <w:rsid w:val="00F5457C"/>
    <w:rsid w:val="00F54D02"/>
    <w:rsid w:val="00F55B2B"/>
    <w:rsid w:val="00F55E87"/>
    <w:rsid w:val="00F56911"/>
    <w:rsid w:val="00F56E6D"/>
    <w:rsid w:val="00F57239"/>
    <w:rsid w:val="00F572EA"/>
    <w:rsid w:val="00F62DFC"/>
    <w:rsid w:val="00F64C56"/>
    <w:rsid w:val="00F655E2"/>
    <w:rsid w:val="00F656B4"/>
    <w:rsid w:val="00F65890"/>
    <w:rsid w:val="00F66BB2"/>
    <w:rsid w:val="00F66CA8"/>
    <w:rsid w:val="00F67460"/>
    <w:rsid w:val="00F67C1D"/>
    <w:rsid w:val="00F707B1"/>
    <w:rsid w:val="00F70C5A"/>
    <w:rsid w:val="00F719F2"/>
    <w:rsid w:val="00F71B35"/>
    <w:rsid w:val="00F71B6E"/>
    <w:rsid w:val="00F71FF9"/>
    <w:rsid w:val="00F73971"/>
    <w:rsid w:val="00F74369"/>
    <w:rsid w:val="00F76321"/>
    <w:rsid w:val="00F76461"/>
    <w:rsid w:val="00F76E5C"/>
    <w:rsid w:val="00F76FE6"/>
    <w:rsid w:val="00F77CD8"/>
    <w:rsid w:val="00F77FC9"/>
    <w:rsid w:val="00F822A6"/>
    <w:rsid w:val="00F8234E"/>
    <w:rsid w:val="00F82796"/>
    <w:rsid w:val="00F82CBD"/>
    <w:rsid w:val="00F85575"/>
    <w:rsid w:val="00F8694C"/>
    <w:rsid w:val="00F86D4A"/>
    <w:rsid w:val="00F87BDB"/>
    <w:rsid w:val="00F87EA7"/>
    <w:rsid w:val="00F909FA"/>
    <w:rsid w:val="00F9163B"/>
    <w:rsid w:val="00F918CB"/>
    <w:rsid w:val="00F919F4"/>
    <w:rsid w:val="00F91DC6"/>
    <w:rsid w:val="00F92142"/>
    <w:rsid w:val="00F925E8"/>
    <w:rsid w:val="00F9476A"/>
    <w:rsid w:val="00F94993"/>
    <w:rsid w:val="00F9499E"/>
    <w:rsid w:val="00F953C4"/>
    <w:rsid w:val="00F95574"/>
    <w:rsid w:val="00F95985"/>
    <w:rsid w:val="00F95BFF"/>
    <w:rsid w:val="00F96004"/>
    <w:rsid w:val="00FA05F8"/>
    <w:rsid w:val="00FA148E"/>
    <w:rsid w:val="00FA1664"/>
    <w:rsid w:val="00FA2916"/>
    <w:rsid w:val="00FA341D"/>
    <w:rsid w:val="00FA3678"/>
    <w:rsid w:val="00FA3C67"/>
    <w:rsid w:val="00FA3D80"/>
    <w:rsid w:val="00FA4CF7"/>
    <w:rsid w:val="00FA53A9"/>
    <w:rsid w:val="00FA5480"/>
    <w:rsid w:val="00FA6EB6"/>
    <w:rsid w:val="00FB138C"/>
    <w:rsid w:val="00FB17DC"/>
    <w:rsid w:val="00FB1E38"/>
    <w:rsid w:val="00FB1E3B"/>
    <w:rsid w:val="00FB260C"/>
    <w:rsid w:val="00FB36AA"/>
    <w:rsid w:val="00FB466A"/>
    <w:rsid w:val="00FB551D"/>
    <w:rsid w:val="00FB5865"/>
    <w:rsid w:val="00FB6B62"/>
    <w:rsid w:val="00FB6F0F"/>
    <w:rsid w:val="00FB707A"/>
    <w:rsid w:val="00FC0206"/>
    <w:rsid w:val="00FC03E2"/>
    <w:rsid w:val="00FC0680"/>
    <w:rsid w:val="00FC2047"/>
    <w:rsid w:val="00FC2806"/>
    <w:rsid w:val="00FC2843"/>
    <w:rsid w:val="00FC3F40"/>
    <w:rsid w:val="00FC451B"/>
    <w:rsid w:val="00FC4C3F"/>
    <w:rsid w:val="00FC4D72"/>
    <w:rsid w:val="00FC526A"/>
    <w:rsid w:val="00FC53A6"/>
    <w:rsid w:val="00FC5A9E"/>
    <w:rsid w:val="00FC62DB"/>
    <w:rsid w:val="00FC6690"/>
    <w:rsid w:val="00FD037E"/>
    <w:rsid w:val="00FD073E"/>
    <w:rsid w:val="00FD0BE3"/>
    <w:rsid w:val="00FD0C6B"/>
    <w:rsid w:val="00FD0E10"/>
    <w:rsid w:val="00FD117E"/>
    <w:rsid w:val="00FD1B16"/>
    <w:rsid w:val="00FD1BAA"/>
    <w:rsid w:val="00FD264D"/>
    <w:rsid w:val="00FD2F5B"/>
    <w:rsid w:val="00FD31CF"/>
    <w:rsid w:val="00FD3B04"/>
    <w:rsid w:val="00FD3B2A"/>
    <w:rsid w:val="00FD3B92"/>
    <w:rsid w:val="00FD545A"/>
    <w:rsid w:val="00FD615C"/>
    <w:rsid w:val="00FD61E4"/>
    <w:rsid w:val="00FD70D8"/>
    <w:rsid w:val="00FD77CE"/>
    <w:rsid w:val="00FD7F88"/>
    <w:rsid w:val="00FE05BF"/>
    <w:rsid w:val="00FE0A11"/>
    <w:rsid w:val="00FE0ABB"/>
    <w:rsid w:val="00FE419B"/>
    <w:rsid w:val="00FE4A06"/>
    <w:rsid w:val="00FE55AE"/>
    <w:rsid w:val="00FE55FE"/>
    <w:rsid w:val="00FE65AE"/>
    <w:rsid w:val="00FE71EF"/>
    <w:rsid w:val="00FE739C"/>
    <w:rsid w:val="00FE7521"/>
    <w:rsid w:val="00FF045B"/>
    <w:rsid w:val="00FF18C5"/>
    <w:rsid w:val="00FF1E80"/>
    <w:rsid w:val="00FF2035"/>
    <w:rsid w:val="00FF2970"/>
    <w:rsid w:val="00FF2BF7"/>
    <w:rsid w:val="00FF4205"/>
    <w:rsid w:val="00FF4B7B"/>
    <w:rsid w:val="00FF540A"/>
    <w:rsid w:val="00FF6AE2"/>
    <w:rsid w:val="00FF70ED"/>
    <w:rsid w:val="00FF7CE6"/>
    <w:rsid w:val="00FF7EFE"/>
    <w:rsid w:val="01143970"/>
    <w:rsid w:val="011A79F4"/>
    <w:rsid w:val="01360CC0"/>
    <w:rsid w:val="013B6D60"/>
    <w:rsid w:val="01533ADB"/>
    <w:rsid w:val="018DBFD2"/>
    <w:rsid w:val="019B7D3B"/>
    <w:rsid w:val="01B371B8"/>
    <w:rsid w:val="01BD26EC"/>
    <w:rsid w:val="01CE0517"/>
    <w:rsid w:val="01E607A2"/>
    <w:rsid w:val="02486145"/>
    <w:rsid w:val="028E556D"/>
    <w:rsid w:val="029E191C"/>
    <w:rsid w:val="029F1676"/>
    <w:rsid w:val="02B68BBF"/>
    <w:rsid w:val="02C1E8DB"/>
    <w:rsid w:val="02D369EA"/>
    <w:rsid w:val="030BFB0B"/>
    <w:rsid w:val="03131115"/>
    <w:rsid w:val="0344900E"/>
    <w:rsid w:val="034A1B38"/>
    <w:rsid w:val="0377AF9B"/>
    <w:rsid w:val="0377E124"/>
    <w:rsid w:val="038BF929"/>
    <w:rsid w:val="03954DDF"/>
    <w:rsid w:val="039657BA"/>
    <w:rsid w:val="039A6461"/>
    <w:rsid w:val="03A7DE27"/>
    <w:rsid w:val="03E5F936"/>
    <w:rsid w:val="03E80ACC"/>
    <w:rsid w:val="03FCC756"/>
    <w:rsid w:val="040A76DB"/>
    <w:rsid w:val="042FCE3C"/>
    <w:rsid w:val="0430049B"/>
    <w:rsid w:val="04355730"/>
    <w:rsid w:val="04364B64"/>
    <w:rsid w:val="043763F0"/>
    <w:rsid w:val="0438D032"/>
    <w:rsid w:val="043E401F"/>
    <w:rsid w:val="044825EB"/>
    <w:rsid w:val="04665E87"/>
    <w:rsid w:val="0498C03D"/>
    <w:rsid w:val="04B0636C"/>
    <w:rsid w:val="04C63825"/>
    <w:rsid w:val="04CE4229"/>
    <w:rsid w:val="04D2D653"/>
    <w:rsid w:val="04D94C30"/>
    <w:rsid w:val="04F3821D"/>
    <w:rsid w:val="050B030F"/>
    <w:rsid w:val="05168460"/>
    <w:rsid w:val="05171942"/>
    <w:rsid w:val="05405AFB"/>
    <w:rsid w:val="0547E429"/>
    <w:rsid w:val="055DC2A7"/>
    <w:rsid w:val="0560A54B"/>
    <w:rsid w:val="056A8903"/>
    <w:rsid w:val="05C79004"/>
    <w:rsid w:val="05D61055"/>
    <w:rsid w:val="05E86CC9"/>
    <w:rsid w:val="05EE5050"/>
    <w:rsid w:val="0603E7BD"/>
    <w:rsid w:val="060B705A"/>
    <w:rsid w:val="061DA98E"/>
    <w:rsid w:val="062E00FC"/>
    <w:rsid w:val="063E34BC"/>
    <w:rsid w:val="064F1A02"/>
    <w:rsid w:val="0664766D"/>
    <w:rsid w:val="066D7B34"/>
    <w:rsid w:val="068D0C39"/>
    <w:rsid w:val="0691FB77"/>
    <w:rsid w:val="06ACD7D9"/>
    <w:rsid w:val="06B37CA0"/>
    <w:rsid w:val="06B48423"/>
    <w:rsid w:val="06D3A3FA"/>
    <w:rsid w:val="06DAE421"/>
    <w:rsid w:val="06E0A18B"/>
    <w:rsid w:val="0710CFEA"/>
    <w:rsid w:val="071F0D15"/>
    <w:rsid w:val="07273F00"/>
    <w:rsid w:val="07450987"/>
    <w:rsid w:val="07839B3A"/>
    <w:rsid w:val="078EC6B6"/>
    <w:rsid w:val="079B16D4"/>
    <w:rsid w:val="079E0528"/>
    <w:rsid w:val="07BCC584"/>
    <w:rsid w:val="07BDCE0E"/>
    <w:rsid w:val="07E3BA29"/>
    <w:rsid w:val="07EC2E14"/>
    <w:rsid w:val="07ECA30A"/>
    <w:rsid w:val="07EE7E70"/>
    <w:rsid w:val="07F09286"/>
    <w:rsid w:val="07F4BBA4"/>
    <w:rsid w:val="080E7091"/>
    <w:rsid w:val="082157A3"/>
    <w:rsid w:val="08241D03"/>
    <w:rsid w:val="08324476"/>
    <w:rsid w:val="08742A1D"/>
    <w:rsid w:val="088FCBD6"/>
    <w:rsid w:val="08B14985"/>
    <w:rsid w:val="08C6C56B"/>
    <w:rsid w:val="08E1A011"/>
    <w:rsid w:val="090A5B5A"/>
    <w:rsid w:val="091E338A"/>
    <w:rsid w:val="09540648"/>
    <w:rsid w:val="095A207A"/>
    <w:rsid w:val="098DC73C"/>
    <w:rsid w:val="099D42A2"/>
    <w:rsid w:val="09A1E39B"/>
    <w:rsid w:val="09BA4F2C"/>
    <w:rsid w:val="09E6C10B"/>
    <w:rsid w:val="09EA0D91"/>
    <w:rsid w:val="09FB3828"/>
    <w:rsid w:val="0A0E8A99"/>
    <w:rsid w:val="0A0FE0C7"/>
    <w:rsid w:val="0A115B0E"/>
    <w:rsid w:val="0A13D282"/>
    <w:rsid w:val="0A151030"/>
    <w:rsid w:val="0A240D48"/>
    <w:rsid w:val="0A2DAB5E"/>
    <w:rsid w:val="0A3D94C5"/>
    <w:rsid w:val="0A3F90E9"/>
    <w:rsid w:val="0A48CD3A"/>
    <w:rsid w:val="0A527488"/>
    <w:rsid w:val="0A7B4031"/>
    <w:rsid w:val="0A9F9257"/>
    <w:rsid w:val="0AA5B3BA"/>
    <w:rsid w:val="0AB402CE"/>
    <w:rsid w:val="0AE92C6F"/>
    <w:rsid w:val="0AF7CAFF"/>
    <w:rsid w:val="0B06DB24"/>
    <w:rsid w:val="0B0F7EA5"/>
    <w:rsid w:val="0B305EC3"/>
    <w:rsid w:val="0B473AA7"/>
    <w:rsid w:val="0B4AF889"/>
    <w:rsid w:val="0B4E7449"/>
    <w:rsid w:val="0B51D30C"/>
    <w:rsid w:val="0B54FA3D"/>
    <w:rsid w:val="0B5C4968"/>
    <w:rsid w:val="0B62FF4F"/>
    <w:rsid w:val="0B663C60"/>
    <w:rsid w:val="0B686E01"/>
    <w:rsid w:val="0B689F99"/>
    <w:rsid w:val="0B74D7AF"/>
    <w:rsid w:val="0B9126D8"/>
    <w:rsid w:val="0B9A8D57"/>
    <w:rsid w:val="0BA4C2F5"/>
    <w:rsid w:val="0BAD1632"/>
    <w:rsid w:val="0BB9869A"/>
    <w:rsid w:val="0BF994CA"/>
    <w:rsid w:val="0C0C9D66"/>
    <w:rsid w:val="0C1AECE1"/>
    <w:rsid w:val="0C3E8C39"/>
    <w:rsid w:val="0C402C9D"/>
    <w:rsid w:val="0C50C67B"/>
    <w:rsid w:val="0C53110C"/>
    <w:rsid w:val="0C586610"/>
    <w:rsid w:val="0C67D0AE"/>
    <w:rsid w:val="0C9632D7"/>
    <w:rsid w:val="0C9FDED8"/>
    <w:rsid w:val="0CAE59CD"/>
    <w:rsid w:val="0CB10DA1"/>
    <w:rsid w:val="0CE21154"/>
    <w:rsid w:val="0D29D607"/>
    <w:rsid w:val="0D4512AD"/>
    <w:rsid w:val="0D4CE7AD"/>
    <w:rsid w:val="0D6F0D48"/>
    <w:rsid w:val="0DA31D59"/>
    <w:rsid w:val="0DA9BD4F"/>
    <w:rsid w:val="0E0D6FF0"/>
    <w:rsid w:val="0E0FED2B"/>
    <w:rsid w:val="0E13418C"/>
    <w:rsid w:val="0E187B4E"/>
    <w:rsid w:val="0E3F3E1E"/>
    <w:rsid w:val="0E4A847E"/>
    <w:rsid w:val="0E4DD806"/>
    <w:rsid w:val="0E602029"/>
    <w:rsid w:val="0E723018"/>
    <w:rsid w:val="0E8AE534"/>
    <w:rsid w:val="0E920CA9"/>
    <w:rsid w:val="0E93A8F3"/>
    <w:rsid w:val="0E9D7702"/>
    <w:rsid w:val="0EA654E6"/>
    <w:rsid w:val="0EB7E02F"/>
    <w:rsid w:val="0EC1BCEF"/>
    <w:rsid w:val="0ED1526C"/>
    <w:rsid w:val="0EECA0AE"/>
    <w:rsid w:val="0EF6623A"/>
    <w:rsid w:val="0EF8D3EE"/>
    <w:rsid w:val="0F1A0F8D"/>
    <w:rsid w:val="0F3882C3"/>
    <w:rsid w:val="0F5AAB59"/>
    <w:rsid w:val="0F605B7B"/>
    <w:rsid w:val="0F805D30"/>
    <w:rsid w:val="0F84EE52"/>
    <w:rsid w:val="0F97DEAC"/>
    <w:rsid w:val="0FA82448"/>
    <w:rsid w:val="0FD49C07"/>
    <w:rsid w:val="0FED347F"/>
    <w:rsid w:val="0FF6031B"/>
    <w:rsid w:val="100D60AB"/>
    <w:rsid w:val="1013BF32"/>
    <w:rsid w:val="103D1CFF"/>
    <w:rsid w:val="103D99CA"/>
    <w:rsid w:val="104D63DD"/>
    <w:rsid w:val="10705A2A"/>
    <w:rsid w:val="108E9C5F"/>
    <w:rsid w:val="1094FCCF"/>
    <w:rsid w:val="109F2840"/>
    <w:rsid w:val="10A92E69"/>
    <w:rsid w:val="10B0D9A0"/>
    <w:rsid w:val="10DEB9E3"/>
    <w:rsid w:val="10E45540"/>
    <w:rsid w:val="10F56FE4"/>
    <w:rsid w:val="11045843"/>
    <w:rsid w:val="110B6CF1"/>
    <w:rsid w:val="11183EF5"/>
    <w:rsid w:val="11203FC8"/>
    <w:rsid w:val="11278D5B"/>
    <w:rsid w:val="11484501"/>
    <w:rsid w:val="116C69A0"/>
    <w:rsid w:val="1191F9C1"/>
    <w:rsid w:val="11A468AA"/>
    <w:rsid w:val="11AEE48D"/>
    <w:rsid w:val="11B9E4F7"/>
    <w:rsid w:val="11CDE5EB"/>
    <w:rsid w:val="11E6AADF"/>
    <w:rsid w:val="11E77DC4"/>
    <w:rsid w:val="11E90EE7"/>
    <w:rsid w:val="11EB5E81"/>
    <w:rsid w:val="11F95254"/>
    <w:rsid w:val="12088633"/>
    <w:rsid w:val="1243808D"/>
    <w:rsid w:val="12452D25"/>
    <w:rsid w:val="12534CAF"/>
    <w:rsid w:val="127B744F"/>
    <w:rsid w:val="12898FE9"/>
    <w:rsid w:val="12926610"/>
    <w:rsid w:val="12D05B89"/>
    <w:rsid w:val="12DC4529"/>
    <w:rsid w:val="12E0EFB2"/>
    <w:rsid w:val="132005EA"/>
    <w:rsid w:val="13297A27"/>
    <w:rsid w:val="1331E12E"/>
    <w:rsid w:val="1336970F"/>
    <w:rsid w:val="133DAC25"/>
    <w:rsid w:val="1353E4DD"/>
    <w:rsid w:val="135EB9E6"/>
    <w:rsid w:val="13830460"/>
    <w:rsid w:val="1397C25C"/>
    <w:rsid w:val="1399BC8A"/>
    <w:rsid w:val="13AFDA70"/>
    <w:rsid w:val="13B01B19"/>
    <w:rsid w:val="13B09CEA"/>
    <w:rsid w:val="13B19768"/>
    <w:rsid w:val="13CBC7C2"/>
    <w:rsid w:val="13DCFF46"/>
    <w:rsid w:val="13E4088E"/>
    <w:rsid w:val="13E78899"/>
    <w:rsid w:val="13E81FE4"/>
    <w:rsid w:val="13F4FC3D"/>
    <w:rsid w:val="13FB3BD9"/>
    <w:rsid w:val="140CFE0D"/>
    <w:rsid w:val="142B18C0"/>
    <w:rsid w:val="142B228F"/>
    <w:rsid w:val="1460518F"/>
    <w:rsid w:val="1489891E"/>
    <w:rsid w:val="148E0B65"/>
    <w:rsid w:val="149FC41A"/>
    <w:rsid w:val="14DAAF5E"/>
    <w:rsid w:val="14DB9BC3"/>
    <w:rsid w:val="14E34CD0"/>
    <w:rsid w:val="14F05F61"/>
    <w:rsid w:val="1526DCEE"/>
    <w:rsid w:val="1529C27D"/>
    <w:rsid w:val="157E9623"/>
    <w:rsid w:val="15A64D4D"/>
    <w:rsid w:val="15ABC084"/>
    <w:rsid w:val="15AEE500"/>
    <w:rsid w:val="15BF04FC"/>
    <w:rsid w:val="15CE8FC5"/>
    <w:rsid w:val="15D1D717"/>
    <w:rsid w:val="15D39506"/>
    <w:rsid w:val="160E2EDE"/>
    <w:rsid w:val="1619B973"/>
    <w:rsid w:val="1620E682"/>
    <w:rsid w:val="16233755"/>
    <w:rsid w:val="16263D3E"/>
    <w:rsid w:val="1655A0C3"/>
    <w:rsid w:val="1660EE65"/>
    <w:rsid w:val="16A2C56D"/>
    <w:rsid w:val="16C878CE"/>
    <w:rsid w:val="16DC23E5"/>
    <w:rsid w:val="16F86A39"/>
    <w:rsid w:val="170C0249"/>
    <w:rsid w:val="17113CDD"/>
    <w:rsid w:val="1722A392"/>
    <w:rsid w:val="1760E5D1"/>
    <w:rsid w:val="1793E639"/>
    <w:rsid w:val="17A2886C"/>
    <w:rsid w:val="17B99564"/>
    <w:rsid w:val="17C46135"/>
    <w:rsid w:val="17C7779B"/>
    <w:rsid w:val="17CAF119"/>
    <w:rsid w:val="17D1857F"/>
    <w:rsid w:val="17DB20FB"/>
    <w:rsid w:val="17DF0A0D"/>
    <w:rsid w:val="17E15DB1"/>
    <w:rsid w:val="17E17352"/>
    <w:rsid w:val="17F5F218"/>
    <w:rsid w:val="17F95807"/>
    <w:rsid w:val="17FF21CB"/>
    <w:rsid w:val="1800D24E"/>
    <w:rsid w:val="18140815"/>
    <w:rsid w:val="1819E520"/>
    <w:rsid w:val="182E0E1D"/>
    <w:rsid w:val="182F8704"/>
    <w:rsid w:val="183DACF7"/>
    <w:rsid w:val="184B7E59"/>
    <w:rsid w:val="185A8D49"/>
    <w:rsid w:val="18631A24"/>
    <w:rsid w:val="186A0D0B"/>
    <w:rsid w:val="186B337F"/>
    <w:rsid w:val="1888F142"/>
    <w:rsid w:val="18BDA9F2"/>
    <w:rsid w:val="19435B30"/>
    <w:rsid w:val="19524245"/>
    <w:rsid w:val="19571464"/>
    <w:rsid w:val="196B1437"/>
    <w:rsid w:val="1974D6D9"/>
    <w:rsid w:val="197678A7"/>
    <w:rsid w:val="199AA220"/>
    <w:rsid w:val="19E505EE"/>
    <w:rsid w:val="19FED251"/>
    <w:rsid w:val="1A1A6DE0"/>
    <w:rsid w:val="1A24ECE4"/>
    <w:rsid w:val="1A26F142"/>
    <w:rsid w:val="1A57D1B2"/>
    <w:rsid w:val="1A657A4C"/>
    <w:rsid w:val="1A8A408F"/>
    <w:rsid w:val="1A8FEFAC"/>
    <w:rsid w:val="1AAA9950"/>
    <w:rsid w:val="1AADC1B4"/>
    <w:rsid w:val="1AC8B8DA"/>
    <w:rsid w:val="1AD1BFCB"/>
    <w:rsid w:val="1B038CA9"/>
    <w:rsid w:val="1B06F243"/>
    <w:rsid w:val="1B2AAEB9"/>
    <w:rsid w:val="1B4A22DB"/>
    <w:rsid w:val="1B58A1B0"/>
    <w:rsid w:val="1B6DB7E6"/>
    <w:rsid w:val="1B821C54"/>
    <w:rsid w:val="1B9104B7"/>
    <w:rsid w:val="1BB1C7A9"/>
    <w:rsid w:val="1BDEB3C0"/>
    <w:rsid w:val="1C0ED168"/>
    <w:rsid w:val="1C1BABCA"/>
    <w:rsid w:val="1C1CDB8D"/>
    <w:rsid w:val="1C3AE9E0"/>
    <w:rsid w:val="1C41557D"/>
    <w:rsid w:val="1C7E2E7F"/>
    <w:rsid w:val="1C9B09C8"/>
    <w:rsid w:val="1CCDBCFA"/>
    <w:rsid w:val="1CD3B4BE"/>
    <w:rsid w:val="1CD8ADD8"/>
    <w:rsid w:val="1CEEE083"/>
    <w:rsid w:val="1CEFA6F9"/>
    <w:rsid w:val="1CF2FEC5"/>
    <w:rsid w:val="1D1581ED"/>
    <w:rsid w:val="1D554FEB"/>
    <w:rsid w:val="1D561D9E"/>
    <w:rsid w:val="1D565FA9"/>
    <w:rsid w:val="1D590EEE"/>
    <w:rsid w:val="1D5DFF94"/>
    <w:rsid w:val="1D7BC4A2"/>
    <w:rsid w:val="1D82D850"/>
    <w:rsid w:val="1D9095F1"/>
    <w:rsid w:val="1D95BD39"/>
    <w:rsid w:val="1D9B7EF1"/>
    <w:rsid w:val="1DAB400F"/>
    <w:rsid w:val="1DB4D5D0"/>
    <w:rsid w:val="1DB4F4F5"/>
    <w:rsid w:val="1DB920F6"/>
    <w:rsid w:val="1DBE5C6E"/>
    <w:rsid w:val="1DC16B62"/>
    <w:rsid w:val="1DC38D45"/>
    <w:rsid w:val="1DD30406"/>
    <w:rsid w:val="1DE4488C"/>
    <w:rsid w:val="1DEDF4F2"/>
    <w:rsid w:val="1E0693FE"/>
    <w:rsid w:val="1E07B9A4"/>
    <w:rsid w:val="1E08C206"/>
    <w:rsid w:val="1E0A26B3"/>
    <w:rsid w:val="1E1111DF"/>
    <w:rsid w:val="1E31C09F"/>
    <w:rsid w:val="1E48EF63"/>
    <w:rsid w:val="1E668F09"/>
    <w:rsid w:val="1E693A39"/>
    <w:rsid w:val="1E706732"/>
    <w:rsid w:val="1E752B57"/>
    <w:rsid w:val="1E7AA703"/>
    <w:rsid w:val="1EA5D9C9"/>
    <w:rsid w:val="1EB20D12"/>
    <w:rsid w:val="1ED936A6"/>
    <w:rsid w:val="1EE01504"/>
    <w:rsid w:val="1EE84AB0"/>
    <w:rsid w:val="1EEB82B1"/>
    <w:rsid w:val="1EF095CC"/>
    <w:rsid w:val="1EF86DF9"/>
    <w:rsid w:val="1F106A0C"/>
    <w:rsid w:val="1F15AB1E"/>
    <w:rsid w:val="1F30C103"/>
    <w:rsid w:val="1F524D5B"/>
    <w:rsid w:val="1F548D91"/>
    <w:rsid w:val="1F874EA4"/>
    <w:rsid w:val="1F8EA00B"/>
    <w:rsid w:val="1FD8782F"/>
    <w:rsid w:val="1FF6C29C"/>
    <w:rsid w:val="1FFA79BF"/>
    <w:rsid w:val="1FFDF34B"/>
    <w:rsid w:val="2016F48E"/>
    <w:rsid w:val="204377EE"/>
    <w:rsid w:val="204A8825"/>
    <w:rsid w:val="20624949"/>
    <w:rsid w:val="206CB07B"/>
    <w:rsid w:val="206DF73D"/>
    <w:rsid w:val="207D0705"/>
    <w:rsid w:val="207DAC57"/>
    <w:rsid w:val="208815E5"/>
    <w:rsid w:val="2097FECF"/>
    <w:rsid w:val="209BF543"/>
    <w:rsid w:val="20AA1D1A"/>
    <w:rsid w:val="20B018EE"/>
    <w:rsid w:val="20B88DE3"/>
    <w:rsid w:val="20BE4A36"/>
    <w:rsid w:val="20D8778C"/>
    <w:rsid w:val="20E34CE8"/>
    <w:rsid w:val="20EFCC05"/>
    <w:rsid w:val="20F3E556"/>
    <w:rsid w:val="20FEEBD3"/>
    <w:rsid w:val="210A8801"/>
    <w:rsid w:val="210CC618"/>
    <w:rsid w:val="2121FE91"/>
    <w:rsid w:val="212274B4"/>
    <w:rsid w:val="213575A9"/>
    <w:rsid w:val="2148932A"/>
    <w:rsid w:val="2173288B"/>
    <w:rsid w:val="2189C2C8"/>
    <w:rsid w:val="218AF3E9"/>
    <w:rsid w:val="218EAE50"/>
    <w:rsid w:val="21A240E9"/>
    <w:rsid w:val="21D0774B"/>
    <w:rsid w:val="21D27085"/>
    <w:rsid w:val="21DE55E2"/>
    <w:rsid w:val="21F504A4"/>
    <w:rsid w:val="2206DE56"/>
    <w:rsid w:val="22097915"/>
    <w:rsid w:val="2223A297"/>
    <w:rsid w:val="222FC30D"/>
    <w:rsid w:val="2230E1F2"/>
    <w:rsid w:val="2268EB33"/>
    <w:rsid w:val="22A79247"/>
    <w:rsid w:val="22C700BF"/>
    <w:rsid w:val="22D53327"/>
    <w:rsid w:val="22DFC301"/>
    <w:rsid w:val="22E5AA63"/>
    <w:rsid w:val="233AD4AA"/>
    <w:rsid w:val="233B18D7"/>
    <w:rsid w:val="233B5E43"/>
    <w:rsid w:val="23783B8E"/>
    <w:rsid w:val="238476DD"/>
    <w:rsid w:val="2394B0A6"/>
    <w:rsid w:val="23996FC7"/>
    <w:rsid w:val="239F1FC6"/>
    <w:rsid w:val="23A2E658"/>
    <w:rsid w:val="23A2FAAA"/>
    <w:rsid w:val="23AE8BFD"/>
    <w:rsid w:val="23B0F6EF"/>
    <w:rsid w:val="23C1E08F"/>
    <w:rsid w:val="23E1BB0C"/>
    <w:rsid w:val="23FA1FCA"/>
    <w:rsid w:val="23FBFEED"/>
    <w:rsid w:val="240EA2CB"/>
    <w:rsid w:val="2412B360"/>
    <w:rsid w:val="241FCCDB"/>
    <w:rsid w:val="242ED785"/>
    <w:rsid w:val="244DD403"/>
    <w:rsid w:val="2459B81B"/>
    <w:rsid w:val="245DB964"/>
    <w:rsid w:val="24642900"/>
    <w:rsid w:val="24886A07"/>
    <w:rsid w:val="249D9982"/>
    <w:rsid w:val="24CF7320"/>
    <w:rsid w:val="24E3FF3A"/>
    <w:rsid w:val="24E77C5B"/>
    <w:rsid w:val="24F03AD5"/>
    <w:rsid w:val="24F05302"/>
    <w:rsid w:val="250E7BF1"/>
    <w:rsid w:val="251BC4DC"/>
    <w:rsid w:val="251F2448"/>
    <w:rsid w:val="251FC76C"/>
    <w:rsid w:val="2536C517"/>
    <w:rsid w:val="253CDED1"/>
    <w:rsid w:val="25422A02"/>
    <w:rsid w:val="254834F0"/>
    <w:rsid w:val="254F264D"/>
    <w:rsid w:val="25579B65"/>
    <w:rsid w:val="2559833E"/>
    <w:rsid w:val="255C0861"/>
    <w:rsid w:val="25807319"/>
    <w:rsid w:val="2588A25C"/>
    <w:rsid w:val="258B3957"/>
    <w:rsid w:val="258D2F26"/>
    <w:rsid w:val="25A96765"/>
    <w:rsid w:val="25C2D129"/>
    <w:rsid w:val="25D81246"/>
    <w:rsid w:val="25D8595E"/>
    <w:rsid w:val="25DBE176"/>
    <w:rsid w:val="25DCA299"/>
    <w:rsid w:val="25F15F4E"/>
    <w:rsid w:val="25FEAACB"/>
    <w:rsid w:val="26134B5E"/>
    <w:rsid w:val="263DA55F"/>
    <w:rsid w:val="265FF0A3"/>
    <w:rsid w:val="268723A0"/>
    <w:rsid w:val="2690B9EE"/>
    <w:rsid w:val="269FADAA"/>
    <w:rsid w:val="26AD917D"/>
    <w:rsid w:val="26DF5DD1"/>
    <w:rsid w:val="26E47C2D"/>
    <w:rsid w:val="26F148D1"/>
    <w:rsid w:val="26F8FBDE"/>
    <w:rsid w:val="27050DBF"/>
    <w:rsid w:val="270534DC"/>
    <w:rsid w:val="273E1D35"/>
    <w:rsid w:val="27454759"/>
    <w:rsid w:val="2786BDB8"/>
    <w:rsid w:val="278BBDB7"/>
    <w:rsid w:val="2792ADA2"/>
    <w:rsid w:val="279BAC05"/>
    <w:rsid w:val="27AF4AF6"/>
    <w:rsid w:val="27CBBD71"/>
    <w:rsid w:val="27DF7C71"/>
    <w:rsid w:val="27F366E4"/>
    <w:rsid w:val="27FF61AB"/>
    <w:rsid w:val="280DD3DD"/>
    <w:rsid w:val="28192145"/>
    <w:rsid w:val="2824F2E0"/>
    <w:rsid w:val="282599E3"/>
    <w:rsid w:val="284F7169"/>
    <w:rsid w:val="287D3D27"/>
    <w:rsid w:val="2897273D"/>
    <w:rsid w:val="28CFA6CD"/>
    <w:rsid w:val="28EAD74C"/>
    <w:rsid w:val="28EDC85D"/>
    <w:rsid w:val="28F1EAA9"/>
    <w:rsid w:val="29001D62"/>
    <w:rsid w:val="2902D6A2"/>
    <w:rsid w:val="2916ECCB"/>
    <w:rsid w:val="29381A03"/>
    <w:rsid w:val="29440EA7"/>
    <w:rsid w:val="296D1793"/>
    <w:rsid w:val="2997C035"/>
    <w:rsid w:val="29E0D1FC"/>
    <w:rsid w:val="29E9C5E5"/>
    <w:rsid w:val="29F16D85"/>
    <w:rsid w:val="2A04719B"/>
    <w:rsid w:val="2A34C7CA"/>
    <w:rsid w:val="2A37BAEB"/>
    <w:rsid w:val="2A385295"/>
    <w:rsid w:val="2A3ADD82"/>
    <w:rsid w:val="2A3B6DE5"/>
    <w:rsid w:val="2A4CFB30"/>
    <w:rsid w:val="2A539C20"/>
    <w:rsid w:val="2A6D73D6"/>
    <w:rsid w:val="2A8418A9"/>
    <w:rsid w:val="2A8532CB"/>
    <w:rsid w:val="2AAF851E"/>
    <w:rsid w:val="2AB421C8"/>
    <w:rsid w:val="2AD78F1D"/>
    <w:rsid w:val="2AD7F65F"/>
    <w:rsid w:val="2AEAA4EA"/>
    <w:rsid w:val="2AEAEC92"/>
    <w:rsid w:val="2AEF63F4"/>
    <w:rsid w:val="2B1B29B3"/>
    <w:rsid w:val="2B65A7F7"/>
    <w:rsid w:val="2B685102"/>
    <w:rsid w:val="2B6ADCF9"/>
    <w:rsid w:val="2B7A39BF"/>
    <w:rsid w:val="2B8488FA"/>
    <w:rsid w:val="2B91DCAE"/>
    <w:rsid w:val="2BA33BDE"/>
    <w:rsid w:val="2BC4E403"/>
    <w:rsid w:val="2BCD6C5E"/>
    <w:rsid w:val="2BE59BE8"/>
    <w:rsid w:val="2BF73452"/>
    <w:rsid w:val="2C11A398"/>
    <w:rsid w:val="2C1FE43F"/>
    <w:rsid w:val="2C336C41"/>
    <w:rsid w:val="2C413645"/>
    <w:rsid w:val="2C674827"/>
    <w:rsid w:val="2C7B191C"/>
    <w:rsid w:val="2CAE84BC"/>
    <w:rsid w:val="2CB05FCE"/>
    <w:rsid w:val="2CB647F9"/>
    <w:rsid w:val="2CEF1361"/>
    <w:rsid w:val="2CF74C59"/>
    <w:rsid w:val="2D03F486"/>
    <w:rsid w:val="2D097F00"/>
    <w:rsid w:val="2D0C43EB"/>
    <w:rsid w:val="2D44DA9F"/>
    <w:rsid w:val="2D5C9D89"/>
    <w:rsid w:val="2D8CFC71"/>
    <w:rsid w:val="2D95384C"/>
    <w:rsid w:val="2DA9A737"/>
    <w:rsid w:val="2DAEF179"/>
    <w:rsid w:val="2DD031A4"/>
    <w:rsid w:val="2DD2E4E7"/>
    <w:rsid w:val="2DE4EB18"/>
    <w:rsid w:val="2DFB1A09"/>
    <w:rsid w:val="2E2FD292"/>
    <w:rsid w:val="2E46DC84"/>
    <w:rsid w:val="2E51A188"/>
    <w:rsid w:val="2E6511B4"/>
    <w:rsid w:val="2E7572CE"/>
    <w:rsid w:val="2E816D86"/>
    <w:rsid w:val="2E8F5CAB"/>
    <w:rsid w:val="2E956D3B"/>
    <w:rsid w:val="2EA09589"/>
    <w:rsid w:val="2EA2F25B"/>
    <w:rsid w:val="2EBD3830"/>
    <w:rsid w:val="2EBED9B5"/>
    <w:rsid w:val="2EC5D578"/>
    <w:rsid w:val="2EC75423"/>
    <w:rsid w:val="2ECB2735"/>
    <w:rsid w:val="2EE4CD15"/>
    <w:rsid w:val="2EE59679"/>
    <w:rsid w:val="2EECEF4D"/>
    <w:rsid w:val="2EECFED9"/>
    <w:rsid w:val="2EF2A676"/>
    <w:rsid w:val="2F1626BA"/>
    <w:rsid w:val="2F5F0C65"/>
    <w:rsid w:val="2F7B8200"/>
    <w:rsid w:val="2F9555EA"/>
    <w:rsid w:val="2FA6C5BE"/>
    <w:rsid w:val="2FB27C72"/>
    <w:rsid w:val="2FDA7614"/>
    <w:rsid w:val="300F6050"/>
    <w:rsid w:val="30155F83"/>
    <w:rsid w:val="30765C63"/>
    <w:rsid w:val="30893336"/>
    <w:rsid w:val="308B624A"/>
    <w:rsid w:val="3091213A"/>
    <w:rsid w:val="30AAC06F"/>
    <w:rsid w:val="30B60D71"/>
    <w:rsid w:val="30C9A034"/>
    <w:rsid w:val="3104D066"/>
    <w:rsid w:val="3108BD1F"/>
    <w:rsid w:val="3110E85A"/>
    <w:rsid w:val="31126D72"/>
    <w:rsid w:val="313EF12B"/>
    <w:rsid w:val="314C6EED"/>
    <w:rsid w:val="3163F14B"/>
    <w:rsid w:val="3192A8AA"/>
    <w:rsid w:val="31B52DAC"/>
    <w:rsid w:val="31E1BCA9"/>
    <w:rsid w:val="31ED3E32"/>
    <w:rsid w:val="3216C354"/>
    <w:rsid w:val="32195607"/>
    <w:rsid w:val="323DCFFF"/>
    <w:rsid w:val="3249CE7E"/>
    <w:rsid w:val="32782800"/>
    <w:rsid w:val="327B482D"/>
    <w:rsid w:val="3284B0B8"/>
    <w:rsid w:val="3287FACD"/>
    <w:rsid w:val="328B4F3B"/>
    <w:rsid w:val="328EA93D"/>
    <w:rsid w:val="32D04613"/>
    <w:rsid w:val="32DE3024"/>
    <w:rsid w:val="32E4EA71"/>
    <w:rsid w:val="33102C44"/>
    <w:rsid w:val="3315B63B"/>
    <w:rsid w:val="331F9EB2"/>
    <w:rsid w:val="33233357"/>
    <w:rsid w:val="33285B01"/>
    <w:rsid w:val="333212E3"/>
    <w:rsid w:val="33335E8B"/>
    <w:rsid w:val="337CA7C4"/>
    <w:rsid w:val="33826F17"/>
    <w:rsid w:val="3388900B"/>
    <w:rsid w:val="33944456"/>
    <w:rsid w:val="339D083D"/>
    <w:rsid w:val="33C40DD6"/>
    <w:rsid w:val="33C64199"/>
    <w:rsid w:val="33E6FA5D"/>
    <w:rsid w:val="33ED2A01"/>
    <w:rsid w:val="33EF3E4F"/>
    <w:rsid w:val="33EF5BF4"/>
    <w:rsid w:val="33F44F95"/>
    <w:rsid w:val="33FE445D"/>
    <w:rsid w:val="3413D66A"/>
    <w:rsid w:val="34159768"/>
    <w:rsid w:val="34470E37"/>
    <w:rsid w:val="3466A8DE"/>
    <w:rsid w:val="346A54FC"/>
    <w:rsid w:val="346CB699"/>
    <w:rsid w:val="34864121"/>
    <w:rsid w:val="34DC4A15"/>
    <w:rsid w:val="35012D1A"/>
    <w:rsid w:val="351345C8"/>
    <w:rsid w:val="351B877E"/>
    <w:rsid w:val="351FA88E"/>
    <w:rsid w:val="35445326"/>
    <w:rsid w:val="354A0F0F"/>
    <w:rsid w:val="355F75AA"/>
    <w:rsid w:val="357A85D8"/>
    <w:rsid w:val="3585F397"/>
    <w:rsid w:val="35A8C37A"/>
    <w:rsid w:val="35CC689B"/>
    <w:rsid w:val="35CE5527"/>
    <w:rsid w:val="35D0CDB6"/>
    <w:rsid w:val="360FFD58"/>
    <w:rsid w:val="361258EE"/>
    <w:rsid w:val="363A585C"/>
    <w:rsid w:val="3641D9A7"/>
    <w:rsid w:val="36505125"/>
    <w:rsid w:val="36505F2D"/>
    <w:rsid w:val="368497B9"/>
    <w:rsid w:val="369F8DBC"/>
    <w:rsid w:val="36C59F8E"/>
    <w:rsid w:val="36D214D2"/>
    <w:rsid w:val="36D9229C"/>
    <w:rsid w:val="36F7391D"/>
    <w:rsid w:val="3707CFEE"/>
    <w:rsid w:val="374F5218"/>
    <w:rsid w:val="375228FB"/>
    <w:rsid w:val="3764FD61"/>
    <w:rsid w:val="3774599E"/>
    <w:rsid w:val="37917CD1"/>
    <w:rsid w:val="379FCAA0"/>
    <w:rsid w:val="37B6F598"/>
    <w:rsid w:val="37EA34DD"/>
    <w:rsid w:val="380A0D32"/>
    <w:rsid w:val="380F9106"/>
    <w:rsid w:val="38124F68"/>
    <w:rsid w:val="3820C1C0"/>
    <w:rsid w:val="382807A6"/>
    <w:rsid w:val="3835DE43"/>
    <w:rsid w:val="384CAA21"/>
    <w:rsid w:val="3864F187"/>
    <w:rsid w:val="386CAE55"/>
    <w:rsid w:val="38735B61"/>
    <w:rsid w:val="38847261"/>
    <w:rsid w:val="388E6D02"/>
    <w:rsid w:val="38A357C9"/>
    <w:rsid w:val="38A790E2"/>
    <w:rsid w:val="38AB9B8D"/>
    <w:rsid w:val="38BFA118"/>
    <w:rsid w:val="38D46109"/>
    <w:rsid w:val="38DB0F6C"/>
    <w:rsid w:val="38F35E5F"/>
    <w:rsid w:val="38FD50E2"/>
    <w:rsid w:val="390B3343"/>
    <w:rsid w:val="391D6B9A"/>
    <w:rsid w:val="3931E4FA"/>
    <w:rsid w:val="3937AF07"/>
    <w:rsid w:val="3937EB85"/>
    <w:rsid w:val="394C8733"/>
    <w:rsid w:val="39514768"/>
    <w:rsid w:val="398FD05A"/>
    <w:rsid w:val="39919FF0"/>
    <w:rsid w:val="39967E7F"/>
    <w:rsid w:val="399B96EF"/>
    <w:rsid w:val="39A906AC"/>
    <w:rsid w:val="39C738F6"/>
    <w:rsid w:val="39CEF8C1"/>
    <w:rsid w:val="39DE2400"/>
    <w:rsid w:val="39E455E9"/>
    <w:rsid w:val="39F937FA"/>
    <w:rsid w:val="3A10975E"/>
    <w:rsid w:val="3A1B3B7A"/>
    <w:rsid w:val="3A206B64"/>
    <w:rsid w:val="3A21ABEB"/>
    <w:rsid w:val="3A2D658F"/>
    <w:rsid w:val="3A404204"/>
    <w:rsid w:val="3A46954E"/>
    <w:rsid w:val="3A5242EA"/>
    <w:rsid w:val="3A8B0952"/>
    <w:rsid w:val="3A8CCA72"/>
    <w:rsid w:val="3A95FC18"/>
    <w:rsid w:val="3ABF1E67"/>
    <w:rsid w:val="3ACC1960"/>
    <w:rsid w:val="3ADBDD23"/>
    <w:rsid w:val="3ADEA45F"/>
    <w:rsid w:val="3AE86B8B"/>
    <w:rsid w:val="3AEBB661"/>
    <w:rsid w:val="3AEBD9AC"/>
    <w:rsid w:val="3B06BC9E"/>
    <w:rsid w:val="3B075BAD"/>
    <w:rsid w:val="3B0A7638"/>
    <w:rsid w:val="3B482B45"/>
    <w:rsid w:val="3B577E10"/>
    <w:rsid w:val="3B57898C"/>
    <w:rsid w:val="3B59C4F4"/>
    <w:rsid w:val="3B6E5570"/>
    <w:rsid w:val="3B729DF0"/>
    <w:rsid w:val="3B753423"/>
    <w:rsid w:val="3BB1B9A1"/>
    <w:rsid w:val="3BB22848"/>
    <w:rsid w:val="3BE1BB3A"/>
    <w:rsid w:val="3BF48005"/>
    <w:rsid w:val="3C04FBE6"/>
    <w:rsid w:val="3C10F1B4"/>
    <w:rsid w:val="3C232077"/>
    <w:rsid w:val="3C339093"/>
    <w:rsid w:val="3C482BE7"/>
    <w:rsid w:val="3C4A9F86"/>
    <w:rsid w:val="3C4AB29A"/>
    <w:rsid w:val="3C4F93BF"/>
    <w:rsid w:val="3C5C1BE3"/>
    <w:rsid w:val="3C5F7EC4"/>
    <w:rsid w:val="3C6BD5CB"/>
    <w:rsid w:val="3C90022E"/>
    <w:rsid w:val="3CA1479A"/>
    <w:rsid w:val="3CA6D540"/>
    <w:rsid w:val="3CA777EE"/>
    <w:rsid w:val="3CAC357C"/>
    <w:rsid w:val="3CB50DA9"/>
    <w:rsid w:val="3CCE34BB"/>
    <w:rsid w:val="3CD19A96"/>
    <w:rsid w:val="3D000EFE"/>
    <w:rsid w:val="3D08AED3"/>
    <w:rsid w:val="3D0F0A19"/>
    <w:rsid w:val="3D114F80"/>
    <w:rsid w:val="3D194E6E"/>
    <w:rsid w:val="3D19E552"/>
    <w:rsid w:val="3D39B52A"/>
    <w:rsid w:val="3D4687F6"/>
    <w:rsid w:val="3D484C24"/>
    <w:rsid w:val="3D529287"/>
    <w:rsid w:val="3D7708D5"/>
    <w:rsid w:val="3D89DB59"/>
    <w:rsid w:val="3DA5B74A"/>
    <w:rsid w:val="3DAE87D5"/>
    <w:rsid w:val="3DD2C790"/>
    <w:rsid w:val="3DE44CA2"/>
    <w:rsid w:val="3DFB0AA3"/>
    <w:rsid w:val="3E41BDEE"/>
    <w:rsid w:val="3E46743E"/>
    <w:rsid w:val="3E47C098"/>
    <w:rsid w:val="3E907CB2"/>
    <w:rsid w:val="3E9C9439"/>
    <w:rsid w:val="3EAAA596"/>
    <w:rsid w:val="3EABC962"/>
    <w:rsid w:val="3ED31253"/>
    <w:rsid w:val="3EE107E1"/>
    <w:rsid w:val="3F00109A"/>
    <w:rsid w:val="3F0B16E1"/>
    <w:rsid w:val="3F10E981"/>
    <w:rsid w:val="3F19937F"/>
    <w:rsid w:val="3F24E61D"/>
    <w:rsid w:val="3F372831"/>
    <w:rsid w:val="3F389FF7"/>
    <w:rsid w:val="3F53606B"/>
    <w:rsid w:val="3F5AFD6B"/>
    <w:rsid w:val="3F823FF5"/>
    <w:rsid w:val="3F85452F"/>
    <w:rsid w:val="3F8C564C"/>
    <w:rsid w:val="3FA5FA78"/>
    <w:rsid w:val="3FEBB3B9"/>
    <w:rsid w:val="3FFAD6F2"/>
    <w:rsid w:val="3FFAE457"/>
    <w:rsid w:val="3FFC4143"/>
    <w:rsid w:val="401B240B"/>
    <w:rsid w:val="401E2EE4"/>
    <w:rsid w:val="402BEE2C"/>
    <w:rsid w:val="40326179"/>
    <w:rsid w:val="405892E3"/>
    <w:rsid w:val="40772773"/>
    <w:rsid w:val="407E7983"/>
    <w:rsid w:val="4085D759"/>
    <w:rsid w:val="409FBDD1"/>
    <w:rsid w:val="40B48B1A"/>
    <w:rsid w:val="40BD147A"/>
    <w:rsid w:val="40DBDBC1"/>
    <w:rsid w:val="40F49C8A"/>
    <w:rsid w:val="41125B08"/>
    <w:rsid w:val="4121B4CB"/>
    <w:rsid w:val="4128D7FC"/>
    <w:rsid w:val="4129542E"/>
    <w:rsid w:val="41353233"/>
    <w:rsid w:val="4143E0D7"/>
    <w:rsid w:val="4159238D"/>
    <w:rsid w:val="415DD5A5"/>
    <w:rsid w:val="4169C870"/>
    <w:rsid w:val="417763B6"/>
    <w:rsid w:val="417BD119"/>
    <w:rsid w:val="418AA9A2"/>
    <w:rsid w:val="418AEA0B"/>
    <w:rsid w:val="418BD2BA"/>
    <w:rsid w:val="4191736B"/>
    <w:rsid w:val="41D96569"/>
    <w:rsid w:val="41E578B0"/>
    <w:rsid w:val="420BFEDE"/>
    <w:rsid w:val="4213F945"/>
    <w:rsid w:val="4263D164"/>
    <w:rsid w:val="428417E1"/>
    <w:rsid w:val="4292FB53"/>
    <w:rsid w:val="42970DAC"/>
    <w:rsid w:val="429AAECC"/>
    <w:rsid w:val="429E7A59"/>
    <w:rsid w:val="42A54E36"/>
    <w:rsid w:val="42BD9657"/>
    <w:rsid w:val="43100328"/>
    <w:rsid w:val="432884F4"/>
    <w:rsid w:val="433D06AC"/>
    <w:rsid w:val="434B9F7A"/>
    <w:rsid w:val="436EE643"/>
    <w:rsid w:val="4370AC1B"/>
    <w:rsid w:val="43A5D33A"/>
    <w:rsid w:val="43A7EACD"/>
    <w:rsid w:val="43B9E062"/>
    <w:rsid w:val="43CC1A2B"/>
    <w:rsid w:val="43D1520E"/>
    <w:rsid w:val="43F0D595"/>
    <w:rsid w:val="4411E296"/>
    <w:rsid w:val="44281D36"/>
    <w:rsid w:val="442A5A1C"/>
    <w:rsid w:val="443E61FC"/>
    <w:rsid w:val="443FCC14"/>
    <w:rsid w:val="44487AFE"/>
    <w:rsid w:val="444C0192"/>
    <w:rsid w:val="445B9F55"/>
    <w:rsid w:val="4461BBE8"/>
    <w:rsid w:val="4464EF73"/>
    <w:rsid w:val="448E7D1E"/>
    <w:rsid w:val="449379C2"/>
    <w:rsid w:val="449AE36C"/>
    <w:rsid w:val="449EA0F2"/>
    <w:rsid w:val="44CAEFCF"/>
    <w:rsid w:val="44E9B645"/>
    <w:rsid w:val="44EAEE17"/>
    <w:rsid w:val="44F13571"/>
    <w:rsid w:val="45094F56"/>
    <w:rsid w:val="4514EDE5"/>
    <w:rsid w:val="455095C0"/>
    <w:rsid w:val="455ACC5D"/>
    <w:rsid w:val="45620B58"/>
    <w:rsid w:val="459D61DB"/>
    <w:rsid w:val="45CECFE5"/>
    <w:rsid w:val="45D29325"/>
    <w:rsid w:val="45F1D77E"/>
    <w:rsid w:val="45F85DC9"/>
    <w:rsid w:val="4611932C"/>
    <w:rsid w:val="46264514"/>
    <w:rsid w:val="462CCA27"/>
    <w:rsid w:val="462EA65E"/>
    <w:rsid w:val="46378280"/>
    <w:rsid w:val="4638C3AC"/>
    <w:rsid w:val="463DDBAF"/>
    <w:rsid w:val="465C772A"/>
    <w:rsid w:val="46654E87"/>
    <w:rsid w:val="466941B3"/>
    <w:rsid w:val="46781786"/>
    <w:rsid w:val="4685FB12"/>
    <w:rsid w:val="468D9647"/>
    <w:rsid w:val="469B405C"/>
    <w:rsid w:val="46C59629"/>
    <w:rsid w:val="46C80003"/>
    <w:rsid w:val="46DD1A1B"/>
    <w:rsid w:val="46EDE560"/>
    <w:rsid w:val="4705D58E"/>
    <w:rsid w:val="47079FD7"/>
    <w:rsid w:val="4719757C"/>
    <w:rsid w:val="471D7B23"/>
    <w:rsid w:val="4724503F"/>
    <w:rsid w:val="4725926A"/>
    <w:rsid w:val="472A181D"/>
    <w:rsid w:val="472FCBEF"/>
    <w:rsid w:val="47639CBA"/>
    <w:rsid w:val="47797A68"/>
    <w:rsid w:val="4784C0E3"/>
    <w:rsid w:val="478B13B9"/>
    <w:rsid w:val="479C0A83"/>
    <w:rsid w:val="47BCB442"/>
    <w:rsid w:val="47E6F1DB"/>
    <w:rsid w:val="47EAC4F6"/>
    <w:rsid w:val="47EC6912"/>
    <w:rsid w:val="47F45698"/>
    <w:rsid w:val="48273F51"/>
    <w:rsid w:val="486074AA"/>
    <w:rsid w:val="4872A216"/>
    <w:rsid w:val="4879CE7D"/>
    <w:rsid w:val="487C0524"/>
    <w:rsid w:val="48836D13"/>
    <w:rsid w:val="488E4F66"/>
    <w:rsid w:val="488E8E55"/>
    <w:rsid w:val="489196D8"/>
    <w:rsid w:val="48B2A7D6"/>
    <w:rsid w:val="48BEE725"/>
    <w:rsid w:val="48C4F58B"/>
    <w:rsid w:val="48CF8367"/>
    <w:rsid w:val="4934039C"/>
    <w:rsid w:val="493714A6"/>
    <w:rsid w:val="49381AB2"/>
    <w:rsid w:val="493B2631"/>
    <w:rsid w:val="49547BEE"/>
    <w:rsid w:val="49621A39"/>
    <w:rsid w:val="49769D00"/>
    <w:rsid w:val="497BF38A"/>
    <w:rsid w:val="49994B50"/>
    <w:rsid w:val="49A71838"/>
    <w:rsid w:val="49A7447D"/>
    <w:rsid w:val="49AFE451"/>
    <w:rsid w:val="49C1CF79"/>
    <w:rsid w:val="49C4F6BA"/>
    <w:rsid w:val="49C55573"/>
    <w:rsid w:val="49D118DC"/>
    <w:rsid w:val="49DC814A"/>
    <w:rsid w:val="4A1CCD9C"/>
    <w:rsid w:val="4A1F76B8"/>
    <w:rsid w:val="4A268E31"/>
    <w:rsid w:val="4A30391F"/>
    <w:rsid w:val="4A449D79"/>
    <w:rsid w:val="4A4FA2AB"/>
    <w:rsid w:val="4A82C739"/>
    <w:rsid w:val="4A947E91"/>
    <w:rsid w:val="4AFE0172"/>
    <w:rsid w:val="4B5C6746"/>
    <w:rsid w:val="4B5F6949"/>
    <w:rsid w:val="4B77B40B"/>
    <w:rsid w:val="4B924529"/>
    <w:rsid w:val="4BA44DFE"/>
    <w:rsid w:val="4BAD9351"/>
    <w:rsid w:val="4BBB0740"/>
    <w:rsid w:val="4BC2B34F"/>
    <w:rsid w:val="4BD8D341"/>
    <w:rsid w:val="4BD8D538"/>
    <w:rsid w:val="4BDB1D37"/>
    <w:rsid w:val="4BDE0CE5"/>
    <w:rsid w:val="4BDF7BB7"/>
    <w:rsid w:val="4BF079FB"/>
    <w:rsid w:val="4BF680C4"/>
    <w:rsid w:val="4C024058"/>
    <w:rsid w:val="4C0D8D15"/>
    <w:rsid w:val="4C12641E"/>
    <w:rsid w:val="4C2A7A31"/>
    <w:rsid w:val="4C39F79B"/>
    <w:rsid w:val="4C49F081"/>
    <w:rsid w:val="4C5347BD"/>
    <w:rsid w:val="4C69F825"/>
    <w:rsid w:val="4C910739"/>
    <w:rsid w:val="4CB2FF3B"/>
    <w:rsid w:val="4CD686C3"/>
    <w:rsid w:val="4CE76D79"/>
    <w:rsid w:val="4CF20AA2"/>
    <w:rsid w:val="4CF730A5"/>
    <w:rsid w:val="4CFB5D50"/>
    <w:rsid w:val="4D186219"/>
    <w:rsid w:val="4D3520DB"/>
    <w:rsid w:val="4D47A441"/>
    <w:rsid w:val="4D487633"/>
    <w:rsid w:val="4D598727"/>
    <w:rsid w:val="4D5A5032"/>
    <w:rsid w:val="4D6BEFF3"/>
    <w:rsid w:val="4D761493"/>
    <w:rsid w:val="4DC8E875"/>
    <w:rsid w:val="4DCC73D3"/>
    <w:rsid w:val="4DD03FD8"/>
    <w:rsid w:val="4DD0A13C"/>
    <w:rsid w:val="4DE5DC64"/>
    <w:rsid w:val="4E1FA317"/>
    <w:rsid w:val="4E29FB9D"/>
    <w:rsid w:val="4E2BE7A9"/>
    <w:rsid w:val="4E5FC0DC"/>
    <w:rsid w:val="4E686040"/>
    <w:rsid w:val="4E7213DF"/>
    <w:rsid w:val="4E811260"/>
    <w:rsid w:val="4E818008"/>
    <w:rsid w:val="4E929EAF"/>
    <w:rsid w:val="4E9601C8"/>
    <w:rsid w:val="4ED4FA89"/>
    <w:rsid w:val="4EFA3E99"/>
    <w:rsid w:val="4F033D1B"/>
    <w:rsid w:val="4F2D407E"/>
    <w:rsid w:val="4F3097C4"/>
    <w:rsid w:val="4F3B9133"/>
    <w:rsid w:val="4F5C4FA0"/>
    <w:rsid w:val="4F7F95D4"/>
    <w:rsid w:val="4FBACB45"/>
    <w:rsid w:val="4FC7D13F"/>
    <w:rsid w:val="4FC8ACBF"/>
    <w:rsid w:val="4FCA93FB"/>
    <w:rsid w:val="4FCD545F"/>
    <w:rsid w:val="4FDDBF28"/>
    <w:rsid w:val="4FE3AEB6"/>
    <w:rsid w:val="4FE3B96B"/>
    <w:rsid w:val="4FEFF0CB"/>
    <w:rsid w:val="5005B161"/>
    <w:rsid w:val="5009DF7D"/>
    <w:rsid w:val="500E58EB"/>
    <w:rsid w:val="50227CC1"/>
    <w:rsid w:val="502E9259"/>
    <w:rsid w:val="5035B20F"/>
    <w:rsid w:val="50373369"/>
    <w:rsid w:val="5048820E"/>
    <w:rsid w:val="505ACE4C"/>
    <w:rsid w:val="506DFC2B"/>
    <w:rsid w:val="506E772E"/>
    <w:rsid w:val="507BC446"/>
    <w:rsid w:val="5081E20D"/>
    <w:rsid w:val="508D1201"/>
    <w:rsid w:val="50A614F0"/>
    <w:rsid w:val="50CC5ED3"/>
    <w:rsid w:val="5110211F"/>
    <w:rsid w:val="51405E4B"/>
    <w:rsid w:val="51551EBE"/>
    <w:rsid w:val="5162A6D2"/>
    <w:rsid w:val="518D70F6"/>
    <w:rsid w:val="518E60BF"/>
    <w:rsid w:val="519F898C"/>
    <w:rsid w:val="51AADF3E"/>
    <w:rsid w:val="51DC047F"/>
    <w:rsid w:val="51E329CB"/>
    <w:rsid w:val="51E72396"/>
    <w:rsid w:val="51EB824B"/>
    <w:rsid w:val="5208F2E3"/>
    <w:rsid w:val="5214B821"/>
    <w:rsid w:val="5218E017"/>
    <w:rsid w:val="521A7AA0"/>
    <w:rsid w:val="522BEBF1"/>
    <w:rsid w:val="522D400A"/>
    <w:rsid w:val="5265DC56"/>
    <w:rsid w:val="527B5D1A"/>
    <w:rsid w:val="5285D933"/>
    <w:rsid w:val="52927B2E"/>
    <w:rsid w:val="529946A6"/>
    <w:rsid w:val="52DD3F10"/>
    <w:rsid w:val="52F41193"/>
    <w:rsid w:val="531C1505"/>
    <w:rsid w:val="5322C6B3"/>
    <w:rsid w:val="5332DB27"/>
    <w:rsid w:val="5337FD80"/>
    <w:rsid w:val="533A08FC"/>
    <w:rsid w:val="53477F32"/>
    <w:rsid w:val="535659AC"/>
    <w:rsid w:val="536FA86D"/>
    <w:rsid w:val="5373429F"/>
    <w:rsid w:val="537944AC"/>
    <w:rsid w:val="537EB2E2"/>
    <w:rsid w:val="538C2019"/>
    <w:rsid w:val="53914488"/>
    <w:rsid w:val="5392E9C1"/>
    <w:rsid w:val="53BE1F0A"/>
    <w:rsid w:val="53CD3053"/>
    <w:rsid w:val="53DC84F5"/>
    <w:rsid w:val="53E0D3A3"/>
    <w:rsid w:val="53E42FDC"/>
    <w:rsid w:val="53E79C56"/>
    <w:rsid w:val="53F1142C"/>
    <w:rsid w:val="53F8C370"/>
    <w:rsid w:val="5405DA95"/>
    <w:rsid w:val="54132465"/>
    <w:rsid w:val="54139A3A"/>
    <w:rsid w:val="543A4190"/>
    <w:rsid w:val="544AC271"/>
    <w:rsid w:val="5453508A"/>
    <w:rsid w:val="545715E7"/>
    <w:rsid w:val="54685007"/>
    <w:rsid w:val="54843BF1"/>
    <w:rsid w:val="54895BA5"/>
    <w:rsid w:val="549BE24D"/>
    <w:rsid w:val="54A79E39"/>
    <w:rsid w:val="54C1B52C"/>
    <w:rsid w:val="54C3824F"/>
    <w:rsid w:val="54DBA7A3"/>
    <w:rsid w:val="54E04ED5"/>
    <w:rsid w:val="55129976"/>
    <w:rsid w:val="553F9871"/>
    <w:rsid w:val="55405200"/>
    <w:rsid w:val="554A9327"/>
    <w:rsid w:val="55505F78"/>
    <w:rsid w:val="555D18C1"/>
    <w:rsid w:val="5565173C"/>
    <w:rsid w:val="55688E0F"/>
    <w:rsid w:val="556FAD67"/>
    <w:rsid w:val="5588E69E"/>
    <w:rsid w:val="55892891"/>
    <w:rsid w:val="5589E0C2"/>
    <w:rsid w:val="558EF2E3"/>
    <w:rsid w:val="559E5B60"/>
    <w:rsid w:val="55ADDB45"/>
    <w:rsid w:val="55DF9D1A"/>
    <w:rsid w:val="55F1582B"/>
    <w:rsid w:val="55F987F7"/>
    <w:rsid w:val="560C0130"/>
    <w:rsid w:val="560EDD7D"/>
    <w:rsid w:val="561D1640"/>
    <w:rsid w:val="5625155F"/>
    <w:rsid w:val="5631A8D1"/>
    <w:rsid w:val="56B5A83D"/>
    <w:rsid w:val="56B8F745"/>
    <w:rsid w:val="56D0D914"/>
    <w:rsid w:val="56E0692E"/>
    <w:rsid w:val="571E1A38"/>
    <w:rsid w:val="572C491F"/>
    <w:rsid w:val="572D3EBD"/>
    <w:rsid w:val="572DDE24"/>
    <w:rsid w:val="57346E4B"/>
    <w:rsid w:val="5753AD41"/>
    <w:rsid w:val="57658205"/>
    <w:rsid w:val="5766167C"/>
    <w:rsid w:val="578AC50D"/>
    <w:rsid w:val="57BDD44C"/>
    <w:rsid w:val="57C5FFF0"/>
    <w:rsid w:val="57CF14AB"/>
    <w:rsid w:val="57F97724"/>
    <w:rsid w:val="580B09CB"/>
    <w:rsid w:val="5820520A"/>
    <w:rsid w:val="585D3552"/>
    <w:rsid w:val="5868D3C5"/>
    <w:rsid w:val="586D7E95"/>
    <w:rsid w:val="58818A8A"/>
    <w:rsid w:val="5886C3A2"/>
    <w:rsid w:val="58875957"/>
    <w:rsid w:val="58BC6832"/>
    <w:rsid w:val="58C172FB"/>
    <w:rsid w:val="58D68EDE"/>
    <w:rsid w:val="58E0ABF0"/>
    <w:rsid w:val="58E514F8"/>
    <w:rsid w:val="58E5174F"/>
    <w:rsid w:val="58F600B6"/>
    <w:rsid w:val="5914C487"/>
    <w:rsid w:val="591574CA"/>
    <w:rsid w:val="5929C301"/>
    <w:rsid w:val="593E2871"/>
    <w:rsid w:val="595A8A8B"/>
    <w:rsid w:val="595EE38B"/>
    <w:rsid w:val="5996A24B"/>
    <w:rsid w:val="59A70046"/>
    <w:rsid w:val="59C2E6E6"/>
    <w:rsid w:val="59D4ACDD"/>
    <w:rsid w:val="5A0C5BDC"/>
    <w:rsid w:val="5A0FD209"/>
    <w:rsid w:val="5A2AED07"/>
    <w:rsid w:val="5A4DB85D"/>
    <w:rsid w:val="5A552DFB"/>
    <w:rsid w:val="5A5EC2EF"/>
    <w:rsid w:val="5A690A84"/>
    <w:rsid w:val="5AB7260A"/>
    <w:rsid w:val="5AB799CB"/>
    <w:rsid w:val="5ABEFFC7"/>
    <w:rsid w:val="5ABFA902"/>
    <w:rsid w:val="5ACB9781"/>
    <w:rsid w:val="5AEAB097"/>
    <w:rsid w:val="5B10C02C"/>
    <w:rsid w:val="5B2FEB71"/>
    <w:rsid w:val="5B4D34A8"/>
    <w:rsid w:val="5B4F68B4"/>
    <w:rsid w:val="5B64A921"/>
    <w:rsid w:val="5B7516A8"/>
    <w:rsid w:val="5B8BF9DB"/>
    <w:rsid w:val="5BA1B4FF"/>
    <w:rsid w:val="5BA286B5"/>
    <w:rsid w:val="5BACA07D"/>
    <w:rsid w:val="5BEB5B42"/>
    <w:rsid w:val="5C0FA801"/>
    <w:rsid w:val="5C12DADA"/>
    <w:rsid w:val="5C284BB6"/>
    <w:rsid w:val="5C31E2F2"/>
    <w:rsid w:val="5C3C2457"/>
    <w:rsid w:val="5C5ED268"/>
    <w:rsid w:val="5C5FD25D"/>
    <w:rsid w:val="5C6DC47B"/>
    <w:rsid w:val="5CCB5AE3"/>
    <w:rsid w:val="5CE7962C"/>
    <w:rsid w:val="5D0B0D7E"/>
    <w:rsid w:val="5D14FDE6"/>
    <w:rsid w:val="5D21D86B"/>
    <w:rsid w:val="5D3003EF"/>
    <w:rsid w:val="5D37DC6A"/>
    <w:rsid w:val="5D3ABEAC"/>
    <w:rsid w:val="5D4D6167"/>
    <w:rsid w:val="5D5305A8"/>
    <w:rsid w:val="5D5EB6D3"/>
    <w:rsid w:val="5D6931CD"/>
    <w:rsid w:val="5D698A0C"/>
    <w:rsid w:val="5D6E6B88"/>
    <w:rsid w:val="5D9E0890"/>
    <w:rsid w:val="5DA1A8C5"/>
    <w:rsid w:val="5DACEE73"/>
    <w:rsid w:val="5DB848AA"/>
    <w:rsid w:val="5DC8F2A2"/>
    <w:rsid w:val="5DCC0FFD"/>
    <w:rsid w:val="5DD05250"/>
    <w:rsid w:val="5DD2F6EF"/>
    <w:rsid w:val="5DDCE0E2"/>
    <w:rsid w:val="5DE7702B"/>
    <w:rsid w:val="5DEC3C9E"/>
    <w:rsid w:val="5DF36769"/>
    <w:rsid w:val="5E0D998B"/>
    <w:rsid w:val="5E11037D"/>
    <w:rsid w:val="5E124D84"/>
    <w:rsid w:val="5E1410E8"/>
    <w:rsid w:val="5E1D9167"/>
    <w:rsid w:val="5E2B7F26"/>
    <w:rsid w:val="5E4DFEE1"/>
    <w:rsid w:val="5E796916"/>
    <w:rsid w:val="5E85B41F"/>
    <w:rsid w:val="5E8F092B"/>
    <w:rsid w:val="5E9453BB"/>
    <w:rsid w:val="5E9EF8CE"/>
    <w:rsid w:val="5EA97E10"/>
    <w:rsid w:val="5EB95418"/>
    <w:rsid w:val="5EBCB2F1"/>
    <w:rsid w:val="5EC5726D"/>
    <w:rsid w:val="5ED2280F"/>
    <w:rsid w:val="5ED292CE"/>
    <w:rsid w:val="5ED41FFB"/>
    <w:rsid w:val="5ED5A114"/>
    <w:rsid w:val="5ED61CA8"/>
    <w:rsid w:val="5EED634A"/>
    <w:rsid w:val="5F0161E5"/>
    <w:rsid w:val="5F02EF8D"/>
    <w:rsid w:val="5F31DB96"/>
    <w:rsid w:val="5F49CC92"/>
    <w:rsid w:val="5F5E4E07"/>
    <w:rsid w:val="5F845AD2"/>
    <w:rsid w:val="5F89BB4C"/>
    <w:rsid w:val="5FB53D1F"/>
    <w:rsid w:val="5FB75997"/>
    <w:rsid w:val="5FD479B4"/>
    <w:rsid w:val="5FF26547"/>
    <w:rsid w:val="6001C22F"/>
    <w:rsid w:val="601D1ECF"/>
    <w:rsid w:val="60272B14"/>
    <w:rsid w:val="604AB8CD"/>
    <w:rsid w:val="60557C8A"/>
    <w:rsid w:val="605B1145"/>
    <w:rsid w:val="605EF199"/>
    <w:rsid w:val="607BA101"/>
    <w:rsid w:val="60A12063"/>
    <w:rsid w:val="60A3CBA6"/>
    <w:rsid w:val="60AA27BF"/>
    <w:rsid w:val="60B26C9F"/>
    <w:rsid w:val="60D7220E"/>
    <w:rsid w:val="6103F1C4"/>
    <w:rsid w:val="610C0B82"/>
    <w:rsid w:val="611F32CB"/>
    <w:rsid w:val="61428AD8"/>
    <w:rsid w:val="615B10F2"/>
    <w:rsid w:val="618C52C7"/>
    <w:rsid w:val="618E2FE6"/>
    <w:rsid w:val="6193F4A1"/>
    <w:rsid w:val="61A3A05B"/>
    <w:rsid w:val="61C74E4D"/>
    <w:rsid w:val="620E5EB7"/>
    <w:rsid w:val="620FC14F"/>
    <w:rsid w:val="621730DE"/>
    <w:rsid w:val="623F1A4E"/>
    <w:rsid w:val="6244BC3F"/>
    <w:rsid w:val="626232A4"/>
    <w:rsid w:val="62A916EB"/>
    <w:rsid w:val="62AF6427"/>
    <w:rsid w:val="62B40FB0"/>
    <w:rsid w:val="62DF5313"/>
    <w:rsid w:val="62E37B3B"/>
    <w:rsid w:val="630162E3"/>
    <w:rsid w:val="630A8F27"/>
    <w:rsid w:val="636EE70C"/>
    <w:rsid w:val="636FFE5E"/>
    <w:rsid w:val="63756D6A"/>
    <w:rsid w:val="63803ADA"/>
    <w:rsid w:val="6381E547"/>
    <w:rsid w:val="63B57441"/>
    <w:rsid w:val="63C027A3"/>
    <w:rsid w:val="63D775D0"/>
    <w:rsid w:val="63DD4DB7"/>
    <w:rsid w:val="63E33892"/>
    <w:rsid w:val="63EA5C74"/>
    <w:rsid w:val="63F323BA"/>
    <w:rsid w:val="641D4973"/>
    <w:rsid w:val="6437F154"/>
    <w:rsid w:val="6460C2F2"/>
    <w:rsid w:val="646DAD54"/>
    <w:rsid w:val="646F8F5B"/>
    <w:rsid w:val="649A0490"/>
    <w:rsid w:val="64A777B7"/>
    <w:rsid w:val="64A86473"/>
    <w:rsid w:val="64B078C4"/>
    <w:rsid w:val="64C680F8"/>
    <w:rsid w:val="64CA7C77"/>
    <w:rsid w:val="64F1A7AC"/>
    <w:rsid w:val="64FCBB1B"/>
    <w:rsid w:val="650FC1EE"/>
    <w:rsid w:val="6531B445"/>
    <w:rsid w:val="6555C6BA"/>
    <w:rsid w:val="6571B22B"/>
    <w:rsid w:val="657E4CB1"/>
    <w:rsid w:val="658B2FC1"/>
    <w:rsid w:val="65961940"/>
    <w:rsid w:val="65CED70A"/>
    <w:rsid w:val="65DCDD3F"/>
    <w:rsid w:val="65E366C6"/>
    <w:rsid w:val="660ED2AC"/>
    <w:rsid w:val="660FAC5E"/>
    <w:rsid w:val="662B517D"/>
    <w:rsid w:val="664A7E64"/>
    <w:rsid w:val="6661A7AC"/>
    <w:rsid w:val="669AD2B4"/>
    <w:rsid w:val="66A56964"/>
    <w:rsid w:val="66ACDD80"/>
    <w:rsid w:val="66B8CD53"/>
    <w:rsid w:val="66BF9CF4"/>
    <w:rsid w:val="66CC7375"/>
    <w:rsid w:val="66D566C4"/>
    <w:rsid w:val="66D805F8"/>
    <w:rsid w:val="66E9E0EC"/>
    <w:rsid w:val="66FD2F7C"/>
    <w:rsid w:val="6710D4E4"/>
    <w:rsid w:val="6713A94A"/>
    <w:rsid w:val="671BC83B"/>
    <w:rsid w:val="673D401D"/>
    <w:rsid w:val="67464004"/>
    <w:rsid w:val="6746E75A"/>
    <w:rsid w:val="674BEC5D"/>
    <w:rsid w:val="676FF8E3"/>
    <w:rsid w:val="677CD5E5"/>
    <w:rsid w:val="67A38397"/>
    <w:rsid w:val="67AF738F"/>
    <w:rsid w:val="67BE811D"/>
    <w:rsid w:val="67C79A74"/>
    <w:rsid w:val="67CA558A"/>
    <w:rsid w:val="67D4D82A"/>
    <w:rsid w:val="67ECC4E2"/>
    <w:rsid w:val="68106B1F"/>
    <w:rsid w:val="681A2287"/>
    <w:rsid w:val="6833A4DF"/>
    <w:rsid w:val="683F6710"/>
    <w:rsid w:val="685D8648"/>
    <w:rsid w:val="6863C0F0"/>
    <w:rsid w:val="688305DB"/>
    <w:rsid w:val="6887DC31"/>
    <w:rsid w:val="688FCD27"/>
    <w:rsid w:val="68BFBA81"/>
    <w:rsid w:val="68C4BE29"/>
    <w:rsid w:val="68EBCA6B"/>
    <w:rsid w:val="68ED18A1"/>
    <w:rsid w:val="690CC01D"/>
    <w:rsid w:val="69171330"/>
    <w:rsid w:val="692FAAD5"/>
    <w:rsid w:val="695262A0"/>
    <w:rsid w:val="6979EA15"/>
    <w:rsid w:val="698F6496"/>
    <w:rsid w:val="6998ADBB"/>
    <w:rsid w:val="699F6CB3"/>
    <w:rsid w:val="69AE0646"/>
    <w:rsid w:val="69C24590"/>
    <w:rsid w:val="69C60A27"/>
    <w:rsid w:val="69DC4CDE"/>
    <w:rsid w:val="6A2FA96D"/>
    <w:rsid w:val="6A5AA454"/>
    <w:rsid w:val="6A71AFE2"/>
    <w:rsid w:val="6A75CAF2"/>
    <w:rsid w:val="6A76E0B6"/>
    <w:rsid w:val="6A817D31"/>
    <w:rsid w:val="6A8353E8"/>
    <w:rsid w:val="6A9B4AC8"/>
    <w:rsid w:val="6AA3425D"/>
    <w:rsid w:val="6AC964CB"/>
    <w:rsid w:val="6AD0A9CA"/>
    <w:rsid w:val="6AF9D0D5"/>
    <w:rsid w:val="6B0E1C83"/>
    <w:rsid w:val="6B1EF465"/>
    <w:rsid w:val="6B3EB1EA"/>
    <w:rsid w:val="6B590B3A"/>
    <w:rsid w:val="6B62A964"/>
    <w:rsid w:val="6B72C3C7"/>
    <w:rsid w:val="6B75EE3B"/>
    <w:rsid w:val="6B7AD779"/>
    <w:rsid w:val="6B948502"/>
    <w:rsid w:val="6B9F2602"/>
    <w:rsid w:val="6BA27B59"/>
    <w:rsid w:val="6BA51063"/>
    <w:rsid w:val="6BC386DA"/>
    <w:rsid w:val="6BE52B0E"/>
    <w:rsid w:val="6BEB53D0"/>
    <w:rsid w:val="6BFCEA07"/>
    <w:rsid w:val="6C08371A"/>
    <w:rsid w:val="6C1C200F"/>
    <w:rsid w:val="6C2B7CEA"/>
    <w:rsid w:val="6C2D141C"/>
    <w:rsid w:val="6C39E2C4"/>
    <w:rsid w:val="6C3A9E70"/>
    <w:rsid w:val="6C460787"/>
    <w:rsid w:val="6C481A22"/>
    <w:rsid w:val="6C5B3C5D"/>
    <w:rsid w:val="6C62CEAF"/>
    <w:rsid w:val="6C7CDDFD"/>
    <w:rsid w:val="6C9D16A3"/>
    <w:rsid w:val="6CB172ED"/>
    <w:rsid w:val="6CBBD02F"/>
    <w:rsid w:val="6CCE8051"/>
    <w:rsid w:val="6CD6A89D"/>
    <w:rsid w:val="6CEF972E"/>
    <w:rsid w:val="6CFE04F6"/>
    <w:rsid w:val="6D0A75BA"/>
    <w:rsid w:val="6D23AA94"/>
    <w:rsid w:val="6D3DDEE9"/>
    <w:rsid w:val="6D5D0445"/>
    <w:rsid w:val="6DA6F49A"/>
    <w:rsid w:val="6DB11BCF"/>
    <w:rsid w:val="6DB58188"/>
    <w:rsid w:val="6DD0FCAF"/>
    <w:rsid w:val="6E00C0AC"/>
    <w:rsid w:val="6E20122B"/>
    <w:rsid w:val="6E2B9846"/>
    <w:rsid w:val="6E37B8B7"/>
    <w:rsid w:val="6E587256"/>
    <w:rsid w:val="6E704066"/>
    <w:rsid w:val="6E834EF5"/>
    <w:rsid w:val="6EB63311"/>
    <w:rsid w:val="6ED22318"/>
    <w:rsid w:val="6EDC2992"/>
    <w:rsid w:val="6EDD45D9"/>
    <w:rsid w:val="6F13057C"/>
    <w:rsid w:val="6F1EEABF"/>
    <w:rsid w:val="6F2A411E"/>
    <w:rsid w:val="6F346AEE"/>
    <w:rsid w:val="6F5151E9"/>
    <w:rsid w:val="6F65A53D"/>
    <w:rsid w:val="6F733878"/>
    <w:rsid w:val="6F7DC88C"/>
    <w:rsid w:val="6F83BADC"/>
    <w:rsid w:val="6F88FB32"/>
    <w:rsid w:val="6F8A794B"/>
    <w:rsid w:val="6F9F582B"/>
    <w:rsid w:val="6FA8DF6D"/>
    <w:rsid w:val="6FAF0110"/>
    <w:rsid w:val="6FB209FE"/>
    <w:rsid w:val="6FFB60A9"/>
    <w:rsid w:val="70035355"/>
    <w:rsid w:val="701620E3"/>
    <w:rsid w:val="701D107A"/>
    <w:rsid w:val="704145C6"/>
    <w:rsid w:val="70418DFA"/>
    <w:rsid w:val="7046744D"/>
    <w:rsid w:val="70478677"/>
    <w:rsid w:val="704995F4"/>
    <w:rsid w:val="70616121"/>
    <w:rsid w:val="706BE4D1"/>
    <w:rsid w:val="707E7F1E"/>
    <w:rsid w:val="70820A43"/>
    <w:rsid w:val="7087AF0C"/>
    <w:rsid w:val="7089B10D"/>
    <w:rsid w:val="7099FAF2"/>
    <w:rsid w:val="70A7DA17"/>
    <w:rsid w:val="70B16DCD"/>
    <w:rsid w:val="70B62EB3"/>
    <w:rsid w:val="70CF4081"/>
    <w:rsid w:val="70D881AA"/>
    <w:rsid w:val="70E13390"/>
    <w:rsid w:val="70FB5334"/>
    <w:rsid w:val="7119A826"/>
    <w:rsid w:val="7125F187"/>
    <w:rsid w:val="712D4D85"/>
    <w:rsid w:val="71344938"/>
    <w:rsid w:val="7134EC70"/>
    <w:rsid w:val="714932C7"/>
    <w:rsid w:val="71555BCB"/>
    <w:rsid w:val="7158AAEE"/>
    <w:rsid w:val="71717005"/>
    <w:rsid w:val="71756C2B"/>
    <w:rsid w:val="717AE4EB"/>
    <w:rsid w:val="71AD90CC"/>
    <w:rsid w:val="71B0471C"/>
    <w:rsid w:val="71B7B934"/>
    <w:rsid w:val="71BF471F"/>
    <w:rsid w:val="71D5633C"/>
    <w:rsid w:val="71DA56A0"/>
    <w:rsid w:val="71DFDE5B"/>
    <w:rsid w:val="71E43FE5"/>
    <w:rsid w:val="71EE1668"/>
    <w:rsid w:val="71F10E93"/>
    <w:rsid w:val="71F8E0F6"/>
    <w:rsid w:val="7220D0EE"/>
    <w:rsid w:val="725B845C"/>
    <w:rsid w:val="726EEFB0"/>
    <w:rsid w:val="72701387"/>
    <w:rsid w:val="7287FE12"/>
    <w:rsid w:val="72986CD5"/>
    <w:rsid w:val="72B3F3AE"/>
    <w:rsid w:val="72F1C027"/>
    <w:rsid w:val="72F97FDE"/>
    <w:rsid w:val="73031BDB"/>
    <w:rsid w:val="73073120"/>
    <w:rsid w:val="7307B9A9"/>
    <w:rsid w:val="7310D734"/>
    <w:rsid w:val="732AF200"/>
    <w:rsid w:val="733B5EA8"/>
    <w:rsid w:val="733DF3C0"/>
    <w:rsid w:val="734D8373"/>
    <w:rsid w:val="735CE78F"/>
    <w:rsid w:val="736250C7"/>
    <w:rsid w:val="736B1F08"/>
    <w:rsid w:val="738FC92C"/>
    <w:rsid w:val="739BFC90"/>
    <w:rsid w:val="73AB45CA"/>
    <w:rsid w:val="73B903BA"/>
    <w:rsid w:val="73BEF9C6"/>
    <w:rsid w:val="73CB4C52"/>
    <w:rsid w:val="73CC8932"/>
    <w:rsid w:val="73D08D8A"/>
    <w:rsid w:val="73F05533"/>
    <w:rsid w:val="73F4CF7B"/>
    <w:rsid w:val="740414F7"/>
    <w:rsid w:val="74052BBA"/>
    <w:rsid w:val="7408BCD0"/>
    <w:rsid w:val="740FF917"/>
    <w:rsid w:val="742936F6"/>
    <w:rsid w:val="743A58E0"/>
    <w:rsid w:val="744302BB"/>
    <w:rsid w:val="7449814B"/>
    <w:rsid w:val="7449C39D"/>
    <w:rsid w:val="748997A6"/>
    <w:rsid w:val="748F9ABF"/>
    <w:rsid w:val="74907310"/>
    <w:rsid w:val="74B0E787"/>
    <w:rsid w:val="74C43635"/>
    <w:rsid w:val="74FE1516"/>
    <w:rsid w:val="750D0FDA"/>
    <w:rsid w:val="7520CEB4"/>
    <w:rsid w:val="7538909A"/>
    <w:rsid w:val="756FAC4F"/>
    <w:rsid w:val="757AD998"/>
    <w:rsid w:val="758C1075"/>
    <w:rsid w:val="758D0E2C"/>
    <w:rsid w:val="758D1F92"/>
    <w:rsid w:val="759170A7"/>
    <w:rsid w:val="75A7C074"/>
    <w:rsid w:val="75C8E857"/>
    <w:rsid w:val="75CA62C0"/>
    <w:rsid w:val="75D379C9"/>
    <w:rsid w:val="75DD4533"/>
    <w:rsid w:val="75E71512"/>
    <w:rsid w:val="76018535"/>
    <w:rsid w:val="763E58F2"/>
    <w:rsid w:val="76488C18"/>
    <w:rsid w:val="765F7BEF"/>
    <w:rsid w:val="7663ECB0"/>
    <w:rsid w:val="76642A97"/>
    <w:rsid w:val="766D72B0"/>
    <w:rsid w:val="76C6C05F"/>
    <w:rsid w:val="76C9D18C"/>
    <w:rsid w:val="76DBFB13"/>
    <w:rsid w:val="76F8BAC0"/>
    <w:rsid w:val="76FC2003"/>
    <w:rsid w:val="7717FA12"/>
    <w:rsid w:val="7729EA59"/>
    <w:rsid w:val="774609A5"/>
    <w:rsid w:val="774C5D81"/>
    <w:rsid w:val="7753E1EB"/>
    <w:rsid w:val="77617DF9"/>
    <w:rsid w:val="7774E403"/>
    <w:rsid w:val="77872C40"/>
    <w:rsid w:val="77A653E2"/>
    <w:rsid w:val="77B828AD"/>
    <w:rsid w:val="77EFE1F6"/>
    <w:rsid w:val="7814A451"/>
    <w:rsid w:val="78153921"/>
    <w:rsid w:val="782D7575"/>
    <w:rsid w:val="7833E9D8"/>
    <w:rsid w:val="78411DF0"/>
    <w:rsid w:val="784DAA9C"/>
    <w:rsid w:val="7851EEF8"/>
    <w:rsid w:val="7857F84E"/>
    <w:rsid w:val="785DB13C"/>
    <w:rsid w:val="78689DE1"/>
    <w:rsid w:val="78757507"/>
    <w:rsid w:val="78789E2F"/>
    <w:rsid w:val="787E393A"/>
    <w:rsid w:val="7886FCA4"/>
    <w:rsid w:val="788DE66F"/>
    <w:rsid w:val="78A5606E"/>
    <w:rsid w:val="78A61767"/>
    <w:rsid w:val="78B48C99"/>
    <w:rsid w:val="78B5209B"/>
    <w:rsid w:val="78B978CC"/>
    <w:rsid w:val="78CCF6D7"/>
    <w:rsid w:val="79131F1D"/>
    <w:rsid w:val="7915487B"/>
    <w:rsid w:val="7924A117"/>
    <w:rsid w:val="792F1F5B"/>
    <w:rsid w:val="7935C64E"/>
    <w:rsid w:val="7941610D"/>
    <w:rsid w:val="7941CFF5"/>
    <w:rsid w:val="79647B62"/>
    <w:rsid w:val="7967DA0D"/>
    <w:rsid w:val="7976F434"/>
    <w:rsid w:val="797B3AEE"/>
    <w:rsid w:val="79A0021D"/>
    <w:rsid w:val="79B4300D"/>
    <w:rsid w:val="79CD83AE"/>
    <w:rsid w:val="79DE8030"/>
    <w:rsid w:val="79E6599D"/>
    <w:rsid w:val="7A05F518"/>
    <w:rsid w:val="7A305358"/>
    <w:rsid w:val="7A32CAB6"/>
    <w:rsid w:val="7A3A09AE"/>
    <w:rsid w:val="7A45D1C0"/>
    <w:rsid w:val="7A646595"/>
    <w:rsid w:val="7A9A876F"/>
    <w:rsid w:val="7A9C27F2"/>
    <w:rsid w:val="7AAD9815"/>
    <w:rsid w:val="7AB53379"/>
    <w:rsid w:val="7ACDA2C0"/>
    <w:rsid w:val="7AD58867"/>
    <w:rsid w:val="7AFA5904"/>
    <w:rsid w:val="7AFB937F"/>
    <w:rsid w:val="7B165FDD"/>
    <w:rsid w:val="7B19479D"/>
    <w:rsid w:val="7B196D71"/>
    <w:rsid w:val="7B1B532F"/>
    <w:rsid w:val="7B23968B"/>
    <w:rsid w:val="7B2CFEF3"/>
    <w:rsid w:val="7B62CD7A"/>
    <w:rsid w:val="7B77D9C0"/>
    <w:rsid w:val="7B804274"/>
    <w:rsid w:val="7B82B0B6"/>
    <w:rsid w:val="7B84E5C7"/>
    <w:rsid w:val="7BBF754E"/>
    <w:rsid w:val="7BC97954"/>
    <w:rsid w:val="7BD35404"/>
    <w:rsid w:val="7BE252DE"/>
    <w:rsid w:val="7C201B65"/>
    <w:rsid w:val="7C3F89DD"/>
    <w:rsid w:val="7C49CC06"/>
    <w:rsid w:val="7C4DF0DE"/>
    <w:rsid w:val="7C746CA8"/>
    <w:rsid w:val="7C95966D"/>
    <w:rsid w:val="7CCEB557"/>
    <w:rsid w:val="7CDB4DB7"/>
    <w:rsid w:val="7CE5E84E"/>
    <w:rsid w:val="7CEE78B7"/>
    <w:rsid w:val="7D070198"/>
    <w:rsid w:val="7D161B88"/>
    <w:rsid w:val="7D2CB041"/>
    <w:rsid w:val="7D4EA0C2"/>
    <w:rsid w:val="7D5789AE"/>
    <w:rsid w:val="7D6582DA"/>
    <w:rsid w:val="7D6FEC7B"/>
    <w:rsid w:val="7D799DA2"/>
    <w:rsid w:val="7D882C2C"/>
    <w:rsid w:val="7D9B6FBB"/>
    <w:rsid w:val="7DA92E85"/>
    <w:rsid w:val="7DCB53D7"/>
    <w:rsid w:val="7DD392D8"/>
    <w:rsid w:val="7DE1C61B"/>
    <w:rsid w:val="7DF2F04C"/>
    <w:rsid w:val="7DF33330"/>
    <w:rsid w:val="7E08693E"/>
    <w:rsid w:val="7E0EAAF6"/>
    <w:rsid w:val="7E4599FA"/>
    <w:rsid w:val="7E4D073B"/>
    <w:rsid w:val="7E7244C1"/>
    <w:rsid w:val="7E7DBD48"/>
    <w:rsid w:val="7E858A0D"/>
    <w:rsid w:val="7E8A6F21"/>
    <w:rsid w:val="7EACBC28"/>
    <w:rsid w:val="7EB0224C"/>
    <w:rsid w:val="7EB9F5B1"/>
    <w:rsid w:val="7EBABDBC"/>
    <w:rsid w:val="7ED44212"/>
    <w:rsid w:val="7EE80A62"/>
    <w:rsid w:val="7EEA90BD"/>
    <w:rsid w:val="7F1902C4"/>
    <w:rsid w:val="7F31BAC0"/>
    <w:rsid w:val="7F4236EC"/>
    <w:rsid w:val="7F49C04F"/>
    <w:rsid w:val="7F6F4447"/>
    <w:rsid w:val="7F8C40B9"/>
    <w:rsid w:val="7F8F1589"/>
    <w:rsid w:val="7F9EA8C4"/>
    <w:rsid w:val="7FAB767F"/>
    <w:rsid w:val="7FC0FE9F"/>
    <w:rsid w:val="7FCF7B79"/>
    <w:rsid w:val="7FD9A011"/>
    <w:rsid w:val="7FE0CE21"/>
    <w:rsid w:val="7FF1C8F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E2953"/>
  <w15:chartTrackingRefBased/>
  <w15:docId w15:val="{83AB6467-AC4D-4A4A-AEBA-EA0870F1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D17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690F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DC6BF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DC6BF6"/>
  </w:style>
  <w:style w:type="character" w:customStyle="1" w:styleId="eop">
    <w:name w:val="eop"/>
    <w:basedOn w:val="Fontepargpadro"/>
    <w:rsid w:val="00DC6BF6"/>
  </w:style>
  <w:style w:type="character" w:customStyle="1" w:styleId="scxw255456488">
    <w:name w:val="scxw255456488"/>
    <w:basedOn w:val="Fontepargpadro"/>
    <w:rsid w:val="00DC6BF6"/>
  </w:style>
  <w:style w:type="paragraph" w:styleId="Cabealho">
    <w:name w:val="header"/>
    <w:basedOn w:val="Normal"/>
    <w:link w:val="CabealhoChar"/>
    <w:uiPriority w:val="99"/>
    <w:unhideWhenUsed/>
    <w:rsid w:val="00DC6B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6BF6"/>
  </w:style>
  <w:style w:type="paragraph" w:styleId="Rodap">
    <w:name w:val="footer"/>
    <w:basedOn w:val="Normal"/>
    <w:link w:val="RodapChar"/>
    <w:uiPriority w:val="99"/>
    <w:unhideWhenUsed/>
    <w:rsid w:val="00DC6BF6"/>
    <w:pPr>
      <w:tabs>
        <w:tab w:val="center" w:pos="4252"/>
        <w:tab w:val="right" w:pos="8504"/>
      </w:tabs>
      <w:spacing w:after="0" w:line="240" w:lineRule="auto"/>
    </w:pPr>
  </w:style>
  <w:style w:type="character" w:customStyle="1" w:styleId="RodapChar">
    <w:name w:val="Rodapé Char"/>
    <w:basedOn w:val="Fontepargpadro"/>
    <w:link w:val="Rodap"/>
    <w:uiPriority w:val="99"/>
    <w:rsid w:val="00DC6BF6"/>
  </w:style>
  <w:style w:type="table" w:styleId="Tabelacomgrade">
    <w:name w:val="Table Grid"/>
    <w:basedOn w:val="Tabelanormal"/>
    <w:uiPriority w:val="39"/>
    <w:rsid w:val="00DC6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Lista3-nfase3">
    <w:name w:val="List Table 3 Accent 3"/>
    <w:basedOn w:val="Tabelanormal"/>
    <w:uiPriority w:val="48"/>
    <w:rsid w:val="00DC6BF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adeGrade2">
    <w:name w:val="Grid Table 2"/>
    <w:basedOn w:val="Tabelanormal"/>
    <w:uiPriority w:val="47"/>
    <w:rsid w:val="00DC6BF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rte">
    <w:name w:val="Strong"/>
    <w:basedOn w:val="Fontepargpadro"/>
    <w:uiPriority w:val="22"/>
    <w:qFormat/>
    <w:rsid w:val="00DC6BF6"/>
    <w:rPr>
      <w:b/>
      <w:bCs/>
    </w:rPr>
  </w:style>
  <w:style w:type="paragraph" w:styleId="SemEspaamento">
    <w:name w:val="No Spacing"/>
    <w:uiPriority w:val="1"/>
    <w:qFormat/>
    <w:rsid w:val="00EC4FAA"/>
    <w:pPr>
      <w:spacing w:after="0" w:line="240" w:lineRule="auto"/>
    </w:pPr>
  </w:style>
  <w:style w:type="paragraph" w:styleId="PargrafodaLista">
    <w:name w:val="List Paragraph"/>
    <w:aliases w:val="List I Paragraph,Texto,descritivo,DOCs_Paragrafo-1,Lista Paragrafo em Preto,Normal com bullets,Tópico1,Paragrafo,lp1,Listas,List Paragraph1,Bullet List,FooterText,numbered,Paragraphe de liste1,Bulletr List Paragraph"/>
    <w:basedOn w:val="Normal"/>
    <w:link w:val="PargrafodaListaChar"/>
    <w:uiPriority w:val="1"/>
    <w:qFormat/>
    <w:rsid w:val="00E81535"/>
    <w:pPr>
      <w:ind w:left="720"/>
      <w:contextualSpacing/>
    </w:pPr>
  </w:style>
  <w:style w:type="character" w:customStyle="1" w:styleId="PargrafodaListaChar">
    <w:name w:val="Parágrafo da Lista Char"/>
    <w:aliases w:val="List I Paragraph Char,Texto Char,descritivo Char,DOCs_Paragrafo-1 Char,Lista Paragrafo em Preto Char,Normal com bullets Char,Tópico1 Char,Paragrafo Char,lp1 Char,Listas Char,List Paragraph1 Char,Bullet List Char,FooterText Char"/>
    <w:link w:val="PargrafodaLista"/>
    <w:uiPriority w:val="34"/>
    <w:qFormat/>
    <w:locked/>
    <w:rsid w:val="00E81535"/>
  </w:style>
  <w:style w:type="paragraph" w:styleId="NormalWeb">
    <w:name w:val="Normal (Web)"/>
    <w:basedOn w:val="Normal"/>
    <w:uiPriority w:val="99"/>
    <w:semiHidden/>
    <w:unhideWhenUsed/>
    <w:rsid w:val="004778A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Refdecomentrio">
    <w:name w:val="annotation reference"/>
    <w:basedOn w:val="Fontepargpadro"/>
    <w:uiPriority w:val="99"/>
    <w:unhideWhenUsed/>
    <w:rsid w:val="00D94FAD"/>
    <w:rPr>
      <w:sz w:val="16"/>
      <w:szCs w:val="16"/>
    </w:rPr>
  </w:style>
  <w:style w:type="paragraph" w:styleId="Textodecomentrio">
    <w:name w:val="annotation text"/>
    <w:basedOn w:val="Normal"/>
    <w:link w:val="TextodecomentrioChar"/>
    <w:uiPriority w:val="99"/>
    <w:unhideWhenUsed/>
    <w:rsid w:val="00D94FAD"/>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D94FAD"/>
    <w:rPr>
      <w:sz w:val="20"/>
      <w:szCs w:val="20"/>
    </w:rPr>
  </w:style>
  <w:style w:type="paragraph" w:styleId="Assuntodocomentrio">
    <w:name w:val="annotation subject"/>
    <w:basedOn w:val="Textodecomentrio"/>
    <w:next w:val="Textodecomentrio"/>
    <w:link w:val="AssuntodocomentrioChar"/>
    <w:uiPriority w:val="99"/>
    <w:semiHidden/>
    <w:unhideWhenUsed/>
    <w:rsid w:val="00D94FAD"/>
    <w:rPr>
      <w:b/>
      <w:bCs/>
    </w:rPr>
  </w:style>
  <w:style w:type="character" w:customStyle="1" w:styleId="AssuntodocomentrioChar">
    <w:name w:val="Assunto do comentário Char"/>
    <w:basedOn w:val="TextodecomentrioChar"/>
    <w:link w:val="Assuntodocomentrio"/>
    <w:uiPriority w:val="99"/>
    <w:semiHidden/>
    <w:rsid w:val="00D94FAD"/>
    <w:rPr>
      <w:b/>
      <w:bCs/>
      <w:sz w:val="20"/>
      <w:szCs w:val="20"/>
    </w:rPr>
  </w:style>
  <w:style w:type="character" w:customStyle="1" w:styleId="ui-provider">
    <w:name w:val="ui-provider"/>
    <w:basedOn w:val="Fontepargpadro"/>
    <w:rsid w:val="008E1B42"/>
  </w:style>
  <w:style w:type="paragraph" w:customStyle="1" w:styleId="Standard">
    <w:name w:val="Standard"/>
    <w:rsid w:val="001C51E2"/>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14:ligatures w14:val="none"/>
    </w:rPr>
  </w:style>
  <w:style w:type="paragraph" w:styleId="Textodenotaderodap">
    <w:name w:val="footnote text"/>
    <w:basedOn w:val="Normal"/>
    <w:link w:val="TextodenotaderodapChar"/>
    <w:uiPriority w:val="99"/>
    <w:semiHidden/>
    <w:unhideWhenUsed/>
    <w:rsid w:val="00ED783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783D"/>
    <w:rPr>
      <w:sz w:val="20"/>
      <w:szCs w:val="20"/>
    </w:rPr>
  </w:style>
  <w:style w:type="character" w:styleId="Refdenotaderodap">
    <w:name w:val="footnote reference"/>
    <w:basedOn w:val="Fontepargpadro"/>
    <w:uiPriority w:val="99"/>
    <w:semiHidden/>
    <w:unhideWhenUsed/>
    <w:rsid w:val="00ED783D"/>
    <w:rPr>
      <w:vertAlign w:val="superscript"/>
    </w:rPr>
  </w:style>
  <w:style w:type="character" w:styleId="Hyperlink">
    <w:name w:val="Hyperlink"/>
    <w:basedOn w:val="Fontepargpadro"/>
    <w:uiPriority w:val="99"/>
    <w:unhideWhenUsed/>
    <w:rsid w:val="003B4DE1"/>
    <w:rPr>
      <w:color w:val="0563C1" w:themeColor="hyperlink"/>
      <w:u w:val="single"/>
    </w:rPr>
  </w:style>
  <w:style w:type="character" w:styleId="MenoPendente">
    <w:name w:val="Unresolved Mention"/>
    <w:basedOn w:val="Fontepargpadro"/>
    <w:uiPriority w:val="99"/>
    <w:semiHidden/>
    <w:unhideWhenUsed/>
    <w:rsid w:val="003B4DE1"/>
    <w:rPr>
      <w:color w:val="605E5C"/>
      <w:shd w:val="clear" w:color="auto" w:fill="E1DFDD"/>
    </w:rPr>
  </w:style>
  <w:style w:type="character" w:styleId="HiperlinkVisitado">
    <w:name w:val="FollowedHyperlink"/>
    <w:basedOn w:val="Fontepargpadro"/>
    <w:uiPriority w:val="99"/>
    <w:semiHidden/>
    <w:unhideWhenUsed/>
    <w:rsid w:val="00A94C2A"/>
    <w:rPr>
      <w:color w:val="954F72" w:themeColor="followedHyperlink"/>
      <w:u w:val="single"/>
    </w:rPr>
  </w:style>
  <w:style w:type="paragraph" w:customStyle="1" w:styleId="pf0">
    <w:name w:val="pf0"/>
    <w:basedOn w:val="Normal"/>
    <w:rsid w:val="00805F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cf01">
    <w:name w:val="cf01"/>
    <w:basedOn w:val="Fontepargpadro"/>
    <w:rsid w:val="00805F7F"/>
    <w:rPr>
      <w:rFonts w:ascii="Segoe UI" w:hAnsi="Segoe UI" w:cs="Segoe UI" w:hint="default"/>
      <w:sz w:val="18"/>
      <w:szCs w:val="18"/>
      <w:shd w:val="clear" w:color="auto" w:fill="FFFF00"/>
    </w:rPr>
  </w:style>
  <w:style w:type="paragraph" w:customStyle="1" w:styleId="Nivel01">
    <w:name w:val="Nivel 01"/>
    <w:basedOn w:val="Ttulo1"/>
    <w:next w:val="Normal"/>
    <w:qFormat/>
    <w:rsid w:val="006D1775"/>
    <w:pPr>
      <w:numPr>
        <w:numId w:val="2"/>
      </w:numPr>
      <w:tabs>
        <w:tab w:val="left" w:pos="567"/>
      </w:tabs>
      <w:spacing w:after="120" w:line="276" w:lineRule="auto"/>
      <w:ind w:left="720"/>
      <w:jc w:val="both"/>
    </w:pPr>
    <w:rPr>
      <w:rFonts w:ascii="Arial" w:hAnsi="Arial" w:cs="Arial"/>
      <w:b/>
      <w:bCs/>
      <w:color w:val="323E4F" w:themeColor="text2" w:themeShade="BF"/>
      <w:spacing w:val="5"/>
      <w:kern w:val="28"/>
      <w:sz w:val="52"/>
      <w:szCs w:val="52"/>
      <w:lang w:eastAsia="pt-BR"/>
      <w14:ligatures w14:val="none"/>
    </w:rPr>
  </w:style>
  <w:style w:type="paragraph" w:customStyle="1" w:styleId="Nivel2">
    <w:name w:val="Nivel 2"/>
    <w:basedOn w:val="Normal"/>
    <w:qFormat/>
    <w:rsid w:val="006D1775"/>
    <w:pPr>
      <w:numPr>
        <w:ilvl w:val="1"/>
        <w:numId w:val="2"/>
      </w:numPr>
      <w:spacing w:before="120" w:after="120" w:line="276" w:lineRule="auto"/>
      <w:ind w:left="0" w:firstLine="0"/>
      <w:jc w:val="both"/>
    </w:pPr>
    <w:rPr>
      <w:rFonts w:ascii="Arial" w:eastAsia="Arial" w:hAnsi="Arial" w:cs="Arial"/>
      <w:color w:val="000000"/>
      <w:lang w:eastAsia="pt-BR"/>
    </w:rPr>
  </w:style>
  <w:style w:type="paragraph" w:customStyle="1" w:styleId="Nivel3">
    <w:name w:val="Nivel 3"/>
    <w:basedOn w:val="Normal"/>
    <w:qFormat/>
    <w:rsid w:val="006D1775"/>
    <w:pPr>
      <w:numPr>
        <w:ilvl w:val="2"/>
        <w:numId w:val="2"/>
      </w:numPr>
      <w:spacing w:before="120" w:after="120" w:line="276" w:lineRule="auto"/>
      <w:ind w:left="284" w:firstLine="0"/>
      <w:jc w:val="both"/>
    </w:pPr>
    <w:rPr>
      <w:rFonts w:ascii="Arial" w:hAnsi="Arial" w:cs="Arial"/>
      <w:color w:val="000000"/>
      <w:lang w:eastAsia="pt-BR"/>
    </w:rPr>
  </w:style>
  <w:style w:type="paragraph" w:customStyle="1" w:styleId="Nivel4">
    <w:name w:val="Nivel 4"/>
    <w:basedOn w:val="Nivel3"/>
    <w:qFormat/>
    <w:rsid w:val="006D1775"/>
    <w:pPr>
      <w:numPr>
        <w:ilvl w:val="3"/>
      </w:numPr>
    </w:pPr>
    <w:rPr>
      <w:color w:val="auto"/>
    </w:rPr>
  </w:style>
  <w:style w:type="paragraph" w:customStyle="1" w:styleId="Nivel5">
    <w:name w:val="Nivel 5"/>
    <w:basedOn w:val="Nivel4"/>
    <w:qFormat/>
    <w:rsid w:val="006D1775"/>
    <w:pPr>
      <w:numPr>
        <w:ilvl w:val="4"/>
      </w:numPr>
      <w:ind w:left="851" w:firstLine="0"/>
    </w:pPr>
  </w:style>
  <w:style w:type="character" w:customStyle="1" w:styleId="Nvel2-RedChar">
    <w:name w:val="Nível 2 -Red Char"/>
    <w:basedOn w:val="Fontepargpadro"/>
    <w:link w:val="Nvel2-Red"/>
    <w:locked/>
    <w:rsid w:val="006D1775"/>
    <w:rPr>
      <w:rFonts w:ascii="Arial" w:eastAsia="Arial" w:hAnsi="Arial" w:cs="Arial"/>
      <w:i/>
      <w:iCs/>
      <w:color w:val="FF0000"/>
      <w:lang w:eastAsia="pt-BR"/>
    </w:rPr>
  </w:style>
  <w:style w:type="paragraph" w:customStyle="1" w:styleId="Nvel2-Red">
    <w:name w:val="Nível 2 -Red"/>
    <w:basedOn w:val="Nivel2"/>
    <w:link w:val="Nvel2-RedChar"/>
    <w:qFormat/>
    <w:rsid w:val="006D1775"/>
    <w:rPr>
      <w:i/>
      <w:iCs/>
      <w:color w:val="FF0000"/>
    </w:rPr>
  </w:style>
  <w:style w:type="character" w:customStyle="1" w:styleId="Ttulo1Char">
    <w:name w:val="Título 1 Char"/>
    <w:basedOn w:val="Fontepargpadro"/>
    <w:link w:val="Ttulo1"/>
    <w:uiPriority w:val="9"/>
    <w:rsid w:val="006D1775"/>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C2712C"/>
    <w:pPr>
      <w:widowControl w:val="0"/>
      <w:autoSpaceDE w:val="0"/>
      <w:autoSpaceDN w:val="0"/>
      <w:spacing w:before="226" w:after="0" w:line="240" w:lineRule="auto"/>
    </w:pPr>
    <w:rPr>
      <w:rFonts w:ascii="Arial MT" w:eastAsia="Arial MT" w:hAnsi="Arial MT" w:cs="Arial MT"/>
      <w:kern w:val="0"/>
      <w:lang w:val="pt-PT"/>
      <w14:ligatures w14:val="none"/>
    </w:rPr>
  </w:style>
  <w:style w:type="paragraph" w:styleId="Corpodetexto">
    <w:name w:val="Body Text"/>
    <w:basedOn w:val="Normal"/>
    <w:link w:val="CorpodetextoChar"/>
    <w:uiPriority w:val="1"/>
    <w:qFormat/>
    <w:rsid w:val="00687121"/>
    <w:pPr>
      <w:widowControl w:val="0"/>
      <w:autoSpaceDE w:val="0"/>
      <w:autoSpaceDN w:val="0"/>
      <w:spacing w:after="0" w:line="240" w:lineRule="auto"/>
    </w:pPr>
    <w:rPr>
      <w:rFonts w:ascii="Arial MT" w:eastAsia="Arial MT" w:hAnsi="Arial MT" w:cs="Arial MT"/>
      <w:kern w:val="0"/>
      <w:sz w:val="21"/>
      <w:szCs w:val="21"/>
      <w:lang w:val="pt-PT"/>
      <w14:ligatures w14:val="none"/>
    </w:rPr>
  </w:style>
  <w:style w:type="character" w:customStyle="1" w:styleId="CorpodetextoChar">
    <w:name w:val="Corpo de texto Char"/>
    <w:basedOn w:val="Fontepargpadro"/>
    <w:link w:val="Corpodetexto"/>
    <w:uiPriority w:val="1"/>
    <w:rsid w:val="00687121"/>
    <w:rPr>
      <w:rFonts w:ascii="Arial MT" w:eastAsia="Arial MT" w:hAnsi="Arial MT" w:cs="Arial MT"/>
      <w:kern w:val="0"/>
      <w:sz w:val="21"/>
      <w:szCs w:val="21"/>
      <w:lang w:val="pt-PT"/>
      <w14:ligatures w14:val="none"/>
    </w:rPr>
  </w:style>
  <w:style w:type="character" w:customStyle="1" w:styleId="Ttulo2Char">
    <w:name w:val="Título 2 Char"/>
    <w:basedOn w:val="Fontepargpadro"/>
    <w:link w:val="Ttulo2"/>
    <w:uiPriority w:val="9"/>
    <w:rsid w:val="00690F35"/>
    <w:rPr>
      <w:rFonts w:asciiTheme="majorHAnsi" w:eastAsiaTheme="majorEastAsia" w:hAnsiTheme="majorHAnsi" w:cstheme="majorBidi"/>
      <w:color w:val="2F5496" w:themeColor="accent1" w:themeShade="BF"/>
      <w:sz w:val="26"/>
      <w:szCs w:val="26"/>
    </w:rPr>
  </w:style>
  <w:style w:type="table" w:customStyle="1" w:styleId="TableNormal1">
    <w:name w:val="Table Normal1"/>
    <w:uiPriority w:val="2"/>
    <w:semiHidden/>
    <w:unhideWhenUsed/>
    <w:qFormat/>
    <w:rsid w:val="00A1695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Nvel4-R">
    <w:name w:val="Nível 4-R"/>
    <w:basedOn w:val="Nivel4"/>
    <w:link w:val="Nvel4-RChar"/>
    <w:qFormat/>
    <w:rsid w:val="00800051"/>
    <w:pPr>
      <w:ind w:left="567" w:firstLine="0"/>
    </w:pPr>
    <w:rPr>
      <w:rFonts w:eastAsiaTheme="minorEastAsia" w:cs="Tahoma"/>
      <w:i/>
      <w:iCs/>
      <w:color w:val="FF0000"/>
      <w:kern w:val="0"/>
      <w:sz w:val="20"/>
      <w:szCs w:val="24"/>
    </w:rPr>
  </w:style>
  <w:style w:type="character" w:customStyle="1" w:styleId="Nvel4-RChar">
    <w:name w:val="Nível 4-R Char"/>
    <w:basedOn w:val="Fontepargpadro"/>
    <w:link w:val="Nvel4-R"/>
    <w:rsid w:val="00800051"/>
    <w:rPr>
      <w:rFonts w:ascii="Arial" w:eastAsiaTheme="minorEastAsia" w:hAnsi="Arial" w:cs="Tahoma"/>
      <w:i/>
      <w:iCs/>
      <w:color w:val="FF0000"/>
      <w:kern w:val="0"/>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3305">
      <w:bodyDiv w:val="1"/>
      <w:marLeft w:val="0"/>
      <w:marRight w:val="0"/>
      <w:marTop w:val="0"/>
      <w:marBottom w:val="0"/>
      <w:divBdr>
        <w:top w:val="none" w:sz="0" w:space="0" w:color="auto"/>
        <w:left w:val="none" w:sz="0" w:space="0" w:color="auto"/>
        <w:bottom w:val="none" w:sz="0" w:space="0" w:color="auto"/>
        <w:right w:val="none" w:sz="0" w:space="0" w:color="auto"/>
      </w:divBdr>
    </w:div>
    <w:div w:id="86116126">
      <w:bodyDiv w:val="1"/>
      <w:marLeft w:val="0"/>
      <w:marRight w:val="0"/>
      <w:marTop w:val="0"/>
      <w:marBottom w:val="0"/>
      <w:divBdr>
        <w:top w:val="none" w:sz="0" w:space="0" w:color="auto"/>
        <w:left w:val="none" w:sz="0" w:space="0" w:color="auto"/>
        <w:bottom w:val="none" w:sz="0" w:space="0" w:color="auto"/>
        <w:right w:val="none" w:sz="0" w:space="0" w:color="auto"/>
      </w:divBdr>
      <w:divsChild>
        <w:div w:id="370417449">
          <w:marLeft w:val="0"/>
          <w:marRight w:val="0"/>
          <w:marTop w:val="0"/>
          <w:marBottom w:val="0"/>
          <w:divBdr>
            <w:top w:val="none" w:sz="0" w:space="0" w:color="auto"/>
            <w:left w:val="none" w:sz="0" w:space="0" w:color="auto"/>
            <w:bottom w:val="none" w:sz="0" w:space="0" w:color="auto"/>
            <w:right w:val="none" w:sz="0" w:space="0" w:color="auto"/>
          </w:divBdr>
        </w:div>
        <w:div w:id="480123621">
          <w:marLeft w:val="0"/>
          <w:marRight w:val="0"/>
          <w:marTop w:val="0"/>
          <w:marBottom w:val="0"/>
          <w:divBdr>
            <w:top w:val="none" w:sz="0" w:space="0" w:color="auto"/>
            <w:left w:val="none" w:sz="0" w:space="0" w:color="auto"/>
            <w:bottom w:val="none" w:sz="0" w:space="0" w:color="auto"/>
            <w:right w:val="none" w:sz="0" w:space="0" w:color="auto"/>
          </w:divBdr>
        </w:div>
        <w:div w:id="1102989818">
          <w:marLeft w:val="0"/>
          <w:marRight w:val="0"/>
          <w:marTop w:val="0"/>
          <w:marBottom w:val="0"/>
          <w:divBdr>
            <w:top w:val="none" w:sz="0" w:space="0" w:color="auto"/>
            <w:left w:val="none" w:sz="0" w:space="0" w:color="auto"/>
            <w:bottom w:val="none" w:sz="0" w:space="0" w:color="auto"/>
            <w:right w:val="none" w:sz="0" w:space="0" w:color="auto"/>
          </w:divBdr>
        </w:div>
      </w:divsChild>
    </w:div>
    <w:div w:id="87697025">
      <w:bodyDiv w:val="1"/>
      <w:marLeft w:val="0"/>
      <w:marRight w:val="0"/>
      <w:marTop w:val="0"/>
      <w:marBottom w:val="0"/>
      <w:divBdr>
        <w:top w:val="none" w:sz="0" w:space="0" w:color="auto"/>
        <w:left w:val="none" w:sz="0" w:space="0" w:color="auto"/>
        <w:bottom w:val="none" w:sz="0" w:space="0" w:color="auto"/>
        <w:right w:val="none" w:sz="0" w:space="0" w:color="auto"/>
      </w:divBdr>
      <w:divsChild>
        <w:div w:id="42415361">
          <w:marLeft w:val="0"/>
          <w:marRight w:val="0"/>
          <w:marTop w:val="0"/>
          <w:marBottom w:val="0"/>
          <w:divBdr>
            <w:top w:val="none" w:sz="0" w:space="0" w:color="auto"/>
            <w:left w:val="none" w:sz="0" w:space="0" w:color="auto"/>
            <w:bottom w:val="none" w:sz="0" w:space="0" w:color="auto"/>
            <w:right w:val="none" w:sz="0" w:space="0" w:color="auto"/>
          </w:divBdr>
        </w:div>
        <w:div w:id="241571034">
          <w:marLeft w:val="0"/>
          <w:marRight w:val="0"/>
          <w:marTop w:val="0"/>
          <w:marBottom w:val="0"/>
          <w:divBdr>
            <w:top w:val="none" w:sz="0" w:space="0" w:color="auto"/>
            <w:left w:val="none" w:sz="0" w:space="0" w:color="auto"/>
            <w:bottom w:val="none" w:sz="0" w:space="0" w:color="auto"/>
            <w:right w:val="none" w:sz="0" w:space="0" w:color="auto"/>
          </w:divBdr>
        </w:div>
        <w:div w:id="262762307">
          <w:marLeft w:val="0"/>
          <w:marRight w:val="0"/>
          <w:marTop w:val="0"/>
          <w:marBottom w:val="0"/>
          <w:divBdr>
            <w:top w:val="none" w:sz="0" w:space="0" w:color="auto"/>
            <w:left w:val="none" w:sz="0" w:space="0" w:color="auto"/>
            <w:bottom w:val="none" w:sz="0" w:space="0" w:color="auto"/>
            <w:right w:val="none" w:sz="0" w:space="0" w:color="auto"/>
          </w:divBdr>
        </w:div>
        <w:div w:id="1549757624">
          <w:marLeft w:val="0"/>
          <w:marRight w:val="0"/>
          <w:marTop w:val="0"/>
          <w:marBottom w:val="0"/>
          <w:divBdr>
            <w:top w:val="none" w:sz="0" w:space="0" w:color="auto"/>
            <w:left w:val="none" w:sz="0" w:space="0" w:color="auto"/>
            <w:bottom w:val="none" w:sz="0" w:space="0" w:color="auto"/>
            <w:right w:val="none" w:sz="0" w:space="0" w:color="auto"/>
          </w:divBdr>
        </w:div>
        <w:div w:id="1766267505">
          <w:marLeft w:val="0"/>
          <w:marRight w:val="0"/>
          <w:marTop w:val="0"/>
          <w:marBottom w:val="0"/>
          <w:divBdr>
            <w:top w:val="none" w:sz="0" w:space="0" w:color="auto"/>
            <w:left w:val="none" w:sz="0" w:space="0" w:color="auto"/>
            <w:bottom w:val="none" w:sz="0" w:space="0" w:color="auto"/>
            <w:right w:val="none" w:sz="0" w:space="0" w:color="auto"/>
          </w:divBdr>
        </w:div>
        <w:div w:id="1802963945">
          <w:marLeft w:val="0"/>
          <w:marRight w:val="0"/>
          <w:marTop w:val="0"/>
          <w:marBottom w:val="0"/>
          <w:divBdr>
            <w:top w:val="none" w:sz="0" w:space="0" w:color="auto"/>
            <w:left w:val="none" w:sz="0" w:space="0" w:color="auto"/>
            <w:bottom w:val="none" w:sz="0" w:space="0" w:color="auto"/>
            <w:right w:val="none" w:sz="0" w:space="0" w:color="auto"/>
          </w:divBdr>
        </w:div>
        <w:div w:id="1917206398">
          <w:marLeft w:val="0"/>
          <w:marRight w:val="0"/>
          <w:marTop w:val="0"/>
          <w:marBottom w:val="0"/>
          <w:divBdr>
            <w:top w:val="none" w:sz="0" w:space="0" w:color="auto"/>
            <w:left w:val="none" w:sz="0" w:space="0" w:color="auto"/>
            <w:bottom w:val="none" w:sz="0" w:space="0" w:color="auto"/>
            <w:right w:val="none" w:sz="0" w:space="0" w:color="auto"/>
          </w:divBdr>
        </w:div>
        <w:div w:id="1964265264">
          <w:marLeft w:val="0"/>
          <w:marRight w:val="0"/>
          <w:marTop w:val="0"/>
          <w:marBottom w:val="0"/>
          <w:divBdr>
            <w:top w:val="none" w:sz="0" w:space="0" w:color="auto"/>
            <w:left w:val="none" w:sz="0" w:space="0" w:color="auto"/>
            <w:bottom w:val="none" w:sz="0" w:space="0" w:color="auto"/>
            <w:right w:val="none" w:sz="0" w:space="0" w:color="auto"/>
          </w:divBdr>
        </w:div>
        <w:div w:id="1974945713">
          <w:marLeft w:val="0"/>
          <w:marRight w:val="0"/>
          <w:marTop w:val="0"/>
          <w:marBottom w:val="0"/>
          <w:divBdr>
            <w:top w:val="none" w:sz="0" w:space="0" w:color="auto"/>
            <w:left w:val="none" w:sz="0" w:space="0" w:color="auto"/>
            <w:bottom w:val="none" w:sz="0" w:space="0" w:color="auto"/>
            <w:right w:val="none" w:sz="0" w:space="0" w:color="auto"/>
          </w:divBdr>
        </w:div>
        <w:div w:id="1988364215">
          <w:marLeft w:val="0"/>
          <w:marRight w:val="0"/>
          <w:marTop w:val="0"/>
          <w:marBottom w:val="0"/>
          <w:divBdr>
            <w:top w:val="none" w:sz="0" w:space="0" w:color="auto"/>
            <w:left w:val="none" w:sz="0" w:space="0" w:color="auto"/>
            <w:bottom w:val="none" w:sz="0" w:space="0" w:color="auto"/>
            <w:right w:val="none" w:sz="0" w:space="0" w:color="auto"/>
          </w:divBdr>
        </w:div>
      </w:divsChild>
    </w:div>
    <w:div w:id="107086143">
      <w:bodyDiv w:val="1"/>
      <w:marLeft w:val="0"/>
      <w:marRight w:val="0"/>
      <w:marTop w:val="0"/>
      <w:marBottom w:val="0"/>
      <w:divBdr>
        <w:top w:val="none" w:sz="0" w:space="0" w:color="auto"/>
        <w:left w:val="none" w:sz="0" w:space="0" w:color="auto"/>
        <w:bottom w:val="none" w:sz="0" w:space="0" w:color="auto"/>
        <w:right w:val="none" w:sz="0" w:space="0" w:color="auto"/>
      </w:divBdr>
    </w:div>
    <w:div w:id="113211930">
      <w:bodyDiv w:val="1"/>
      <w:marLeft w:val="0"/>
      <w:marRight w:val="0"/>
      <w:marTop w:val="0"/>
      <w:marBottom w:val="0"/>
      <w:divBdr>
        <w:top w:val="none" w:sz="0" w:space="0" w:color="auto"/>
        <w:left w:val="none" w:sz="0" w:space="0" w:color="auto"/>
        <w:bottom w:val="none" w:sz="0" w:space="0" w:color="auto"/>
        <w:right w:val="none" w:sz="0" w:space="0" w:color="auto"/>
      </w:divBdr>
    </w:div>
    <w:div w:id="282077863">
      <w:bodyDiv w:val="1"/>
      <w:marLeft w:val="0"/>
      <w:marRight w:val="0"/>
      <w:marTop w:val="0"/>
      <w:marBottom w:val="0"/>
      <w:divBdr>
        <w:top w:val="none" w:sz="0" w:space="0" w:color="auto"/>
        <w:left w:val="none" w:sz="0" w:space="0" w:color="auto"/>
        <w:bottom w:val="none" w:sz="0" w:space="0" w:color="auto"/>
        <w:right w:val="none" w:sz="0" w:space="0" w:color="auto"/>
      </w:divBdr>
    </w:div>
    <w:div w:id="302581425">
      <w:bodyDiv w:val="1"/>
      <w:marLeft w:val="0"/>
      <w:marRight w:val="0"/>
      <w:marTop w:val="0"/>
      <w:marBottom w:val="0"/>
      <w:divBdr>
        <w:top w:val="none" w:sz="0" w:space="0" w:color="auto"/>
        <w:left w:val="none" w:sz="0" w:space="0" w:color="auto"/>
        <w:bottom w:val="none" w:sz="0" w:space="0" w:color="auto"/>
        <w:right w:val="none" w:sz="0" w:space="0" w:color="auto"/>
      </w:divBdr>
    </w:div>
    <w:div w:id="318727804">
      <w:bodyDiv w:val="1"/>
      <w:marLeft w:val="0"/>
      <w:marRight w:val="0"/>
      <w:marTop w:val="0"/>
      <w:marBottom w:val="0"/>
      <w:divBdr>
        <w:top w:val="none" w:sz="0" w:space="0" w:color="auto"/>
        <w:left w:val="none" w:sz="0" w:space="0" w:color="auto"/>
        <w:bottom w:val="none" w:sz="0" w:space="0" w:color="auto"/>
        <w:right w:val="none" w:sz="0" w:space="0" w:color="auto"/>
      </w:divBdr>
    </w:div>
    <w:div w:id="392700943">
      <w:bodyDiv w:val="1"/>
      <w:marLeft w:val="0"/>
      <w:marRight w:val="0"/>
      <w:marTop w:val="0"/>
      <w:marBottom w:val="0"/>
      <w:divBdr>
        <w:top w:val="none" w:sz="0" w:space="0" w:color="auto"/>
        <w:left w:val="none" w:sz="0" w:space="0" w:color="auto"/>
        <w:bottom w:val="none" w:sz="0" w:space="0" w:color="auto"/>
        <w:right w:val="none" w:sz="0" w:space="0" w:color="auto"/>
      </w:divBdr>
    </w:div>
    <w:div w:id="441606531">
      <w:bodyDiv w:val="1"/>
      <w:marLeft w:val="0"/>
      <w:marRight w:val="0"/>
      <w:marTop w:val="0"/>
      <w:marBottom w:val="0"/>
      <w:divBdr>
        <w:top w:val="none" w:sz="0" w:space="0" w:color="auto"/>
        <w:left w:val="none" w:sz="0" w:space="0" w:color="auto"/>
        <w:bottom w:val="none" w:sz="0" w:space="0" w:color="auto"/>
        <w:right w:val="none" w:sz="0" w:space="0" w:color="auto"/>
      </w:divBdr>
    </w:div>
    <w:div w:id="454327577">
      <w:bodyDiv w:val="1"/>
      <w:marLeft w:val="0"/>
      <w:marRight w:val="0"/>
      <w:marTop w:val="0"/>
      <w:marBottom w:val="0"/>
      <w:divBdr>
        <w:top w:val="none" w:sz="0" w:space="0" w:color="auto"/>
        <w:left w:val="none" w:sz="0" w:space="0" w:color="auto"/>
        <w:bottom w:val="none" w:sz="0" w:space="0" w:color="auto"/>
        <w:right w:val="none" w:sz="0" w:space="0" w:color="auto"/>
      </w:divBdr>
    </w:div>
    <w:div w:id="489949375">
      <w:bodyDiv w:val="1"/>
      <w:marLeft w:val="0"/>
      <w:marRight w:val="0"/>
      <w:marTop w:val="0"/>
      <w:marBottom w:val="0"/>
      <w:divBdr>
        <w:top w:val="none" w:sz="0" w:space="0" w:color="auto"/>
        <w:left w:val="none" w:sz="0" w:space="0" w:color="auto"/>
        <w:bottom w:val="none" w:sz="0" w:space="0" w:color="auto"/>
        <w:right w:val="none" w:sz="0" w:space="0" w:color="auto"/>
      </w:divBdr>
    </w:div>
    <w:div w:id="510147057">
      <w:bodyDiv w:val="1"/>
      <w:marLeft w:val="0"/>
      <w:marRight w:val="0"/>
      <w:marTop w:val="0"/>
      <w:marBottom w:val="0"/>
      <w:divBdr>
        <w:top w:val="none" w:sz="0" w:space="0" w:color="auto"/>
        <w:left w:val="none" w:sz="0" w:space="0" w:color="auto"/>
        <w:bottom w:val="none" w:sz="0" w:space="0" w:color="auto"/>
        <w:right w:val="none" w:sz="0" w:space="0" w:color="auto"/>
      </w:divBdr>
      <w:divsChild>
        <w:div w:id="133374310">
          <w:marLeft w:val="0"/>
          <w:marRight w:val="0"/>
          <w:marTop w:val="0"/>
          <w:marBottom w:val="0"/>
          <w:divBdr>
            <w:top w:val="none" w:sz="0" w:space="0" w:color="auto"/>
            <w:left w:val="none" w:sz="0" w:space="0" w:color="auto"/>
            <w:bottom w:val="none" w:sz="0" w:space="0" w:color="auto"/>
            <w:right w:val="none" w:sz="0" w:space="0" w:color="auto"/>
          </w:divBdr>
        </w:div>
        <w:div w:id="1652640547">
          <w:marLeft w:val="0"/>
          <w:marRight w:val="0"/>
          <w:marTop w:val="0"/>
          <w:marBottom w:val="0"/>
          <w:divBdr>
            <w:top w:val="none" w:sz="0" w:space="0" w:color="auto"/>
            <w:left w:val="none" w:sz="0" w:space="0" w:color="auto"/>
            <w:bottom w:val="none" w:sz="0" w:space="0" w:color="auto"/>
            <w:right w:val="none" w:sz="0" w:space="0" w:color="auto"/>
          </w:divBdr>
        </w:div>
      </w:divsChild>
    </w:div>
    <w:div w:id="538320959">
      <w:bodyDiv w:val="1"/>
      <w:marLeft w:val="0"/>
      <w:marRight w:val="0"/>
      <w:marTop w:val="0"/>
      <w:marBottom w:val="0"/>
      <w:divBdr>
        <w:top w:val="none" w:sz="0" w:space="0" w:color="auto"/>
        <w:left w:val="none" w:sz="0" w:space="0" w:color="auto"/>
        <w:bottom w:val="none" w:sz="0" w:space="0" w:color="auto"/>
        <w:right w:val="none" w:sz="0" w:space="0" w:color="auto"/>
      </w:divBdr>
    </w:div>
    <w:div w:id="542523744">
      <w:bodyDiv w:val="1"/>
      <w:marLeft w:val="0"/>
      <w:marRight w:val="0"/>
      <w:marTop w:val="0"/>
      <w:marBottom w:val="0"/>
      <w:divBdr>
        <w:top w:val="none" w:sz="0" w:space="0" w:color="auto"/>
        <w:left w:val="none" w:sz="0" w:space="0" w:color="auto"/>
        <w:bottom w:val="none" w:sz="0" w:space="0" w:color="auto"/>
        <w:right w:val="none" w:sz="0" w:space="0" w:color="auto"/>
      </w:divBdr>
    </w:div>
    <w:div w:id="544758658">
      <w:bodyDiv w:val="1"/>
      <w:marLeft w:val="0"/>
      <w:marRight w:val="0"/>
      <w:marTop w:val="0"/>
      <w:marBottom w:val="0"/>
      <w:divBdr>
        <w:top w:val="none" w:sz="0" w:space="0" w:color="auto"/>
        <w:left w:val="none" w:sz="0" w:space="0" w:color="auto"/>
        <w:bottom w:val="none" w:sz="0" w:space="0" w:color="auto"/>
        <w:right w:val="none" w:sz="0" w:space="0" w:color="auto"/>
      </w:divBdr>
    </w:div>
    <w:div w:id="608857100">
      <w:bodyDiv w:val="1"/>
      <w:marLeft w:val="0"/>
      <w:marRight w:val="0"/>
      <w:marTop w:val="0"/>
      <w:marBottom w:val="0"/>
      <w:divBdr>
        <w:top w:val="none" w:sz="0" w:space="0" w:color="auto"/>
        <w:left w:val="none" w:sz="0" w:space="0" w:color="auto"/>
        <w:bottom w:val="none" w:sz="0" w:space="0" w:color="auto"/>
        <w:right w:val="none" w:sz="0" w:space="0" w:color="auto"/>
      </w:divBdr>
    </w:div>
    <w:div w:id="719519833">
      <w:bodyDiv w:val="1"/>
      <w:marLeft w:val="0"/>
      <w:marRight w:val="0"/>
      <w:marTop w:val="0"/>
      <w:marBottom w:val="0"/>
      <w:divBdr>
        <w:top w:val="none" w:sz="0" w:space="0" w:color="auto"/>
        <w:left w:val="none" w:sz="0" w:space="0" w:color="auto"/>
        <w:bottom w:val="none" w:sz="0" w:space="0" w:color="auto"/>
        <w:right w:val="none" w:sz="0" w:space="0" w:color="auto"/>
      </w:divBdr>
    </w:div>
    <w:div w:id="803305095">
      <w:bodyDiv w:val="1"/>
      <w:marLeft w:val="0"/>
      <w:marRight w:val="0"/>
      <w:marTop w:val="0"/>
      <w:marBottom w:val="0"/>
      <w:divBdr>
        <w:top w:val="none" w:sz="0" w:space="0" w:color="auto"/>
        <w:left w:val="none" w:sz="0" w:space="0" w:color="auto"/>
        <w:bottom w:val="none" w:sz="0" w:space="0" w:color="auto"/>
        <w:right w:val="none" w:sz="0" w:space="0" w:color="auto"/>
      </w:divBdr>
    </w:div>
    <w:div w:id="840044243">
      <w:bodyDiv w:val="1"/>
      <w:marLeft w:val="0"/>
      <w:marRight w:val="0"/>
      <w:marTop w:val="0"/>
      <w:marBottom w:val="0"/>
      <w:divBdr>
        <w:top w:val="none" w:sz="0" w:space="0" w:color="auto"/>
        <w:left w:val="none" w:sz="0" w:space="0" w:color="auto"/>
        <w:bottom w:val="none" w:sz="0" w:space="0" w:color="auto"/>
        <w:right w:val="none" w:sz="0" w:space="0" w:color="auto"/>
      </w:divBdr>
    </w:div>
    <w:div w:id="842204235">
      <w:bodyDiv w:val="1"/>
      <w:marLeft w:val="0"/>
      <w:marRight w:val="0"/>
      <w:marTop w:val="0"/>
      <w:marBottom w:val="0"/>
      <w:divBdr>
        <w:top w:val="none" w:sz="0" w:space="0" w:color="auto"/>
        <w:left w:val="none" w:sz="0" w:space="0" w:color="auto"/>
        <w:bottom w:val="none" w:sz="0" w:space="0" w:color="auto"/>
        <w:right w:val="none" w:sz="0" w:space="0" w:color="auto"/>
      </w:divBdr>
      <w:divsChild>
        <w:div w:id="737165612">
          <w:marLeft w:val="0"/>
          <w:marRight w:val="0"/>
          <w:marTop w:val="0"/>
          <w:marBottom w:val="0"/>
          <w:divBdr>
            <w:top w:val="none" w:sz="0" w:space="0" w:color="auto"/>
            <w:left w:val="none" w:sz="0" w:space="0" w:color="auto"/>
            <w:bottom w:val="none" w:sz="0" w:space="0" w:color="auto"/>
            <w:right w:val="none" w:sz="0" w:space="0" w:color="auto"/>
          </w:divBdr>
        </w:div>
        <w:div w:id="1355688754">
          <w:marLeft w:val="0"/>
          <w:marRight w:val="0"/>
          <w:marTop w:val="0"/>
          <w:marBottom w:val="0"/>
          <w:divBdr>
            <w:top w:val="none" w:sz="0" w:space="0" w:color="auto"/>
            <w:left w:val="none" w:sz="0" w:space="0" w:color="auto"/>
            <w:bottom w:val="none" w:sz="0" w:space="0" w:color="auto"/>
            <w:right w:val="none" w:sz="0" w:space="0" w:color="auto"/>
          </w:divBdr>
        </w:div>
      </w:divsChild>
    </w:div>
    <w:div w:id="846866388">
      <w:bodyDiv w:val="1"/>
      <w:marLeft w:val="0"/>
      <w:marRight w:val="0"/>
      <w:marTop w:val="0"/>
      <w:marBottom w:val="0"/>
      <w:divBdr>
        <w:top w:val="none" w:sz="0" w:space="0" w:color="auto"/>
        <w:left w:val="none" w:sz="0" w:space="0" w:color="auto"/>
        <w:bottom w:val="none" w:sz="0" w:space="0" w:color="auto"/>
        <w:right w:val="none" w:sz="0" w:space="0" w:color="auto"/>
      </w:divBdr>
    </w:div>
    <w:div w:id="981033689">
      <w:bodyDiv w:val="1"/>
      <w:marLeft w:val="0"/>
      <w:marRight w:val="0"/>
      <w:marTop w:val="0"/>
      <w:marBottom w:val="0"/>
      <w:divBdr>
        <w:top w:val="none" w:sz="0" w:space="0" w:color="auto"/>
        <w:left w:val="none" w:sz="0" w:space="0" w:color="auto"/>
        <w:bottom w:val="none" w:sz="0" w:space="0" w:color="auto"/>
        <w:right w:val="none" w:sz="0" w:space="0" w:color="auto"/>
      </w:divBdr>
    </w:div>
    <w:div w:id="987629630">
      <w:bodyDiv w:val="1"/>
      <w:marLeft w:val="0"/>
      <w:marRight w:val="0"/>
      <w:marTop w:val="0"/>
      <w:marBottom w:val="0"/>
      <w:divBdr>
        <w:top w:val="none" w:sz="0" w:space="0" w:color="auto"/>
        <w:left w:val="none" w:sz="0" w:space="0" w:color="auto"/>
        <w:bottom w:val="none" w:sz="0" w:space="0" w:color="auto"/>
        <w:right w:val="none" w:sz="0" w:space="0" w:color="auto"/>
      </w:divBdr>
    </w:div>
    <w:div w:id="1080714086">
      <w:bodyDiv w:val="1"/>
      <w:marLeft w:val="0"/>
      <w:marRight w:val="0"/>
      <w:marTop w:val="0"/>
      <w:marBottom w:val="0"/>
      <w:divBdr>
        <w:top w:val="none" w:sz="0" w:space="0" w:color="auto"/>
        <w:left w:val="none" w:sz="0" w:space="0" w:color="auto"/>
        <w:bottom w:val="none" w:sz="0" w:space="0" w:color="auto"/>
        <w:right w:val="none" w:sz="0" w:space="0" w:color="auto"/>
      </w:divBdr>
      <w:divsChild>
        <w:div w:id="33429474">
          <w:marLeft w:val="0"/>
          <w:marRight w:val="0"/>
          <w:marTop w:val="0"/>
          <w:marBottom w:val="0"/>
          <w:divBdr>
            <w:top w:val="none" w:sz="0" w:space="0" w:color="auto"/>
            <w:left w:val="none" w:sz="0" w:space="0" w:color="auto"/>
            <w:bottom w:val="none" w:sz="0" w:space="0" w:color="auto"/>
            <w:right w:val="none" w:sz="0" w:space="0" w:color="auto"/>
          </w:divBdr>
        </w:div>
        <w:div w:id="739794814">
          <w:marLeft w:val="0"/>
          <w:marRight w:val="0"/>
          <w:marTop w:val="0"/>
          <w:marBottom w:val="0"/>
          <w:divBdr>
            <w:top w:val="none" w:sz="0" w:space="0" w:color="auto"/>
            <w:left w:val="none" w:sz="0" w:space="0" w:color="auto"/>
            <w:bottom w:val="none" w:sz="0" w:space="0" w:color="auto"/>
            <w:right w:val="none" w:sz="0" w:space="0" w:color="auto"/>
          </w:divBdr>
        </w:div>
        <w:div w:id="948244439">
          <w:marLeft w:val="0"/>
          <w:marRight w:val="0"/>
          <w:marTop w:val="0"/>
          <w:marBottom w:val="0"/>
          <w:divBdr>
            <w:top w:val="none" w:sz="0" w:space="0" w:color="auto"/>
            <w:left w:val="none" w:sz="0" w:space="0" w:color="auto"/>
            <w:bottom w:val="none" w:sz="0" w:space="0" w:color="auto"/>
            <w:right w:val="none" w:sz="0" w:space="0" w:color="auto"/>
          </w:divBdr>
        </w:div>
      </w:divsChild>
    </w:div>
    <w:div w:id="1118379091">
      <w:bodyDiv w:val="1"/>
      <w:marLeft w:val="0"/>
      <w:marRight w:val="0"/>
      <w:marTop w:val="0"/>
      <w:marBottom w:val="0"/>
      <w:divBdr>
        <w:top w:val="none" w:sz="0" w:space="0" w:color="auto"/>
        <w:left w:val="none" w:sz="0" w:space="0" w:color="auto"/>
        <w:bottom w:val="none" w:sz="0" w:space="0" w:color="auto"/>
        <w:right w:val="none" w:sz="0" w:space="0" w:color="auto"/>
      </w:divBdr>
      <w:divsChild>
        <w:div w:id="638457382">
          <w:marLeft w:val="0"/>
          <w:marRight w:val="0"/>
          <w:marTop w:val="0"/>
          <w:marBottom w:val="0"/>
          <w:divBdr>
            <w:top w:val="none" w:sz="0" w:space="0" w:color="auto"/>
            <w:left w:val="none" w:sz="0" w:space="0" w:color="auto"/>
            <w:bottom w:val="none" w:sz="0" w:space="0" w:color="auto"/>
            <w:right w:val="none" w:sz="0" w:space="0" w:color="auto"/>
          </w:divBdr>
        </w:div>
        <w:div w:id="988293181">
          <w:marLeft w:val="0"/>
          <w:marRight w:val="0"/>
          <w:marTop w:val="0"/>
          <w:marBottom w:val="0"/>
          <w:divBdr>
            <w:top w:val="none" w:sz="0" w:space="0" w:color="auto"/>
            <w:left w:val="none" w:sz="0" w:space="0" w:color="auto"/>
            <w:bottom w:val="none" w:sz="0" w:space="0" w:color="auto"/>
            <w:right w:val="none" w:sz="0" w:space="0" w:color="auto"/>
          </w:divBdr>
        </w:div>
        <w:div w:id="1653827512">
          <w:marLeft w:val="0"/>
          <w:marRight w:val="0"/>
          <w:marTop w:val="0"/>
          <w:marBottom w:val="0"/>
          <w:divBdr>
            <w:top w:val="none" w:sz="0" w:space="0" w:color="auto"/>
            <w:left w:val="none" w:sz="0" w:space="0" w:color="auto"/>
            <w:bottom w:val="none" w:sz="0" w:space="0" w:color="auto"/>
            <w:right w:val="none" w:sz="0" w:space="0" w:color="auto"/>
          </w:divBdr>
        </w:div>
      </w:divsChild>
    </w:div>
    <w:div w:id="1210415550">
      <w:bodyDiv w:val="1"/>
      <w:marLeft w:val="0"/>
      <w:marRight w:val="0"/>
      <w:marTop w:val="0"/>
      <w:marBottom w:val="0"/>
      <w:divBdr>
        <w:top w:val="none" w:sz="0" w:space="0" w:color="auto"/>
        <w:left w:val="none" w:sz="0" w:space="0" w:color="auto"/>
        <w:bottom w:val="none" w:sz="0" w:space="0" w:color="auto"/>
        <w:right w:val="none" w:sz="0" w:space="0" w:color="auto"/>
      </w:divBdr>
      <w:divsChild>
        <w:div w:id="486868864">
          <w:marLeft w:val="0"/>
          <w:marRight w:val="0"/>
          <w:marTop w:val="0"/>
          <w:marBottom w:val="0"/>
          <w:divBdr>
            <w:top w:val="none" w:sz="0" w:space="0" w:color="auto"/>
            <w:left w:val="none" w:sz="0" w:space="0" w:color="auto"/>
            <w:bottom w:val="none" w:sz="0" w:space="0" w:color="auto"/>
            <w:right w:val="none" w:sz="0" w:space="0" w:color="auto"/>
          </w:divBdr>
        </w:div>
        <w:div w:id="1444500020">
          <w:marLeft w:val="0"/>
          <w:marRight w:val="0"/>
          <w:marTop w:val="0"/>
          <w:marBottom w:val="0"/>
          <w:divBdr>
            <w:top w:val="none" w:sz="0" w:space="0" w:color="auto"/>
            <w:left w:val="none" w:sz="0" w:space="0" w:color="auto"/>
            <w:bottom w:val="none" w:sz="0" w:space="0" w:color="auto"/>
            <w:right w:val="none" w:sz="0" w:space="0" w:color="auto"/>
          </w:divBdr>
        </w:div>
        <w:div w:id="1606034372">
          <w:marLeft w:val="0"/>
          <w:marRight w:val="0"/>
          <w:marTop w:val="0"/>
          <w:marBottom w:val="0"/>
          <w:divBdr>
            <w:top w:val="none" w:sz="0" w:space="0" w:color="auto"/>
            <w:left w:val="none" w:sz="0" w:space="0" w:color="auto"/>
            <w:bottom w:val="none" w:sz="0" w:space="0" w:color="auto"/>
            <w:right w:val="none" w:sz="0" w:space="0" w:color="auto"/>
          </w:divBdr>
        </w:div>
      </w:divsChild>
    </w:div>
    <w:div w:id="1382972380">
      <w:bodyDiv w:val="1"/>
      <w:marLeft w:val="0"/>
      <w:marRight w:val="0"/>
      <w:marTop w:val="0"/>
      <w:marBottom w:val="0"/>
      <w:divBdr>
        <w:top w:val="none" w:sz="0" w:space="0" w:color="auto"/>
        <w:left w:val="none" w:sz="0" w:space="0" w:color="auto"/>
        <w:bottom w:val="none" w:sz="0" w:space="0" w:color="auto"/>
        <w:right w:val="none" w:sz="0" w:space="0" w:color="auto"/>
      </w:divBdr>
    </w:div>
    <w:div w:id="1452822569">
      <w:bodyDiv w:val="1"/>
      <w:marLeft w:val="0"/>
      <w:marRight w:val="0"/>
      <w:marTop w:val="0"/>
      <w:marBottom w:val="0"/>
      <w:divBdr>
        <w:top w:val="none" w:sz="0" w:space="0" w:color="auto"/>
        <w:left w:val="none" w:sz="0" w:space="0" w:color="auto"/>
        <w:bottom w:val="none" w:sz="0" w:space="0" w:color="auto"/>
        <w:right w:val="none" w:sz="0" w:space="0" w:color="auto"/>
      </w:divBdr>
    </w:div>
    <w:div w:id="1505974725">
      <w:bodyDiv w:val="1"/>
      <w:marLeft w:val="0"/>
      <w:marRight w:val="0"/>
      <w:marTop w:val="0"/>
      <w:marBottom w:val="0"/>
      <w:divBdr>
        <w:top w:val="none" w:sz="0" w:space="0" w:color="auto"/>
        <w:left w:val="none" w:sz="0" w:space="0" w:color="auto"/>
        <w:bottom w:val="none" w:sz="0" w:space="0" w:color="auto"/>
        <w:right w:val="none" w:sz="0" w:space="0" w:color="auto"/>
      </w:divBdr>
    </w:div>
    <w:div w:id="1556161742">
      <w:bodyDiv w:val="1"/>
      <w:marLeft w:val="0"/>
      <w:marRight w:val="0"/>
      <w:marTop w:val="0"/>
      <w:marBottom w:val="0"/>
      <w:divBdr>
        <w:top w:val="none" w:sz="0" w:space="0" w:color="auto"/>
        <w:left w:val="none" w:sz="0" w:space="0" w:color="auto"/>
        <w:bottom w:val="none" w:sz="0" w:space="0" w:color="auto"/>
        <w:right w:val="none" w:sz="0" w:space="0" w:color="auto"/>
      </w:divBdr>
    </w:div>
    <w:div w:id="1649017548">
      <w:bodyDiv w:val="1"/>
      <w:marLeft w:val="0"/>
      <w:marRight w:val="0"/>
      <w:marTop w:val="0"/>
      <w:marBottom w:val="0"/>
      <w:divBdr>
        <w:top w:val="none" w:sz="0" w:space="0" w:color="auto"/>
        <w:left w:val="none" w:sz="0" w:space="0" w:color="auto"/>
        <w:bottom w:val="none" w:sz="0" w:space="0" w:color="auto"/>
        <w:right w:val="none" w:sz="0" w:space="0" w:color="auto"/>
      </w:divBdr>
    </w:div>
    <w:div w:id="1725906843">
      <w:bodyDiv w:val="1"/>
      <w:marLeft w:val="0"/>
      <w:marRight w:val="0"/>
      <w:marTop w:val="0"/>
      <w:marBottom w:val="0"/>
      <w:divBdr>
        <w:top w:val="none" w:sz="0" w:space="0" w:color="auto"/>
        <w:left w:val="none" w:sz="0" w:space="0" w:color="auto"/>
        <w:bottom w:val="none" w:sz="0" w:space="0" w:color="auto"/>
        <w:right w:val="none" w:sz="0" w:space="0" w:color="auto"/>
      </w:divBdr>
      <w:divsChild>
        <w:div w:id="184707712">
          <w:marLeft w:val="0"/>
          <w:marRight w:val="0"/>
          <w:marTop w:val="0"/>
          <w:marBottom w:val="0"/>
          <w:divBdr>
            <w:top w:val="none" w:sz="0" w:space="0" w:color="auto"/>
            <w:left w:val="none" w:sz="0" w:space="0" w:color="auto"/>
            <w:bottom w:val="none" w:sz="0" w:space="0" w:color="auto"/>
            <w:right w:val="none" w:sz="0" w:space="0" w:color="auto"/>
          </w:divBdr>
        </w:div>
        <w:div w:id="627591007">
          <w:marLeft w:val="0"/>
          <w:marRight w:val="0"/>
          <w:marTop w:val="0"/>
          <w:marBottom w:val="0"/>
          <w:divBdr>
            <w:top w:val="none" w:sz="0" w:space="0" w:color="auto"/>
            <w:left w:val="none" w:sz="0" w:space="0" w:color="auto"/>
            <w:bottom w:val="none" w:sz="0" w:space="0" w:color="auto"/>
            <w:right w:val="none" w:sz="0" w:space="0" w:color="auto"/>
          </w:divBdr>
        </w:div>
        <w:div w:id="785584857">
          <w:marLeft w:val="0"/>
          <w:marRight w:val="0"/>
          <w:marTop w:val="0"/>
          <w:marBottom w:val="0"/>
          <w:divBdr>
            <w:top w:val="none" w:sz="0" w:space="0" w:color="auto"/>
            <w:left w:val="none" w:sz="0" w:space="0" w:color="auto"/>
            <w:bottom w:val="none" w:sz="0" w:space="0" w:color="auto"/>
            <w:right w:val="none" w:sz="0" w:space="0" w:color="auto"/>
          </w:divBdr>
        </w:div>
      </w:divsChild>
    </w:div>
    <w:div w:id="1727951024">
      <w:bodyDiv w:val="1"/>
      <w:marLeft w:val="0"/>
      <w:marRight w:val="0"/>
      <w:marTop w:val="0"/>
      <w:marBottom w:val="0"/>
      <w:divBdr>
        <w:top w:val="none" w:sz="0" w:space="0" w:color="auto"/>
        <w:left w:val="none" w:sz="0" w:space="0" w:color="auto"/>
        <w:bottom w:val="none" w:sz="0" w:space="0" w:color="auto"/>
        <w:right w:val="none" w:sz="0" w:space="0" w:color="auto"/>
      </w:divBdr>
    </w:div>
    <w:div w:id="1780182025">
      <w:bodyDiv w:val="1"/>
      <w:marLeft w:val="0"/>
      <w:marRight w:val="0"/>
      <w:marTop w:val="0"/>
      <w:marBottom w:val="0"/>
      <w:divBdr>
        <w:top w:val="none" w:sz="0" w:space="0" w:color="auto"/>
        <w:left w:val="none" w:sz="0" w:space="0" w:color="auto"/>
        <w:bottom w:val="none" w:sz="0" w:space="0" w:color="auto"/>
        <w:right w:val="none" w:sz="0" w:space="0" w:color="auto"/>
      </w:divBdr>
    </w:div>
    <w:div w:id="1793088858">
      <w:bodyDiv w:val="1"/>
      <w:marLeft w:val="0"/>
      <w:marRight w:val="0"/>
      <w:marTop w:val="0"/>
      <w:marBottom w:val="0"/>
      <w:divBdr>
        <w:top w:val="none" w:sz="0" w:space="0" w:color="auto"/>
        <w:left w:val="none" w:sz="0" w:space="0" w:color="auto"/>
        <w:bottom w:val="none" w:sz="0" w:space="0" w:color="auto"/>
        <w:right w:val="none" w:sz="0" w:space="0" w:color="auto"/>
      </w:divBdr>
    </w:div>
    <w:div w:id="1837725990">
      <w:bodyDiv w:val="1"/>
      <w:marLeft w:val="0"/>
      <w:marRight w:val="0"/>
      <w:marTop w:val="0"/>
      <w:marBottom w:val="0"/>
      <w:divBdr>
        <w:top w:val="none" w:sz="0" w:space="0" w:color="auto"/>
        <w:left w:val="none" w:sz="0" w:space="0" w:color="auto"/>
        <w:bottom w:val="none" w:sz="0" w:space="0" w:color="auto"/>
        <w:right w:val="none" w:sz="0" w:space="0" w:color="auto"/>
      </w:divBdr>
    </w:div>
    <w:div w:id="1889878926">
      <w:bodyDiv w:val="1"/>
      <w:marLeft w:val="0"/>
      <w:marRight w:val="0"/>
      <w:marTop w:val="0"/>
      <w:marBottom w:val="0"/>
      <w:divBdr>
        <w:top w:val="none" w:sz="0" w:space="0" w:color="auto"/>
        <w:left w:val="none" w:sz="0" w:space="0" w:color="auto"/>
        <w:bottom w:val="none" w:sz="0" w:space="0" w:color="auto"/>
        <w:right w:val="none" w:sz="0" w:space="0" w:color="auto"/>
      </w:divBdr>
    </w:div>
    <w:div w:id="2023893093">
      <w:bodyDiv w:val="1"/>
      <w:marLeft w:val="0"/>
      <w:marRight w:val="0"/>
      <w:marTop w:val="0"/>
      <w:marBottom w:val="0"/>
      <w:divBdr>
        <w:top w:val="none" w:sz="0" w:space="0" w:color="auto"/>
        <w:left w:val="none" w:sz="0" w:space="0" w:color="auto"/>
        <w:bottom w:val="none" w:sz="0" w:space="0" w:color="auto"/>
        <w:right w:val="none" w:sz="0" w:space="0" w:color="auto"/>
      </w:divBdr>
      <w:divsChild>
        <w:div w:id="25523268">
          <w:marLeft w:val="0"/>
          <w:marRight w:val="0"/>
          <w:marTop w:val="0"/>
          <w:marBottom w:val="0"/>
          <w:divBdr>
            <w:top w:val="none" w:sz="0" w:space="0" w:color="auto"/>
            <w:left w:val="none" w:sz="0" w:space="0" w:color="auto"/>
            <w:bottom w:val="none" w:sz="0" w:space="0" w:color="auto"/>
            <w:right w:val="none" w:sz="0" w:space="0" w:color="auto"/>
          </w:divBdr>
        </w:div>
        <w:div w:id="25833946">
          <w:marLeft w:val="0"/>
          <w:marRight w:val="0"/>
          <w:marTop w:val="0"/>
          <w:marBottom w:val="0"/>
          <w:divBdr>
            <w:top w:val="none" w:sz="0" w:space="0" w:color="auto"/>
            <w:left w:val="none" w:sz="0" w:space="0" w:color="auto"/>
            <w:bottom w:val="none" w:sz="0" w:space="0" w:color="auto"/>
            <w:right w:val="none" w:sz="0" w:space="0" w:color="auto"/>
          </w:divBdr>
        </w:div>
        <w:div w:id="62722972">
          <w:marLeft w:val="0"/>
          <w:marRight w:val="0"/>
          <w:marTop w:val="0"/>
          <w:marBottom w:val="0"/>
          <w:divBdr>
            <w:top w:val="none" w:sz="0" w:space="0" w:color="auto"/>
            <w:left w:val="none" w:sz="0" w:space="0" w:color="auto"/>
            <w:bottom w:val="none" w:sz="0" w:space="0" w:color="auto"/>
            <w:right w:val="none" w:sz="0" w:space="0" w:color="auto"/>
          </w:divBdr>
        </w:div>
        <w:div w:id="113257394">
          <w:marLeft w:val="0"/>
          <w:marRight w:val="0"/>
          <w:marTop w:val="0"/>
          <w:marBottom w:val="0"/>
          <w:divBdr>
            <w:top w:val="none" w:sz="0" w:space="0" w:color="auto"/>
            <w:left w:val="none" w:sz="0" w:space="0" w:color="auto"/>
            <w:bottom w:val="none" w:sz="0" w:space="0" w:color="auto"/>
            <w:right w:val="none" w:sz="0" w:space="0" w:color="auto"/>
          </w:divBdr>
        </w:div>
        <w:div w:id="162623161">
          <w:marLeft w:val="0"/>
          <w:marRight w:val="0"/>
          <w:marTop w:val="0"/>
          <w:marBottom w:val="0"/>
          <w:divBdr>
            <w:top w:val="none" w:sz="0" w:space="0" w:color="auto"/>
            <w:left w:val="none" w:sz="0" w:space="0" w:color="auto"/>
            <w:bottom w:val="none" w:sz="0" w:space="0" w:color="auto"/>
            <w:right w:val="none" w:sz="0" w:space="0" w:color="auto"/>
          </w:divBdr>
        </w:div>
        <w:div w:id="180168380">
          <w:marLeft w:val="0"/>
          <w:marRight w:val="0"/>
          <w:marTop w:val="0"/>
          <w:marBottom w:val="0"/>
          <w:divBdr>
            <w:top w:val="none" w:sz="0" w:space="0" w:color="auto"/>
            <w:left w:val="none" w:sz="0" w:space="0" w:color="auto"/>
            <w:bottom w:val="none" w:sz="0" w:space="0" w:color="auto"/>
            <w:right w:val="none" w:sz="0" w:space="0" w:color="auto"/>
          </w:divBdr>
        </w:div>
        <w:div w:id="193469302">
          <w:marLeft w:val="0"/>
          <w:marRight w:val="0"/>
          <w:marTop w:val="0"/>
          <w:marBottom w:val="0"/>
          <w:divBdr>
            <w:top w:val="none" w:sz="0" w:space="0" w:color="auto"/>
            <w:left w:val="none" w:sz="0" w:space="0" w:color="auto"/>
            <w:bottom w:val="none" w:sz="0" w:space="0" w:color="auto"/>
            <w:right w:val="none" w:sz="0" w:space="0" w:color="auto"/>
          </w:divBdr>
        </w:div>
        <w:div w:id="225991720">
          <w:marLeft w:val="0"/>
          <w:marRight w:val="0"/>
          <w:marTop w:val="0"/>
          <w:marBottom w:val="0"/>
          <w:divBdr>
            <w:top w:val="none" w:sz="0" w:space="0" w:color="auto"/>
            <w:left w:val="none" w:sz="0" w:space="0" w:color="auto"/>
            <w:bottom w:val="none" w:sz="0" w:space="0" w:color="auto"/>
            <w:right w:val="none" w:sz="0" w:space="0" w:color="auto"/>
          </w:divBdr>
        </w:div>
        <w:div w:id="433592016">
          <w:marLeft w:val="0"/>
          <w:marRight w:val="0"/>
          <w:marTop w:val="0"/>
          <w:marBottom w:val="0"/>
          <w:divBdr>
            <w:top w:val="none" w:sz="0" w:space="0" w:color="auto"/>
            <w:left w:val="none" w:sz="0" w:space="0" w:color="auto"/>
            <w:bottom w:val="none" w:sz="0" w:space="0" w:color="auto"/>
            <w:right w:val="none" w:sz="0" w:space="0" w:color="auto"/>
          </w:divBdr>
        </w:div>
        <w:div w:id="446629181">
          <w:marLeft w:val="0"/>
          <w:marRight w:val="0"/>
          <w:marTop w:val="0"/>
          <w:marBottom w:val="0"/>
          <w:divBdr>
            <w:top w:val="none" w:sz="0" w:space="0" w:color="auto"/>
            <w:left w:val="none" w:sz="0" w:space="0" w:color="auto"/>
            <w:bottom w:val="none" w:sz="0" w:space="0" w:color="auto"/>
            <w:right w:val="none" w:sz="0" w:space="0" w:color="auto"/>
          </w:divBdr>
        </w:div>
        <w:div w:id="452410451">
          <w:marLeft w:val="0"/>
          <w:marRight w:val="0"/>
          <w:marTop w:val="0"/>
          <w:marBottom w:val="0"/>
          <w:divBdr>
            <w:top w:val="none" w:sz="0" w:space="0" w:color="auto"/>
            <w:left w:val="none" w:sz="0" w:space="0" w:color="auto"/>
            <w:bottom w:val="none" w:sz="0" w:space="0" w:color="auto"/>
            <w:right w:val="none" w:sz="0" w:space="0" w:color="auto"/>
          </w:divBdr>
        </w:div>
        <w:div w:id="511145460">
          <w:marLeft w:val="0"/>
          <w:marRight w:val="0"/>
          <w:marTop w:val="0"/>
          <w:marBottom w:val="0"/>
          <w:divBdr>
            <w:top w:val="none" w:sz="0" w:space="0" w:color="auto"/>
            <w:left w:val="none" w:sz="0" w:space="0" w:color="auto"/>
            <w:bottom w:val="none" w:sz="0" w:space="0" w:color="auto"/>
            <w:right w:val="none" w:sz="0" w:space="0" w:color="auto"/>
          </w:divBdr>
        </w:div>
        <w:div w:id="515464346">
          <w:marLeft w:val="0"/>
          <w:marRight w:val="0"/>
          <w:marTop w:val="0"/>
          <w:marBottom w:val="0"/>
          <w:divBdr>
            <w:top w:val="none" w:sz="0" w:space="0" w:color="auto"/>
            <w:left w:val="none" w:sz="0" w:space="0" w:color="auto"/>
            <w:bottom w:val="none" w:sz="0" w:space="0" w:color="auto"/>
            <w:right w:val="none" w:sz="0" w:space="0" w:color="auto"/>
          </w:divBdr>
        </w:div>
        <w:div w:id="517893068">
          <w:marLeft w:val="0"/>
          <w:marRight w:val="0"/>
          <w:marTop w:val="0"/>
          <w:marBottom w:val="0"/>
          <w:divBdr>
            <w:top w:val="none" w:sz="0" w:space="0" w:color="auto"/>
            <w:left w:val="none" w:sz="0" w:space="0" w:color="auto"/>
            <w:bottom w:val="none" w:sz="0" w:space="0" w:color="auto"/>
            <w:right w:val="none" w:sz="0" w:space="0" w:color="auto"/>
          </w:divBdr>
        </w:div>
        <w:div w:id="536351299">
          <w:marLeft w:val="0"/>
          <w:marRight w:val="0"/>
          <w:marTop w:val="0"/>
          <w:marBottom w:val="0"/>
          <w:divBdr>
            <w:top w:val="none" w:sz="0" w:space="0" w:color="auto"/>
            <w:left w:val="none" w:sz="0" w:space="0" w:color="auto"/>
            <w:bottom w:val="none" w:sz="0" w:space="0" w:color="auto"/>
            <w:right w:val="none" w:sz="0" w:space="0" w:color="auto"/>
          </w:divBdr>
        </w:div>
        <w:div w:id="552615148">
          <w:marLeft w:val="0"/>
          <w:marRight w:val="0"/>
          <w:marTop w:val="0"/>
          <w:marBottom w:val="0"/>
          <w:divBdr>
            <w:top w:val="none" w:sz="0" w:space="0" w:color="auto"/>
            <w:left w:val="none" w:sz="0" w:space="0" w:color="auto"/>
            <w:bottom w:val="none" w:sz="0" w:space="0" w:color="auto"/>
            <w:right w:val="none" w:sz="0" w:space="0" w:color="auto"/>
          </w:divBdr>
        </w:div>
        <w:div w:id="723719744">
          <w:marLeft w:val="0"/>
          <w:marRight w:val="0"/>
          <w:marTop w:val="0"/>
          <w:marBottom w:val="0"/>
          <w:divBdr>
            <w:top w:val="none" w:sz="0" w:space="0" w:color="auto"/>
            <w:left w:val="none" w:sz="0" w:space="0" w:color="auto"/>
            <w:bottom w:val="none" w:sz="0" w:space="0" w:color="auto"/>
            <w:right w:val="none" w:sz="0" w:space="0" w:color="auto"/>
          </w:divBdr>
        </w:div>
        <w:div w:id="782967336">
          <w:marLeft w:val="0"/>
          <w:marRight w:val="0"/>
          <w:marTop w:val="0"/>
          <w:marBottom w:val="0"/>
          <w:divBdr>
            <w:top w:val="none" w:sz="0" w:space="0" w:color="auto"/>
            <w:left w:val="none" w:sz="0" w:space="0" w:color="auto"/>
            <w:bottom w:val="none" w:sz="0" w:space="0" w:color="auto"/>
            <w:right w:val="none" w:sz="0" w:space="0" w:color="auto"/>
          </w:divBdr>
        </w:div>
        <w:div w:id="834223916">
          <w:marLeft w:val="0"/>
          <w:marRight w:val="0"/>
          <w:marTop w:val="0"/>
          <w:marBottom w:val="0"/>
          <w:divBdr>
            <w:top w:val="none" w:sz="0" w:space="0" w:color="auto"/>
            <w:left w:val="none" w:sz="0" w:space="0" w:color="auto"/>
            <w:bottom w:val="none" w:sz="0" w:space="0" w:color="auto"/>
            <w:right w:val="none" w:sz="0" w:space="0" w:color="auto"/>
          </w:divBdr>
        </w:div>
        <w:div w:id="858273336">
          <w:marLeft w:val="0"/>
          <w:marRight w:val="0"/>
          <w:marTop w:val="0"/>
          <w:marBottom w:val="0"/>
          <w:divBdr>
            <w:top w:val="none" w:sz="0" w:space="0" w:color="auto"/>
            <w:left w:val="none" w:sz="0" w:space="0" w:color="auto"/>
            <w:bottom w:val="none" w:sz="0" w:space="0" w:color="auto"/>
            <w:right w:val="none" w:sz="0" w:space="0" w:color="auto"/>
          </w:divBdr>
        </w:div>
        <w:div w:id="870995850">
          <w:marLeft w:val="0"/>
          <w:marRight w:val="0"/>
          <w:marTop w:val="0"/>
          <w:marBottom w:val="0"/>
          <w:divBdr>
            <w:top w:val="none" w:sz="0" w:space="0" w:color="auto"/>
            <w:left w:val="none" w:sz="0" w:space="0" w:color="auto"/>
            <w:bottom w:val="none" w:sz="0" w:space="0" w:color="auto"/>
            <w:right w:val="none" w:sz="0" w:space="0" w:color="auto"/>
          </w:divBdr>
        </w:div>
        <w:div w:id="889416981">
          <w:marLeft w:val="0"/>
          <w:marRight w:val="0"/>
          <w:marTop w:val="0"/>
          <w:marBottom w:val="0"/>
          <w:divBdr>
            <w:top w:val="none" w:sz="0" w:space="0" w:color="auto"/>
            <w:left w:val="none" w:sz="0" w:space="0" w:color="auto"/>
            <w:bottom w:val="none" w:sz="0" w:space="0" w:color="auto"/>
            <w:right w:val="none" w:sz="0" w:space="0" w:color="auto"/>
          </w:divBdr>
        </w:div>
        <w:div w:id="1066223390">
          <w:marLeft w:val="0"/>
          <w:marRight w:val="0"/>
          <w:marTop w:val="0"/>
          <w:marBottom w:val="0"/>
          <w:divBdr>
            <w:top w:val="none" w:sz="0" w:space="0" w:color="auto"/>
            <w:left w:val="none" w:sz="0" w:space="0" w:color="auto"/>
            <w:bottom w:val="none" w:sz="0" w:space="0" w:color="auto"/>
            <w:right w:val="none" w:sz="0" w:space="0" w:color="auto"/>
          </w:divBdr>
        </w:div>
        <w:div w:id="1165558314">
          <w:marLeft w:val="0"/>
          <w:marRight w:val="0"/>
          <w:marTop w:val="0"/>
          <w:marBottom w:val="0"/>
          <w:divBdr>
            <w:top w:val="none" w:sz="0" w:space="0" w:color="auto"/>
            <w:left w:val="none" w:sz="0" w:space="0" w:color="auto"/>
            <w:bottom w:val="none" w:sz="0" w:space="0" w:color="auto"/>
            <w:right w:val="none" w:sz="0" w:space="0" w:color="auto"/>
          </w:divBdr>
        </w:div>
        <w:div w:id="1167132615">
          <w:marLeft w:val="0"/>
          <w:marRight w:val="0"/>
          <w:marTop w:val="0"/>
          <w:marBottom w:val="0"/>
          <w:divBdr>
            <w:top w:val="none" w:sz="0" w:space="0" w:color="auto"/>
            <w:left w:val="none" w:sz="0" w:space="0" w:color="auto"/>
            <w:bottom w:val="none" w:sz="0" w:space="0" w:color="auto"/>
            <w:right w:val="none" w:sz="0" w:space="0" w:color="auto"/>
          </w:divBdr>
        </w:div>
        <w:div w:id="1168328970">
          <w:marLeft w:val="0"/>
          <w:marRight w:val="0"/>
          <w:marTop w:val="0"/>
          <w:marBottom w:val="0"/>
          <w:divBdr>
            <w:top w:val="none" w:sz="0" w:space="0" w:color="auto"/>
            <w:left w:val="none" w:sz="0" w:space="0" w:color="auto"/>
            <w:bottom w:val="none" w:sz="0" w:space="0" w:color="auto"/>
            <w:right w:val="none" w:sz="0" w:space="0" w:color="auto"/>
          </w:divBdr>
        </w:div>
        <w:div w:id="1193425220">
          <w:marLeft w:val="0"/>
          <w:marRight w:val="0"/>
          <w:marTop w:val="0"/>
          <w:marBottom w:val="0"/>
          <w:divBdr>
            <w:top w:val="none" w:sz="0" w:space="0" w:color="auto"/>
            <w:left w:val="none" w:sz="0" w:space="0" w:color="auto"/>
            <w:bottom w:val="none" w:sz="0" w:space="0" w:color="auto"/>
            <w:right w:val="none" w:sz="0" w:space="0" w:color="auto"/>
          </w:divBdr>
        </w:div>
        <w:div w:id="1262686629">
          <w:marLeft w:val="0"/>
          <w:marRight w:val="0"/>
          <w:marTop w:val="0"/>
          <w:marBottom w:val="0"/>
          <w:divBdr>
            <w:top w:val="none" w:sz="0" w:space="0" w:color="auto"/>
            <w:left w:val="none" w:sz="0" w:space="0" w:color="auto"/>
            <w:bottom w:val="none" w:sz="0" w:space="0" w:color="auto"/>
            <w:right w:val="none" w:sz="0" w:space="0" w:color="auto"/>
          </w:divBdr>
        </w:div>
        <w:div w:id="1285116419">
          <w:marLeft w:val="0"/>
          <w:marRight w:val="0"/>
          <w:marTop w:val="0"/>
          <w:marBottom w:val="0"/>
          <w:divBdr>
            <w:top w:val="none" w:sz="0" w:space="0" w:color="auto"/>
            <w:left w:val="none" w:sz="0" w:space="0" w:color="auto"/>
            <w:bottom w:val="none" w:sz="0" w:space="0" w:color="auto"/>
            <w:right w:val="none" w:sz="0" w:space="0" w:color="auto"/>
          </w:divBdr>
        </w:div>
        <w:div w:id="1287354295">
          <w:marLeft w:val="0"/>
          <w:marRight w:val="0"/>
          <w:marTop w:val="0"/>
          <w:marBottom w:val="0"/>
          <w:divBdr>
            <w:top w:val="none" w:sz="0" w:space="0" w:color="auto"/>
            <w:left w:val="none" w:sz="0" w:space="0" w:color="auto"/>
            <w:bottom w:val="none" w:sz="0" w:space="0" w:color="auto"/>
            <w:right w:val="none" w:sz="0" w:space="0" w:color="auto"/>
          </w:divBdr>
        </w:div>
        <w:div w:id="1323314124">
          <w:marLeft w:val="0"/>
          <w:marRight w:val="0"/>
          <w:marTop w:val="0"/>
          <w:marBottom w:val="0"/>
          <w:divBdr>
            <w:top w:val="none" w:sz="0" w:space="0" w:color="auto"/>
            <w:left w:val="none" w:sz="0" w:space="0" w:color="auto"/>
            <w:bottom w:val="none" w:sz="0" w:space="0" w:color="auto"/>
            <w:right w:val="none" w:sz="0" w:space="0" w:color="auto"/>
          </w:divBdr>
        </w:div>
        <w:div w:id="1324745160">
          <w:marLeft w:val="0"/>
          <w:marRight w:val="0"/>
          <w:marTop w:val="0"/>
          <w:marBottom w:val="0"/>
          <w:divBdr>
            <w:top w:val="none" w:sz="0" w:space="0" w:color="auto"/>
            <w:left w:val="none" w:sz="0" w:space="0" w:color="auto"/>
            <w:bottom w:val="none" w:sz="0" w:space="0" w:color="auto"/>
            <w:right w:val="none" w:sz="0" w:space="0" w:color="auto"/>
          </w:divBdr>
        </w:div>
        <w:div w:id="1390113482">
          <w:marLeft w:val="0"/>
          <w:marRight w:val="0"/>
          <w:marTop w:val="0"/>
          <w:marBottom w:val="0"/>
          <w:divBdr>
            <w:top w:val="none" w:sz="0" w:space="0" w:color="auto"/>
            <w:left w:val="none" w:sz="0" w:space="0" w:color="auto"/>
            <w:bottom w:val="none" w:sz="0" w:space="0" w:color="auto"/>
            <w:right w:val="none" w:sz="0" w:space="0" w:color="auto"/>
          </w:divBdr>
        </w:div>
        <w:div w:id="1460687287">
          <w:marLeft w:val="0"/>
          <w:marRight w:val="0"/>
          <w:marTop w:val="0"/>
          <w:marBottom w:val="0"/>
          <w:divBdr>
            <w:top w:val="none" w:sz="0" w:space="0" w:color="auto"/>
            <w:left w:val="none" w:sz="0" w:space="0" w:color="auto"/>
            <w:bottom w:val="none" w:sz="0" w:space="0" w:color="auto"/>
            <w:right w:val="none" w:sz="0" w:space="0" w:color="auto"/>
          </w:divBdr>
        </w:div>
        <w:div w:id="1469056751">
          <w:marLeft w:val="0"/>
          <w:marRight w:val="0"/>
          <w:marTop w:val="0"/>
          <w:marBottom w:val="0"/>
          <w:divBdr>
            <w:top w:val="none" w:sz="0" w:space="0" w:color="auto"/>
            <w:left w:val="none" w:sz="0" w:space="0" w:color="auto"/>
            <w:bottom w:val="none" w:sz="0" w:space="0" w:color="auto"/>
            <w:right w:val="none" w:sz="0" w:space="0" w:color="auto"/>
          </w:divBdr>
        </w:div>
        <w:div w:id="1503278436">
          <w:marLeft w:val="0"/>
          <w:marRight w:val="0"/>
          <w:marTop w:val="0"/>
          <w:marBottom w:val="0"/>
          <w:divBdr>
            <w:top w:val="none" w:sz="0" w:space="0" w:color="auto"/>
            <w:left w:val="none" w:sz="0" w:space="0" w:color="auto"/>
            <w:bottom w:val="none" w:sz="0" w:space="0" w:color="auto"/>
            <w:right w:val="none" w:sz="0" w:space="0" w:color="auto"/>
          </w:divBdr>
        </w:div>
        <w:div w:id="1532957308">
          <w:marLeft w:val="0"/>
          <w:marRight w:val="0"/>
          <w:marTop w:val="0"/>
          <w:marBottom w:val="0"/>
          <w:divBdr>
            <w:top w:val="none" w:sz="0" w:space="0" w:color="auto"/>
            <w:left w:val="none" w:sz="0" w:space="0" w:color="auto"/>
            <w:bottom w:val="none" w:sz="0" w:space="0" w:color="auto"/>
            <w:right w:val="none" w:sz="0" w:space="0" w:color="auto"/>
          </w:divBdr>
        </w:div>
        <w:div w:id="1555191229">
          <w:marLeft w:val="0"/>
          <w:marRight w:val="0"/>
          <w:marTop w:val="0"/>
          <w:marBottom w:val="0"/>
          <w:divBdr>
            <w:top w:val="none" w:sz="0" w:space="0" w:color="auto"/>
            <w:left w:val="none" w:sz="0" w:space="0" w:color="auto"/>
            <w:bottom w:val="none" w:sz="0" w:space="0" w:color="auto"/>
            <w:right w:val="none" w:sz="0" w:space="0" w:color="auto"/>
          </w:divBdr>
        </w:div>
        <w:div w:id="1556968055">
          <w:marLeft w:val="0"/>
          <w:marRight w:val="0"/>
          <w:marTop w:val="0"/>
          <w:marBottom w:val="0"/>
          <w:divBdr>
            <w:top w:val="none" w:sz="0" w:space="0" w:color="auto"/>
            <w:left w:val="none" w:sz="0" w:space="0" w:color="auto"/>
            <w:bottom w:val="none" w:sz="0" w:space="0" w:color="auto"/>
            <w:right w:val="none" w:sz="0" w:space="0" w:color="auto"/>
          </w:divBdr>
        </w:div>
        <w:div w:id="1558861826">
          <w:marLeft w:val="0"/>
          <w:marRight w:val="0"/>
          <w:marTop w:val="0"/>
          <w:marBottom w:val="0"/>
          <w:divBdr>
            <w:top w:val="none" w:sz="0" w:space="0" w:color="auto"/>
            <w:left w:val="none" w:sz="0" w:space="0" w:color="auto"/>
            <w:bottom w:val="none" w:sz="0" w:space="0" w:color="auto"/>
            <w:right w:val="none" w:sz="0" w:space="0" w:color="auto"/>
          </w:divBdr>
        </w:div>
        <w:div w:id="1566910590">
          <w:marLeft w:val="0"/>
          <w:marRight w:val="0"/>
          <w:marTop w:val="0"/>
          <w:marBottom w:val="0"/>
          <w:divBdr>
            <w:top w:val="none" w:sz="0" w:space="0" w:color="auto"/>
            <w:left w:val="none" w:sz="0" w:space="0" w:color="auto"/>
            <w:bottom w:val="none" w:sz="0" w:space="0" w:color="auto"/>
            <w:right w:val="none" w:sz="0" w:space="0" w:color="auto"/>
          </w:divBdr>
        </w:div>
        <w:div w:id="1612514955">
          <w:marLeft w:val="0"/>
          <w:marRight w:val="0"/>
          <w:marTop w:val="0"/>
          <w:marBottom w:val="0"/>
          <w:divBdr>
            <w:top w:val="none" w:sz="0" w:space="0" w:color="auto"/>
            <w:left w:val="none" w:sz="0" w:space="0" w:color="auto"/>
            <w:bottom w:val="none" w:sz="0" w:space="0" w:color="auto"/>
            <w:right w:val="none" w:sz="0" w:space="0" w:color="auto"/>
          </w:divBdr>
        </w:div>
        <w:div w:id="1622834340">
          <w:marLeft w:val="0"/>
          <w:marRight w:val="0"/>
          <w:marTop w:val="0"/>
          <w:marBottom w:val="0"/>
          <w:divBdr>
            <w:top w:val="none" w:sz="0" w:space="0" w:color="auto"/>
            <w:left w:val="none" w:sz="0" w:space="0" w:color="auto"/>
            <w:bottom w:val="none" w:sz="0" w:space="0" w:color="auto"/>
            <w:right w:val="none" w:sz="0" w:space="0" w:color="auto"/>
          </w:divBdr>
        </w:div>
        <w:div w:id="1655405363">
          <w:marLeft w:val="0"/>
          <w:marRight w:val="0"/>
          <w:marTop w:val="0"/>
          <w:marBottom w:val="0"/>
          <w:divBdr>
            <w:top w:val="none" w:sz="0" w:space="0" w:color="auto"/>
            <w:left w:val="none" w:sz="0" w:space="0" w:color="auto"/>
            <w:bottom w:val="none" w:sz="0" w:space="0" w:color="auto"/>
            <w:right w:val="none" w:sz="0" w:space="0" w:color="auto"/>
          </w:divBdr>
        </w:div>
        <w:div w:id="1666933286">
          <w:marLeft w:val="0"/>
          <w:marRight w:val="0"/>
          <w:marTop w:val="0"/>
          <w:marBottom w:val="0"/>
          <w:divBdr>
            <w:top w:val="none" w:sz="0" w:space="0" w:color="auto"/>
            <w:left w:val="none" w:sz="0" w:space="0" w:color="auto"/>
            <w:bottom w:val="none" w:sz="0" w:space="0" w:color="auto"/>
            <w:right w:val="none" w:sz="0" w:space="0" w:color="auto"/>
          </w:divBdr>
        </w:div>
        <w:div w:id="1723212350">
          <w:marLeft w:val="0"/>
          <w:marRight w:val="0"/>
          <w:marTop w:val="0"/>
          <w:marBottom w:val="0"/>
          <w:divBdr>
            <w:top w:val="none" w:sz="0" w:space="0" w:color="auto"/>
            <w:left w:val="none" w:sz="0" w:space="0" w:color="auto"/>
            <w:bottom w:val="none" w:sz="0" w:space="0" w:color="auto"/>
            <w:right w:val="none" w:sz="0" w:space="0" w:color="auto"/>
          </w:divBdr>
        </w:div>
        <w:div w:id="1725256645">
          <w:marLeft w:val="0"/>
          <w:marRight w:val="0"/>
          <w:marTop w:val="0"/>
          <w:marBottom w:val="0"/>
          <w:divBdr>
            <w:top w:val="none" w:sz="0" w:space="0" w:color="auto"/>
            <w:left w:val="none" w:sz="0" w:space="0" w:color="auto"/>
            <w:bottom w:val="none" w:sz="0" w:space="0" w:color="auto"/>
            <w:right w:val="none" w:sz="0" w:space="0" w:color="auto"/>
          </w:divBdr>
        </w:div>
        <w:div w:id="1742097622">
          <w:marLeft w:val="0"/>
          <w:marRight w:val="0"/>
          <w:marTop w:val="0"/>
          <w:marBottom w:val="0"/>
          <w:divBdr>
            <w:top w:val="none" w:sz="0" w:space="0" w:color="auto"/>
            <w:left w:val="none" w:sz="0" w:space="0" w:color="auto"/>
            <w:bottom w:val="none" w:sz="0" w:space="0" w:color="auto"/>
            <w:right w:val="none" w:sz="0" w:space="0" w:color="auto"/>
          </w:divBdr>
        </w:div>
        <w:div w:id="1754814443">
          <w:marLeft w:val="0"/>
          <w:marRight w:val="0"/>
          <w:marTop w:val="0"/>
          <w:marBottom w:val="0"/>
          <w:divBdr>
            <w:top w:val="none" w:sz="0" w:space="0" w:color="auto"/>
            <w:left w:val="none" w:sz="0" w:space="0" w:color="auto"/>
            <w:bottom w:val="none" w:sz="0" w:space="0" w:color="auto"/>
            <w:right w:val="none" w:sz="0" w:space="0" w:color="auto"/>
          </w:divBdr>
        </w:div>
        <w:div w:id="1780955306">
          <w:marLeft w:val="0"/>
          <w:marRight w:val="0"/>
          <w:marTop w:val="0"/>
          <w:marBottom w:val="0"/>
          <w:divBdr>
            <w:top w:val="none" w:sz="0" w:space="0" w:color="auto"/>
            <w:left w:val="none" w:sz="0" w:space="0" w:color="auto"/>
            <w:bottom w:val="none" w:sz="0" w:space="0" w:color="auto"/>
            <w:right w:val="none" w:sz="0" w:space="0" w:color="auto"/>
          </w:divBdr>
        </w:div>
        <w:div w:id="1829712718">
          <w:marLeft w:val="0"/>
          <w:marRight w:val="0"/>
          <w:marTop w:val="0"/>
          <w:marBottom w:val="0"/>
          <w:divBdr>
            <w:top w:val="none" w:sz="0" w:space="0" w:color="auto"/>
            <w:left w:val="none" w:sz="0" w:space="0" w:color="auto"/>
            <w:bottom w:val="none" w:sz="0" w:space="0" w:color="auto"/>
            <w:right w:val="none" w:sz="0" w:space="0" w:color="auto"/>
          </w:divBdr>
        </w:div>
        <w:div w:id="1849169530">
          <w:marLeft w:val="0"/>
          <w:marRight w:val="0"/>
          <w:marTop w:val="0"/>
          <w:marBottom w:val="0"/>
          <w:divBdr>
            <w:top w:val="none" w:sz="0" w:space="0" w:color="auto"/>
            <w:left w:val="none" w:sz="0" w:space="0" w:color="auto"/>
            <w:bottom w:val="none" w:sz="0" w:space="0" w:color="auto"/>
            <w:right w:val="none" w:sz="0" w:space="0" w:color="auto"/>
          </w:divBdr>
        </w:div>
        <w:div w:id="1872374495">
          <w:marLeft w:val="0"/>
          <w:marRight w:val="0"/>
          <w:marTop w:val="0"/>
          <w:marBottom w:val="0"/>
          <w:divBdr>
            <w:top w:val="none" w:sz="0" w:space="0" w:color="auto"/>
            <w:left w:val="none" w:sz="0" w:space="0" w:color="auto"/>
            <w:bottom w:val="none" w:sz="0" w:space="0" w:color="auto"/>
            <w:right w:val="none" w:sz="0" w:space="0" w:color="auto"/>
          </w:divBdr>
        </w:div>
        <w:div w:id="1907956535">
          <w:marLeft w:val="0"/>
          <w:marRight w:val="0"/>
          <w:marTop w:val="0"/>
          <w:marBottom w:val="0"/>
          <w:divBdr>
            <w:top w:val="none" w:sz="0" w:space="0" w:color="auto"/>
            <w:left w:val="none" w:sz="0" w:space="0" w:color="auto"/>
            <w:bottom w:val="none" w:sz="0" w:space="0" w:color="auto"/>
            <w:right w:val="none" w:sz="0" w:space="0" w:color="auto"/>
          </w:divBdr>
        </w:div>
        <w:div w:id="1985623447">
          <w:marLeft w:val="0"/>
          <w:marRight w:val="0"/>
          <w:marTop w:val="0"/>
          <w:marBottom w:val="0"/>
          <w:divBdr>
            <w:top w:val="none" w:sz="0" w:space="0" w:color="auto"/>
            <w:left w:val="none" w:sz="0" w:space="0" w:color="auto"/>
            <w:bottom w:val="none" w:sz="0" w:space="0" w:color="auto"/>
            <w:right w:val="none" w:sz="0" w:space="0" w:color="auto"/>
          </w:divBdr>
        </w:div>
        <w:div w:id="1993560369">
          <w:marLeft w:val="0"/>
          <w:marRight w:val="0"/>
          <w:marTop w:val="0"/>
          <w:marBottom w:val="0"/>
          <w:divBdr>
            <w:top w:val="none" w:sz="0" w:space="0" w:color="auto"/>
            <w:left w:val="none" w:sz="0" w:space="0" w:color="auto"/>
            <w:bottom w:val="none" w:sz="0" w:space="0" w:color="auto"/>
            <w:right w:val="none" w:sz="0" w:space="0" w:color="auto"/>
          </w:divBdr>
        </w:div>
        <w:div w:id="2020110966">
          <w:marLeft w:val="0"/>
          <w:marRight w:val="0"/>
          <w:marTop w:val="0"/>
          <w:marBottom w:val="0"/>
          <w:divBdr>
            <w:top w:val="none" w:sz="0" w:space="0" w:color="auto"/>
            <w:left w:val="none" w:sz="0" w:space="0" w:color="auto"/>
            <w:bottom w:val="none" w:sz="0" w:space="0" w:color="auto"/>
            <w:right w:val="none" w:sz="0" w:space="0" w:color="auto"/>
          </w:divBdr>
        </w:div>
        <w:div w:id="2067870463">
          <w:marLeft w:val="0"/>
          <w:marRight w:val="0"/>
          <w:marTop w:val="0"/>
          <w:marBottom w:val="0"/>
          <w:divBdr>
            <w:top w:val="none" w:sz="0" w:space="0" w:color="auto"/>
            <w:left w:val="none" w:sz="0" w:space="0" w:color="auto"/>
            <w:bottom w:val="none" w:sz="0" w:space="0" w:color="auto"/>
            <w:right w:val="none" w:sz="0" w:space="0" w:color="auto"/>
          </w:divBdr>
        </w:div>
        <w:div w:id="2097633147">
          <w:marLeft w:val="0"/>
          <w:marRight w:val="0"/>
          <w:marTop w:val="0"/>
          <w:marBottom w:val="0"/>
          <w:divBdr>
            <w:top w:val="none" w:sz="0" w:space="0" w:color="auto"/>
            <w:left w:val="none" w:sz="0" w:space="0" w:color="auto"/>
            <w:bottom w:val="none" w:sz="0" w:space="0" w:color="auto"/>
            <w:right w:val="none" w:sz="0" w:space="0" w:color="auto"/>
          </w:divBdr>
        </w:div>
        <w:div w:id="2101216082">
          <w:marLeft w:val="0"/>
          <w:marRight w:val="0"/>
          <w:marTop w:val="0"/>
          <w:marBottom w:val="0"/>
          <w:divBdr>
            <w:top w:val="none" w:sz="0" w:space="0" w:color="auto"/>
            <w:left w:val="none" w:sz="0" w:space="0" w:color="auto"/>
            <w:bottom w:val="none" w:sz="0" w:space="0" w:color="auto"/>
            <w:right w:val="none" w:sz="0" w:space="0" w:color="auto"/>
          </w:divBdr>
        </w:div>
        <w:div w:id="2117945125">
          <w:marLeft w:val="0"/>
          <w:marRight w:val="0"/>
          <w:marTop w:val="0"/>
          <w:marBottom w:val="0"/>
          <w:divBdr>
            <w:top w:val="none" w:sz="0" w:space="0" w:color="auto"/>
            <w:left w:val="none" w:sz="0" w:space="0" w:color="auto"/>
            <w:bottom w:val="none" w:sz="0" w:space="0" w:color="auto"/>
            <w:right w:val="none" w:sz="0" w:space="0" w:color="auto"/>
          </w:divBdr>
        </w:div>
        <w:div w:id="2133478251">
          <w:marLeft w:val="0"/>
          <w:marRight w:val="0"/>
          <w:marTop w:val="0"/>
          <w:marBottom w:val="0"/>
          <w:divBdr>
            <w:top w:val="none" w:sz="0" w:space="0" w:color="auto"/>
            <w:left w:val="none" w:sz="0" w:space="0" w:color="auto"/>
            <w:bottom w:val="none" w:sz="0" w:space="0" w:color="auto"/>
            <w:right w:val="none" w:sz="0" w:space="0" w:color="auto"/>
          </w:divBdr>
        </w:div>
      </w:divsChild>
    </w:div>
    <w:div w:id="2076926623">
      <w:bodyDiv w:val="1"/>
      <w:marLeft w:val="0"/>
      <w:marRight w:val="0"/>
      <w:marTop w:val="0"/>
      <w:marBottom w:val="0"/>
      <w:divBdr>
        <w:top w:val="none" w:sz="0" w:space="0" w:color="auto"/>
        <w:left w:val="none" w:sz="0" w:space="0" w:color="auto"/>
        <w:bottom w:val="none" w:sz="0" w:space="0" w:color="auto"/>
        <w:right w:val="none" w:sz="0" w:space="0" w:color="auto"/>
      </w:divBdr>
    </w:div>
    <w:div w:id="2115782264">
      <w:bodyDiv w:val="1"/>
      <w:marLeft w:val="0"/>
      <w:marRight w:val="0"/>
      <w:marTop w:val="0"/>
      <w:marBottom w:val="0"/>
      <w:divBdr>
        <w:top w:val="none" w:sz="0" w:space="0" w:color="auto"/>
        <w:left w:val="none" w:sz="0" w:space="0" w:color="auto"/>
        <w:bottom w:val="none" w:sz="0" w:space="0" w:color="auto"/>
        <w:right w:val="none" w:sz="0" w:space="0" w:color="auto"/>
      </w:divBdr>
    </w:div>
    <w:div w:id="211787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cao.sp.gov.br/legislacao/dg280202.nsf/5fb5269ed17b47ab83256cfb00501469/7c93cf526b10d7d5032589a5006b487f?OpenDocument&amp;Highlight=0,67.68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4C4A866B3A0C44BB6DDFFB6A2BD6403" ma:contentTypeVersion="12" ma:contentTypeDescription="Crie um novo documento." ma:contentTypeScope="" ma:versionID="5a5f662a726e3be83f8a964d2c939ea6">
  <xsd:schema xmlns:xsd="http://www.w3.org/2001/XMLSchema" xmlns:xs="http://www.w3.org/2001/XMLSchema" xmlns:p="http://schemas.microsoft.com/office/2006/metadata/properties" xmlns:ns3="9e90840d-3749-4535-8e1d-fce3782ef653" xmlns:ns4="20990536-bce7-4328-8a3c-1efeb1746e6d" targetNamespace="http://schemas.microsoft.com/office/2006/metadata/properties" ma:root="true" ma:fieldsID="be480ee5c509ae97a406c36eb75e0400" ns3:_="" ns4:_="">
    <xsd:import namespace="9e90840d-3749-4535-8e1d-fce3782ef653"/>
    <xsd:import namespace="20990536-bce7-4328-8a3c-1efeb1746e6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0840d-3749-4535-8e1d-fce3782ef65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990536-bce7-4328-8a3c-1efeb1746e6d" elementFormDefault="qualified">
    <xsd:import namespace="http://schemas.microsoft.com/office/2006/documentManagement/types"/>
    <xsd:import namespace="http://schemas.microsoft.com/office/infopath/2007/PartnerControls"/>
    <xsd:element name="SharedWithUsers" ma:index="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hes de Compartilhado Com" ma:internalName="SharedWithDetails" ma:readOnly="true">
      <xsd:simpleType>
        <xsd:restriction base="dms:Note">
          <xsd:maxLength value="255"/>
        </xsd:restriction>
      </xsd:simpleType>
    </xsd:element>
    <xsd:element name="SharingHintHash" ma:index="11"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e90840d-3749-4535-8e1d-fce3782ef6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A139A-3242-4DBF-A3DE-AD061845FEE0}">
  <ds:schemaRefs>
    <ds:schemaRef ds:uri="http://schemas.openxmlformats.org/officeDocument/2006/bibliography"/>
  </ds:schemaRefs>
</ds:datastoreItem>
</file>

<file path=customXml/itemProps2.xml><?xml version="1.0" encoding="utf-8"?>
<ds:datastoreItem xmlns:ds="http://schemas.openxmlformats.org/officeDocument/2006/customXml" ds:itemID="{B5669888-E7FA-4AEB-9E51-5B3A3A969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0840d-3749-4535-8e1d-fce3782ef653"/>
    <ds:schemaRef ds:uri="20990536-bce7-4328-8a3c-1efeb1746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83AC4F-AEAC-4FA5-9949-18C98CF53406}">
  <ds:schemaRefs>
    <ds:schemaRef ds:uri="http://schemas.microsoft.com/office/2006/metadata/properties"/>
    <ds:schemaRef ds:uri="http://schemas.microsoft.com/office/infopath/2007/PartnerControls"/>
    <ds:schemaRef ds:uri="9e90840d-3749-4535-8e1d-fce3782ef653"/>
  </ds:schemaRefs>
</ds:datastoreItem>
</file>

<file path=customXml/itemProps4.xml><?xml version="1.0" encoding="utf-8"?>
<ds:datastoreItem xmlns:ds="http://schemas.openxmlformats.org/officeDocument/2006/customXml" ds:itemID="{B97E9222-9CB1-4719-9133-03555CD254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6280</Words>
  <Characters>33914</Characters>
  <Application>Microsoft Office Word</Application>
  <DocSecurity>8</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Adriano Moretti dos Santos</dc:creator>
  <cp:keywords/>
  <dc:description/>
  <cp:lastModifiedBy>Ubiratan Pereira da Silva</cp:lastModifiedBy>
  <cp:revision>20</cp:revision>
  <dcterms:created xsi:type="dcterms:W3CDTF">2026-02-03T13:35:00Z</dcterms:created>
  <dcterms:modified xsi:type="dcterms:W3CDTF">2026-02-12T17:48:00Z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2024-05-15T20:11:09Z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e7cae0de-dabe-4d83-9ae2-4c91c8ec6944</vt:lpwstr>
  </property>
  <property fmtid="{D5CDD505-2E9C-101B-9397-08002B2CF9AE}" pid="8" name="MSIP_Label_ff380b4d-8a71-4241-982c-3816ad3ce8fc_ContentBits">
    <vt:lpwstr>0</vt:lpwstr>
  </property>
  <property fmtid="{D5CDD505-2E9C-101B-9397-08002B2CF9AE}" pid="9" name="ContentTypeId">
    <vt:lpwstr>0x01010004C4A866B3A0C44BB6DDFFB6A2BD6403</vt:lpwstr>
  </property>
</Properties>
</file>