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98A4" w14:textId="77777777" w:rsidR="00A148A2" w:rsidRPr="00370899" w:rsidRDefault="00A148A2" w:rsidP="00370899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A33A3A6" w14:textId="77777777" w:rsidR="00677CB4" w:rsidRDefault="00677CB4" w:rsidP="00370899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792A678" w14:textId="5A9F3EA8" w:rsidR="00D5304E" w:rsidRPr="00677CB4" w:rsidRDefault="009C3720" w:rsidP="00370899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77CB4">
        <w:rPr>
          <w:rFonts w:asciiTheme="majorHAnsi" w:hAnsiTheme="majorHAnsi" w:cstheme="majorHAnsi"/>
          <w:b/>
          <w:bCs/>
          <w:sz w:val="24"/>
          <w:szCs w:val="24"/>
        </w:rPr>
        <w:t xml:space="preserve">AVISO DE PRORROGAÇÃO DA VIGÊNCIA DO </w:t>
      </w:r>
      <w:r w:rsidR="000202C0" w:rsidRPr="00677CB4">
        <w:rPr>
          <w:rFonts w:asciiTheme="majorHAnsi" w:hAnsiTheme="majorHAnsi" w:cstheme="majorHAnsi"/>
          <w:b/>
          <w:bCs/>
          <w:sz w:val="24"/>
          <w:szCs w:val="24"/>
        </w:rPr>
        <w:t xml:space="preserve">EDITAL DO </w:t>
      </w:r>
      <w:r w:rsidRPr="00677CB4">
        <w:rPr>
          <w:rFonts w:asciiTheme="majorHAnsi" w:hAnsiTheme="majorHAnsi" w:cstheme="majorHAnsi"/>
          <w:b/>
          <w:bCs/>
          <w:sz w:val="24"/>
          <w:szCs w:val="24"/>
        </w:rPr>
        <w:t>CHAMAMENTO PÚBLICO N.º 010/2020 – CREDENCIAMENTO DE AGENTES DE INTEGRAÇÃO</w:t>
      </w:r>
    </w:p>
    <w:p w14:paraId="200909BC" w14:textId="35F32E65" w:rsidR="00D5304E" w:rsidRDefault="00D5304E" w:rsidP="00370899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4D4796E2" w14:textId="1A19F15F" w:rsidR="00677CB4" w:rsidRDefault="00677CB4" w:rsidP="00370899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44C77AEE" w14:textId="786076D1" w:rsidR="00CE5254" w:rsidRDefault="00D5304E" w:rsidP="00370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77CB4">
        <w:rPr>
          <w:rFonts w:asciiTheme="majorHAnsi" w:hAnsiTheme="majorHAnsi" w:cstheme="majorHAnsi"/>
          <w:b/>
          <w:bCs/>
        </w:rPr>
        <w:t>Objeto:</w:t>
      </w:r>
      <w:r w:rsidR="00FB652A" w:rsidRPr="00370899">
        <w:rPr>
          <w:rFonts w:asciiTheme="majorHAnsi" w:hAnsiTheme="majorHAnsi" w:cstheme="majorHAnsi"/>
        </w:rPr>
        <w:t xml:space="preserve"> </w:t>
      </w:r>
      <w:r w:rsidR="00CE5254" w:rsidRPr="00370899">
        <w:rPr>
          <w:rFonts w:asciiTheme="majorHAnsi" w:hAnsiTheme="majorHAnsi" w:cstheme="majorHAnsi"/>
        </w:rPr>
        <w:t>Estabelecer as condições básicas para que os alunos regularmente matriculados e que venham frequentando, efetivamente, os cursos das Faculdades de Tecnologias (</w:t>
      </w:r>
      <w:proofErr w:type="spellStart"/>
      <w:r w:rsidR="00CE5254" w:rsidRPr="00370899">
        <w:rPr>
          <w:rFonts w:asciiTheme="majorHAnsi" w:hAnsiTheme="majorHAnsi" w:cstheme="majorHAnsi"/>
        </w:rPr>
        <w:t>Fatecs</w:t>
      </w:r>
      <w:proofErr w:type="spellEnd"/>
      <w:r w:rsidR="00CE5254" w:rsidRPr="00370899">
        <w:rPr>
          <w:rFonts w:asciiTheme="majorHAnsi" w:hAnsiTheme="majorHAnsi" w:cstheme="majorHAnsi"/>
        </w:rPr>
        <w:t>) e das Escolas Técnicas Estaduais (</w:t>
      </w:r>
      <w:proofErr w:type="spellStart"/>
      <w:r w:rsidR="00CE5254" w:rsidRPr="00370899">
        <w:rPr>
          <w:rFonts w:asciiTheme="majorHAnsi" w:hAnsiTheme="majorHAnsi" w:cstheme="majorHAnsi"/>
        </w:rPr>
        <w:t>Etecs</w:t>
      </w:r>
      <w:proofErr w:type="spellEnd"/>
      <w:r w:rsidR="00CE5254" w:rsidRPr="00370899">
        <w:rPr>
          <w:rFonts w:asciiTheme="majorHAnsi" w:hAnsiTheme="majorHAnsi" w:cstheme="majorHAnsi"/>
        </w:rPr>
        <w:t xml:space="preserve">) tenham acesso às vagas de estágio, obrigatório ou não-obrigatório, cadastradas pelo </w:t>
      </w:r>
      <w:r w:rsidR="00CE5254" w:rsidRPr="00370899">
        <w:rPr>
          <w:rFonts w:asciiTheme="majorHAnsi" w:hAnsiTheme="majorHAnsi" w:cstheme="majorHAnsi"/>
          <w:b/>
          <w:bCs/>
        </w:rPr>
        <w:t>AGENTE DE INTEGRAÇÃO</w:t>
      </w:r>
      <w:r w:rsidR="00CE5254" w:rsidRPr="00370899">
        <w:rPr>
          <w:rFonts w:asciiTheme="majorHAnsi" w:hAnsiTheme="majorHAnsi" w:cstheme="majorHAnsi"/>
        </w:rPr>
        <w:t xml:space="preserve"> junto às Empresas Concedentes.</w:t>
      </w:r>
    </w:p>
    <w:p w14:paraId="27BB2D5C" w14:textId="4E742CCC" w:rsidR="00370899" w:rsidRDefault="00370899" w:rsidP="00370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59E78000" w14:textId="77777777" w:rsidR="00677CB4" w:rsidRPr="00370899" w:rsidRDefault="00677CB4" w:rsidP="003708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</w:p>
    <w:p w14:paraId="3DA8E220" w14:textId="52C7D898" w:rsidR="00506F84" w:rsidRDefault="009C7DA9" w:rsidP="00370899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370899">
        <w:rPr>
          <w:rFonts w:asciiTheme="majorHAnsi" w:hAnsiTheme="majorHAnsi" w:cstheme="majorHAnsi"/>
        </w:rPr>
        <w:t>A</w:t>
      </w:r>
      <w:r w:rsidR="00D5304E" w:rsidRPr="00370899">
        <w:rPr>
          <w:rFonts w:asciiTheme="majorHAnsi" w:hAnsiTheme="majorHAnsi" w:cstheme="majorHAnsi"/>
        </w:rPr>
        <w:t xml:space="preserve"> Comissão de </w:t>
      </w:r>
      <w:r w:rsidR="00CE5254" w:rsidRPr="00370899">
        <w:rPr>
          <w:rFonts w:asciiTheme="majorHAnsi" w:hAnsiTheme="majorHAnsi" w:cstheme="majorHAnsi"/>
        </w:rPr>
        <w:t xml:space="preserve">Avaliação e </w:t>
      </w:r>
      <w:r w:rsidR="00D5304E" w:rsidRPr="00370899">
        <w:rPr>
          <w:rFonts w:asciiTheme="majorHAnsi" w:hAnsiTheme="majorHAnsi" w:cstheme="majorHAnsi"/>
        </w:rPr>
        <w:t>Seleção do Chamamento Público</w:t>
      </w:r>
      <w:r w:rsidRPr="00370899">
        <w:rPr>
          <w:rFonts w:asciiTheme="majorHAnsi" w:hAnsiTheme="majorHAnsi" w:cstheme="majorHAnsi"/>
        </w:rPr>
        <w:t>,</w:t>
      </w:r>
      <w:r w:rsidR="00D5304E" w:rsidRPr="00370899">
        <w:rPr>
          <w:rFonts w:asciiTheme="majorHAnsi" w:hAnsiTheme="majorHAnsi" w:cstheme="majorHAnsi"/>
        </w:rPr>
        <w:t xml:space="preserve"> </w:t>
      </w:r>
      <w:r w:rsidRPr="00370899">
        <w:rPr>
          <w:rFonts w:asciiTheme="majorHAnsi" w:hAnsiTheme="majorHAnsi" w:cstheme="majorHAnsi"/>
        </w:rPr>
        <w:t xml:space="preserve">com base no item 5.2 </w:t>
      </w:r>
      <w:r w:rsidR="00D5304E" w:rsidRPr="00370899">
        <w:rPr>
          <w:rFonts w:asciiTheme="majorHAnsi" w:hAnsiTheme="majorHAnsi" w:cstheme="majorHAnsi"/>
        </w:rPr>
        <w:t xml:space="preserve">do processo administrativo em epígrafe e em cumprimento às formalidades legais, </w:t>
      </w:r>
      <w:r w:rsidRPr="00370899">
        <w:rPr>
          <w:rFonts w:asciiTheme="majorHAnsi" w:hAnsiTheme="majorHAnsi" w:cstheme="majorHAnsi"/>
        </w:rPr>
        <w:t xml:space="preserve">decide </w:t>
      </w:r>
      <w:r w:rsidRPr="00370899">
        <w:rPr>
          <w:rFonts w:asciiTheme="majorHAnsi" w:hAnsiTheme="majorHAnsi" w:cstheme="majorHAnsi"/>
          <w:b/>
          <w:bCs/>
        </w:rPr>
        <w:t xml:space="preserve">PRORROGAR </w:t>
      </w:r>
      <w:r w:rsidRPr="00370899">
        <w:rPr>
          <w:rFonts w:asciiTheme="majorHAnsi" w:hAnsiTheme="majorHAnsi" w:cstheme="majorHAnsi"/>
        </w:rPr>
        <w:t xml:space="preserve">o prazo para apresentação das propostas de inscrição para o Credenciamento dos Agentes de Integração interessados em Celebrar Convênio/Acordo de Cooperação com o Centro Estadual de Educação Tecnológica Paula Souza – CEETEPS até o dia </w:t>
      </w:r>
      <w:r w:rsidRPr="00370899">
        <w:rPr>
          <w:rFonts w:asciiTheme="majorHAnsi" w:hAnsiTheme="majorHAnsi" w:cstheme="majorHAnsi"/>
          <w:b/>
          <w:bCs/>
        </w:rPr>
        <w:t>31 DE JULHO DE 2021.</w:t>
      </w:r>
    </w:p>
    <w:p w14:paraId="57CD2592" w14:textId="2A984779" w:rsidR="00370899" w:rsidRDefault="00370899" w:rsidP="00370899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EFABFC1" w14:textId="77777777" w:rsidR="00677CB4" w:rsidRPr="00370899" w:rsidRDefault="00677CB4" w:rsidP="00370899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68D2D3F2" w14:textId="2EEBE40B" w:rsidR="00FB652A" w:rsidRPr="00370899" w:rsidRDefault="00677CB4" w:rsidP="00677CB4">
      <w:pPr>
        <w:spacing w:after="0" w:line="36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São Paulo, 17 de dezembro de 2020.</w:t>
      </w:r>
    </w:p>
    <w:p w14:paraId="29BFEDB4" w14:textId="649B1DF0" w:rsidR="00FB652A" w:rsidRDefault="00FB652A" w:rsidP="00370899">
      <w:pPr>
        <w:pStyle w:val="Corpodetexto2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2DD85D53" w14:textId="60810A86" w:rsidR="00677CB4" w:rsidRDefault="00677CB4" w:rsidP="00370899">
      <w:pPr>
        <w:pStyle w:val="Corpodetexto2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517D9A8F" w14:textId="77777777" w:rsidR="00677CB4" w:rsidRDefault="00677CB4" w:rsidP="00370899">
      <w:pPr>
        <w:pStyle w:val="Corpodetexto2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4CCFB289" w14:textId="57010A7C" w:rsidR="00677CB4" w:rsidRDefault="00677CB4" w:rsidP="00370899">
      <w:pPr>
        <w:pStyle w:val="Corpodetexto2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15"/>
        <w:gridCol w:w="3020"/>
        <w:gridCol w:w="3036"/>
      </w:tblGrid>
      <w:tr w:rsidR="00677CB4" w:rsidRPr="00370899" w14:paraId="074EFA50" w14:textId="77777777" w:rsidTr="004A6400">
        <w:trPr>
          <w:trHeight w:val="381"/>
          <w:jc w:val="center"/>
        </w:trPr>
        <w:tc>
          <w:tcPr>
            <w:tcW w:w="4903" w:type="dxa"/>
            <w:shd w:val="clear" w:color="auto" w:fill="auto"/>
          </w:tcPr>
          <w:p w14:paraId="2C48AC11" w14:textId="77777777" w:rsidR="00677CB4" w:rsidRPr="00677CB4" w:rsidRDefault="00677CB4" w:rsidP="00677CB4">
            <w:pPr>
              <w:pStyle w:val="Rodap"/>
              <w:tabs>
                <w:tab w:val="left" w:pos="730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hd w:val="clear" w:color="auto" w:fill="FFFFFF"/>
              </w:rPr>
            </w:pPr>
            <w:r w:rsidRPr="00677CB4">
              <w:rPr>
                <w:rFonts w:asciiTheme="majorHAnsi" w:eastAsia="Calibri" w:hAnsiTheme="majorHAnsi" w:cstheme="majorHAnsi"/>
                <w:b/>
                <w:bCs/>
                <w:color w:val="000000"/>
                <w:shd w:val="clear" w:color="auto" w:fill="FFFFFF"/>
              </w:rPr>
              <w:t xml:space="preserve">Valdemir </w:t>
            </w:r>
            <w:proofErr w:type="spellStart"/>
            <w:r w:rsidRPr="00677CB4">
              <w:rPr>
                <w:rFonts w:asciiTheme="majorHAnsi" w:eastAsia="Calibri" w:hAnsiTheme="majorHAnsi" w:cstheme="majorHAnsi"/>
                <w:b/>
                <w:bCs/>
                <w:color w:val="000000"/>
                <w:shd w:val="clear" w:color="auto" w:fill="FFFFFF"/>
              </w:rPr>
              <w:t>Pezzo</w:t>
            </w:r>
            <w:proofErr w:type="spellEnd"/>
          </w:p>
          <w:p w14:paraId="0A5FA29C" w14:textId="7AFDE10A" w:rsidR="00677CB4" w:rsidRPr="00677CB4" w:rsidRDefault="00677CB4" w:rsidP="00677CB4">
            <w:pPr>
              <w:pStyle w:val="Rodap"/>
              <w:tabs>
                <w:tab w:val="left" w:pos="7300"/>
              </w:tabs>
              <w:spacing w:line="360" w:lineRule="auto"/>
              <w:jc w:val="center"/>
              <w:rPr>
                <w:rFonts w:asciiTheme="majorHAnsi" w:eastAsia="MS Mincho" w:hAnsiTheme="majorHAnsi" w:cstheme="majorHAnsi"/>
                <w:color w:val="000000"/>
                <w:sz w:val="20"/>
                <w:szCs w:val="20"/>
              </w:rPr>
            </w:pPr>
            <w:r w:rsidRPr="00677CB4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Área de Gestão de Parcerias e Convênios – AGPC</w:t>
            </w:r>
          </w:p>
        </w:tc>
        <w:tc>
          <w:tcPr>
            <w:tcW w:w="4903" w:type="dxa"/>
            <w:shd w:val="clear" w:color="auto" w:fill="auto"/>
          </w:tcPr>
          <w:p w14:paraId="137D56E4" w14:textId="77777777" w:rsidR="00677CB4" w:rsidRPr="00677CB4" w:rsidRDefault="00677CB4" w:rsidP="00677CB4">
            <w:pPr>
              <w:pStyle w:val="Rodap"/>
              <w:tabs>
                <w:tab w:val="left" w:pos="730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hd w:val="clear" w:color="auto" w:fill="FFFFFF"/>
              </w:rPr>
            </w:pPr>
            <w:r w:rsidRPr="00677CB4">
              <w:rPr>
                <w:rFonts w:asciiTheme="majorHAnsi" w:eastAsia="Calibri" w:hAnsiTheme="majorHAnsi" w:cstheme="majorHAnsi"/>
                <w:b/>
                <w:bCs/>
                <w:color w:val="000000"/>
                <w:shd w:val="clear" w:color="auto" w:fill="FFFFFF"/>
              </w:rPr>
              <w:t>Rodrigo de Oliveira Medeiros</w:t>
            </w:r>
          </w:p>
          <w:p w14:paraId="6FE458D4" w14:textId="4A7B2A17" w:rsidR="00677CB4" w:rsidRPr="00677CB4" w:rsidRDefault="00677CB4" w:rsidP="00677CB4">
            <w:pPr>
              <w:pStyle w:val="Rodap"/>
              <w:tabs>
                <w:tab w:val="left" w:pos="7300"/>
              </w:tabs>
              <w:spacing w:line="360" w:lineRule="auto"/>
              <w:jc w:val="center"/>
              <w:rPr>
                <w:rFonts w:asciiTheme="majorHAnsi" w:eastAsia="MS Mincho" w:hAnsiTheme="majorHAnsi" w:cstheme="majorHAnsi"/>
                <w:color w:val="000000"/>
                <w:sz w:val="20"/>
                <w:szCs w:val="20"/>
              </w:rPr>
            </w:pPr>
            <w:r w:rsidRPr="00677CB4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Unidade de Ensino Médio e Técnico – CETEC</w:t>
            </w:r>
          </w:p>
        </w:tc>
        <w:tc>
          <w:tcPr>
            <w:tcW w:w="4904" w:type="dxa"/>
            <w:shd w:val="clear" w:color="auto" w:fill="auto"/>
          </w:tcPr>
          <w:p w14:paraId="3CE8F1E4" w14:textId="77777777" w:rsidR="00677CB4" w:rsidRPr="00677CB4" w:rsidRDefault="00677CB4" w:rsidP="00677CB4">
            <w:pPr>
              <w:pStyle w:val="Rodap"/>
              <w:tabs>
                <w:tab w:val="left" w:pos="7300"/>
              </w:tabs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000000"/>
                <w:shd w:val="clear" w:color="auto" w:fill="FFFFFF"/>
              </w:rPr>
            </w:pPr>
            <w:r w:rsidRPr="00677CB4">
              <w:rPr>
                <w:rFonts w:asciiTheme="majorHAnsi" w:eastAsia="Calibri" w:hAnsiTheme="majorHAnsi" w:cstheme="majorHAnsi"/>
                <w:b/>
                <w:bCs/>
                <w:color w:val="000000"/>
                <w:shd w:val="clear" w:color="auto" w:fill="FFFFFF"/>
              </w:rPr>
              <w:t xml:space="preserve">Márcia </w:t>
            </w:r>
            <w:proofErr w:type="spellStart"/>
            <w:r w:rsidRPr="00677CB4">
              <w:rPr>
                <w:rFonts w:asciiTheme="majorHAnsi" w:eastAsia="Calibri" w:hAnsiTheme="majorHAnsi" w:cstheme="majorHAnsi"/>
                <w:b/>
                <w:bCs/>
                <w:color w:val="000000"/>
                <w:shd w:val="clear" w:color="auto" w:fill="FFFFFF"/>
              </w:rPr>
              <w:t>Barana</w:t>
            </w:r>
            <w:proofErr w:type="spellEnd"/>
          </w:p>
          <w:p w14:paraId="33B02382" w14:textId="4F94987C" w:rsidR="00677CB4" w:rsidRPr="00677CB4" w:rsidRDefault="00677CB4" w:rsidP="00677CB4">
            <w:pPr>
              <w:pStyle w:val="Rodap"/>
              <w:tabs>
                <w:tab w:val="left" w:pos="7300"/>
              </w:tabs>
              <w:spacing w:line="360" w:lineRule="auto"/>
              <w:jc w:val="center"/>
              <w:rPr>
                <w:rFonts w:asciiTheme="majorHAnsi" w:eastAsia="MS Mincho" w:hAnsiTheme="majorHAnsi" w:cstheme="majorHAnsi"/>
                <w:color w:val="000000"/>
                <w:sz w:val="20"/>
                <w:szCs w:val="20"/>
              </w:rPr>
            </w:pPr>
            <w:r w:rsidRPr="00677CB4">
              <w:rPr>
                <w:rFonts w:asciiTheme="majorHAnsi" w:eastAsia="Calibr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Unidade de Ensino Superior de Graduação – CESU</w:t>
            </w:r>
          </w:p>
        </w:tc>
      </w:tr>
    </w:tbl>
    <w:p w14:paraId="5DFC1348" w14:textId="77777777" w:rsidR="00677CB4" w:rsidRPr="00370899" w:rsidRDefault="00677CB4" w:rsidP="00370899">
      <w:pPr>
        <w:pStyle w:val="Corpodetexto2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sectPr w:rsidR="00677CB4" w:rsidRPr="00370899" w:rsidSect="00370899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6792A" w14:textId="77777777" w:rsidR="00A205A6" w:rsidRDefault="00A205A6" w:rsidP="00D5304E">
      <w:pPr>
        <w:spacing w:after="0" w:line="240" w:lineRule="auto"/>
      </w:pPr>
      <w:r>
        <w:separator/>
      </w:r>
    </w:p>
  </w:endnote>
  <w:endnote w:type="continuationSeparator" w:id="0">
    <w:p w14:paraId="7FFAAB90" w14:textId="77777777" w:rsidR="00A205A6" w:rsidRDefault="00A205A6" w:rsidP="00D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B72F7" w14:textId="77777777" w:rsidR="00A205A6" w:rsidRDefault="00A205A6" w:rsidP="00D5304E">
      <w:pPr>
        <w:spacing w:after="0" w:line="240" w:lineRule="auto"/>
      </w:pPr>
      <w:r>
        <w:separator/>
      </w:r>
    </w:p>
  </w:footnote>
  <w:footnote w:type="continuationSeparator" w:id="0">
    <w:p w14:paraId="1AA7728A" w14:textId="77777777" w:rsidR="00A205A6" w:rsidRDefault="00A205A6" w:rsidP="00D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09E76" w14:textId="67E876F8" w:rsidR="00D5304E" w:rsidRDefault="5EDF31C1" w:rsidP="00D5304E">
    <w:pPr>
      <w:pStyle w:val="Cabealho"/>
      <w:jc w:val="center"/>
    </w:pPr>
    <w:r>
      <w:rPr>
        <w:noProof/>
      </w:rPr>
      <w:drawing>
        <wp:inline distT="0" distB="0" distL="0" distR="0" wp14:anchorId="5C290705" wp14:editId="5A6DB435">
          <wp:extent cx="2231696" cy="866775"/>
          <wp:effectExtent l="0" t="0" r="0" b="0"/>
          <wp:docPr id="1591685569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696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E5"/>
    <w:rsid w:val="000202C0"/>
    <w:rsid w:val="001453C4"/>
    <w:rsid w:val="001F6876"/>
    <w:rsid w:val="00234986"/>
    <w:rsid w:val="002367C9"/>
    <w:rsid w:val="00370899"/>
    <w:rsid w:val="0038766F"/>
    <w:rsid w:val="004C6AB6"/>
    <w:rsid w:val="00506F84"/>
    <w:rsid w:val="00521C62"/>
    <w:rsid w:val="00677CB4"/>
    <w:rsid w:val="00684555"/>
    <w:rsid w:val="00697B1D"/>
    <w:rsid w:val="006E5E32"/>
    <w:rsid w:val="0070747B"/>
    <w:rsid w:val="0072676B"/>
    <w:rsid w:val="00782ABE"/>
    <w:rsid w:val="007B305E"/>
    <w:rsid w:val="00854AAC"/>
    <w:rsid w:val="00885F69"/>
    <w:rsid w:val="008A42D4"/>
    <w:rsid w:val="008E3F1B"/>
    <w:rsid w:val="009C3720"/>
    <w:rsid w:val="009C7DA9"/>
    <w:rsid w:val="00A148A2"/>
    <w:rsid w:val="00A205A6"/>
    <w:rsid w:val="00A520BF"/>
    <w:rsid w:val="00AC43F8"/>
    <w:rsid w:val="00AE401D"/>
    <w:rsid w:val="00B03824"/>
    <w:rsid w:val="00B27DFC"/>
    <w:rsid w:val="00C170E5"/>
    <w:rsid w:val="00C4146D"/>
    <w:rsid w:val="00CE5254"/>
    <w:rsid w:val="00D5304E"/>
    <w:rsid w:val="00D60773"/>
    <w:rsid w:val="00DA08E6"/>
    <w:rsid w:val="00DB4F00"/>
    <w:rsid w:val="00E53C73"/>
    <w:rsid w:val="00E825A5"/>
    <w:rsid w:val="00F617C9"/>
    <w:rsid w:val="00FB652A"/>
    <w:rsid w:val="00FD34F4"/>
    <w:rsid w:val="428F6439"/>
    <w:rsid w:val="5A6DB435"/>
    <w:rsid w:val="5ED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BAB6"/>
  <w15:chartTrackingRefBased/>
  <w15:docId w15:val="{9DA97AA7-7082-4F97-A09B-BCA70A37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4E"/>
  </w:style>
  <w:style w:type="paragraph" w:styleId="Rodap">
    <w:name w:val="footer"/>
    <w:basedOn w:val="Normal"/>
    <w:link w:val="RodapChar"/>
    <w:uiPriority w:val="99"/>
    <w:unhideWhenUsed/>
    <w:rsid w:val="00D5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4E"/>
  </w:style>
  <w:style w:type="table" w:styleId="Tabelacomgrade">
    <w:name w:val="Table Grid"/>
    <w:basedOn w:val="Tabelanormal"/>
    <w:uiPriority w:val="39"/>
    <w:rsid w:val="00D5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6E5E32"/>
    <w:pPr>
      <w:spacing w:after="0" w:line="264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E5E32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3876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387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valdemir.pezzo@etec.sp.gov.br</cp:lastModifiedBy>
  <cp:revision>5</cp:revision>
  <cp:lastPrinted>2019-09-06T16:27:00Z</cp:lastPrinted>
  <dcterms:created xsi:type="dcterms:W3CDTF">2020-12-18T14:59:00Z</dcterms:created>
  <dcterms:modified xsi:type="dcterms:W3CDTF">2020-12-18T15:21:00Z</dcterms:modified>
</cp:coreProperties>
</file>