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D5DEB" w14:textId="77777777" w:rsidR="001C6BD0" w:rsidRPr="00917CB4" w:rsidRDefault="001C6BD0" w:rsidP="001C6BD0">
      <w:pPr>
        <w:widowControl w:val="0"/>
        <w:autoSpaceDE w:val="0"/>
        <w:autoSpaceDN w:val="0"/>
        <w:adjustRightInd w:val="0"/>
        <w:spacing w:after="0" w:line="360" w:lineRule="auto"/>
        <w:jc w:val="center"/>
        <w:rPr>
          <w:rFonts w:asciiTheme="minorHAnsi" w:hAnsiTheme="minorHAnsi" w:cstheme="minorHAnsi"/>
          <w:b/>
          <w:bCs/>
          <w:sz w:val="24"/>
          <w:szCs w:val="24"/>
        </w:rPr>
      </w:pPr>
      <w:r w:rsidRPr="00917CB4">
        <w:rPr>
          <w:rFonts w:asciiTheme="minorHAnsi" w:hAnsiTheme="minorHAnsi" w:cstheme="minorHAnsi"/>
          <w:b/>
          <w:bCs/>
          <w:sz w:val="24"/>
          <w:szCs w:val="24"/>
        </w:rPr>
        <w:t>ANEXO II</w:t>
      </w:r>
    </w:p>
    <w:p w14:paraId="2488D38B" w14:textId="77777777" w:rsidR="001C6BD0" w:rsidRPr="00917CB4" w:rsidRDefault="001C6BD0" w:rsidP="001C6BD0">
      <w:pPr>
        <w:widowControl w:val="0"/>
        <w:autoSpaceDE w:val="0"/>
        <w:autoSpaceDN w:val="0"/>
        <w:adjustRightInd w:val="0"/>
        <w:spacing w:after="0" w:line="360" w:lineRule="auto"/>
        <w:rPr>
          <w:rFonts w:asciiTheme="minorHAnsi" w:hAnsiTheme="minorHAnsi" w:cstheme="minorHAnsi"/>
          <w:b/>
          <w:bCs/>
          <w:sz w:val="24"/>
          <w:szCs w:val="24"/>
        </w:rPr>
      </w:pPr>
    </w:p>
    <w:p w14:paraId="302846CD" w14:textId="77777777" w:rsidR="001C6BD0" w:rsidRPr="009C0819" w:rsidRDefault="001C6BD0" w:rsidP="001C6BD0">
      <w:pPr>
        <w:spacing w:line="360" w:lineRule="auto"/>
        <w:jc w:val="center"/>
        <w:rPr>
          <w:b/>
          <w:bCs/>
          <w:sz w:val="24"/>
          <w:szCs w:val="24"/>
        </w:rPr>
      </w:pPr>
      <w:r w:rsidRPr="009C0819">
        <w:rPr>
          <w:b/>
          <w:bCs/>
          <w:sz w:val="24"/>
          <w:szCs w:val="24"/>
        </w:rPr>
        <w:t>DECLARAÇÃO DA NÃO OCORRÊNCIA DE IMPEDIMEN</w:t>
      </w:r>
      <w:bookmarkStart w:id="0" w:name="_GoBack"/>
      <w:bookmarkEnd w:id="0"/>
      <w:r w:rsidRPr="009C0819">
        <w:rPr>
          <w:b/>
          <w:bCs/>
          <w:sz w:val="24"/>
          <w:szCs w:val="24"/>
        </w:rPr>
        <w:t>TOS</w:t>
      </w:r>
    </w:p>
    <w:p w14:paraId="1430EF02" w14:textId="77777777" w:rsidR="001C6BD0" w:rsidRDefault="001C6BD0" w:rsidP="001C6BD0">
      <w:pPr>
        <w:spacing w:line="360" w:lineRule="auto"/>
        <w:jc w:val="both"/>
        <w:rPr>
          <w:sz w:val="24"/>
          <w:szCs w:val="24"/>
        </w:rPr>
      </w:pPr>
    </w:p>
    <w:p w14:paraId="344DCC9C" w14:textId="77777777" w:rsidR="001C6BD0" w:rsidRDefault="001C6BD0" w:rsidP="001C6BD0">
      <w:pPr>
        <w:spacing w:line="360" w:lineRule="auto"/>
        <w:jc w:val="both"/>
        <w:rPr>
          <w:sz w:val="24"/>
          <w:szCs w:val="24"/>
        </w:rPr>
      </w:pPr>
      <w:r w:rsidRPr="009C0819">
        <w:rPr>
          <w:sz w:val="24"/>
          <w:szCs w:val="24"/>
        </w:rPr>
        <w:t>Declaro, para os devidos fins, que a [</w:t>
      </w:r>
      <w:r w:rsidRPr="00BB129E">
        <w:rPr>
          <w:b/>
          <w:bCs/>
          <w:sz w:val="24"/>
          <w:szCs w:val="24"/>
        </w:rPr>
        <w:t>identificação da instituição parceira</w:t>
      </w:r>
      <w:r w:rsidRPr="009C0819">
        <w:rPr>
          <w:sz w:val="24"/>
          <w:szCs w:val="24"/>
        </w:rPr>
        <w:t>]</w:t>
      </w:r>
      <w:r>
        <w:rPr>
          <w:sz w:val="24"/>
          <w:szCs w:val="24"/>
        </w:rPr>
        <w:t xml:space="preserve"> </w:t>
      </w:r>
      <w:r w:rsidRPr="009C0819">
        <w:rPr>
          <w:sz w:val="24"/>
          <w:szCs w:val="24"/>
        </w:rPr>
        <w:t>e seus dirigentes</w:t>
      </w:r>
      <w:r>
        <w:rPr>
          <w:sz w:val="24"/>
          <w:szCs w:val="24"/>
        </w:rPr>
        <w:t>:</w:t>
      </w:r>
      <w:r w:rsidRPr="009C0819">
        <w:rPr>
          <w:sz w:val="24"/>
          <w:szCs w:val="24"/>
        </w:rPr>
        <w:t xml:space="preserve"> </w:t>
      </w:r>
    </w:p>
    <w:p w14:paraId="27AF4EF2" w14:textId="77777777" w:rsidR="001C6BD0" w:rsidRDefault="001C6BD0" w:rsidP="001C6BD0">
      <w:pPr>
        <w:pStyle w:val="PargrafodaLista"/>
        <w:numPr>
          <w:ilvl w:val="0"/>
          <w:numId w:val="27"/>
        </w:numPr>
        <w:spacing w:line="360" w:lineRule="auto"/>
        <w:jc w:val="both"/>
        <w:rPr>
          <w:sz w:val="24"/>
          <w:szCs w:val="24"/>
        </w:rPr>
      </w:pPr>
      <w:r w:rsidRPr="009C0819">
        <w:rPr>
          <w:sz w:val="24"/>
          <w:szCs w:val="24"/>
        </w:rPr>
        <w:t>Está regularmente constituída ou, se estrangeira, está autorizada a funcionar no território nacional;</w:t>
      </w:r>
    </w:p>
    <w:p w14:paraId="0B745E54" w14:textId="77777777" w:rsidR="001C6BD0" w:rsidRDefault="001C6BD0" w:rsidP="001C6BD0">
      <w:pPr>
        <w:pStyle w:val="PargrafodaLista"/>
        <w:numPr>
          <w:ilvl w:val="0"/>
          <w:numId w:val="27"/>
        </w:numPr>
        <w:spacing w:line="360" w:lineRule="auto"/>
        <w:jc w:val="both"/>
        <w:rPr>
          <w:rFonts w:cs="Calibri"/>
          <w:sz w:val="24"/>
          <w:szCs w:val="24"/>
        </w:rPr>
      </w:pPr>
      <w:r w:rsidRPr="005B5025">
        <w:rPr>
          <w:rFonts w:cs="Calibri"/>
          <w:sz w:val="24"/>
          <w:szCs w:val="24"/>
        </w:rPr>
        <w:t>Observa as normas relativas à saúde e segurança no trabalho, para os fins estabelecidos pelo parágrafo único do artigo 117 da Constituição do Estado de São Paulo.</w:t>
      </w:r>
    </w:p>
    <w:p w14:paraId="0A5369C7" w14:textId="77777777" w:rsidR="001C6BD0" w:rsidRDefault="001C6BD0" w:rsidP="001C6BD0">
      <w:pPr>
        <w:pStyle w:val="PargrafodaLista"/>
        <w:numPr>
          <w:ilvl w:val="0"/>
          <w:numId w:val="27"/>
        </w:numPr>
        <w:spacing w:line="360" w:lineRule="auto"/>
        <w:jc w:val="both"/>
        <w:rPr>
          <w:sz w:val="24"/>
          <w:szCs w:val="24"/>
        </w:rPr>
      </w:pPr>
      <w:r>
        <w:rPr>
          <w:rFonts w:cstheme="minorHAnsi"/>
          <w:sz w:val="24"/>
          <w:szCs w:val="24"/>
        </w:rPr>
        <w:t>E</w:t>
      </w:r>
      <w:r w:rsidRPr="00917CB4">
        <w:rPr>
          <w:rFonts w:cstheme="minorHAnsi"/>
          <w:sz w:val="24"/>
          <w:szCs w:val="24"/>
        </w:rPr>
        <w:t>ncontra</w:t>
      </w:r>
      <w:r>
        <w:rPr>
          <w:rFonts w:cstheme="minorHAnsi"/>
          <w:sz w:val="24"/>
          <w:szCs w:val="24"/>
        </w:rPr>
        <w:t>-se</w:t>
      </w:r>
      <w:r w:rsidRPr="00917CB4">
        <w:rPr>
          <w:rFonts w:cstheme="minorHAnsi"/>
          <w:sz w:val="24"/>
          <w:szCs w:val="24"/>
        </w:rPr>
        <w:t xml:space="preserve"> em situação regular perante o Ministério do Trabalho, no que se refere à observância do disposto no inciso XXXIII, do artigo 7° da Constituição Federal -</w:t>
      </w:r>
      <w:r w:rsidRPr="00917CB4">
        <w:rPr>
          <w:rFonts w:cstheme="minorHAnsi"/>
          <w:i/>
          <w:iCs/>
          <w:sz w:val="24"/>
          <w:szCs w:val="24"/>
        </w:rPr>
        <w:t xml:space="preserve"> “proibição de trabalho noturno, perigoso ou insalubre aos menores de dezoito anos e de qualquer trabalho a menores de quatorze anos, salvo na condição de aprendiz”</w:t>
      </w:r>
    </w:p>
    <w:p w14:paraId="3D0D9FAE" w14:textId="77777777" w:rsidR="001C6BD0" w:rsidRPr="005B5025" w:rsidRDefault="001C6BD0" w:rsidP="001C6BD0">
      <w:pPr>
        <w:pStyle w:val="PargrafodaLista"/>
        <w:numPr>
          <w:ilvl w:val="0"/>
          <w:numId w:val="27"/>
        </w:numPr>
        <w:spacing w:line="360" w:lineRule="auto"/>
        <w:jc w:val="both"/>
        <w:rPr>
          <w:rFonts w:cs="Calibri"/>
          <w:sz w:val="24"/>
          <w:szCs w:val="24"/>
        </w:rPr>
      </w:pPr>
      <w:r>
        <w:rPr>
          <w:rFonts w:eastAsia="MS Mincho" w:cs="Arial"/>
          <w:bCs/>
          <w:sz w:val="24"/>
          <w:szCs w:val="24"/>
        </w:rPr>
        <w:t>Não existem</w:t>
      </w:r>
      <w:r w:rsidRPr="007D2B1C">
        <w:rPr>
          <w:rFonts w:eastAsia="MS Mincho" w:cs="Arial"/>
          <w:bCs/>
          <w:sz w:val="24"/>
          <w:szCs w:val="24"/>
        </w:rPr>
        <w:t xml:space="preserve"> fatos impeditivos para sua </w:t>
      </w:r>
      <w:r>
        <w:rPr>
          <w:rFonts w:eastAsia="MS Mincho" w:cs="Arial"/>
          <w:bCs/>
          <w:sz w:val="24"/>
          <w:szCs w:val="24"/>
        </w:rPr>
        <w:t>participação</w:t>
      </w:r>
      <w:r w:rsidRPr="007D2B1C">
        <w:rPr>
          <w:rFonts w:eastAsia="MS Mincho" w:cs="Arial"/>
          <w:bCs/>
          <w:sz w:val="24"/>
          <w:szCs w:val="24"/>
        </w:rPr>
        <w:t xml:space="preserve"> no presente </w:t>
      </w:r>
      <w:r>
        <w:rPr>
          <w:rFonts w:eastAsia="MS Mincho" w:cs="Arial"/>
          <w:bCs/>
          <w:sz w:val="24"/>
          <w:szCs w:val="24"/>
        </w:rPr>
        <w:t>chamamento público</w:t>
      </w:r>
      <w:r w:rsidRPr="007D2B1C">
        <w:rPr>
          <w:rFonts w:eastAsia="MS Mincho" w:cs="Arial"/>
          <w:bCs/>
          <w:sz w:val="24"/>
          <w:szCs w:val="24"/>
        </w:rPr>
        <w:t>, inclusive em virtude das disposições da Lei estadual nº 10.218, de 12/02/99, ciente da obrigatoriedade de declarar ocorrências posterior</w:t>
      </w:r>
      <w:r>
        <w:rPr>
          <w:rFonts w:eastAsia="MS Mincho" w:cs="Arial"/>
          <w:bCs/>
          <w:sz w:val="24"/>
          <w:szCs w:val="24"/>
        </w:rPr>
        <w:t xml:space="preserve"> – “</w:t>
      </w:r>
      <w:r w:rsidRPr="00934B2C">
        <w:rPr>
          <w:rFonts w:cstheme="minorHAnsi"/>
          <w:i/>
          <w:iCs/>
          <w:color w:val="000000"/>
          <w:sz w:val="24"/>
          <w:szCs w:val="24"/>
        </w:rPr>
        <w:t>É vedada à Administração Centralizada e Autárquica do Estado, aos Poderes Legislativo e Judiciário e ao Tribunal de Contas, a contratação de serviços e obras com empresas que, na qualidade de empregadoras, tenham tido diretor, gerente ou empregado condenado por crime ou contravenção em razão da prática de atos de preconceito de raça, de cor, de sexo ou de estado civil, ou pela adoção de práticas inibidoras, atentatórias ou impeditivas do exercício do direito à maternidade ou de qualquer outro critério discriminatório para a admissão ou permanência da mulher ou do homem no emprego.</w:t>
      </w:r>
      <w:r>
        <w:rPr>
          <w:rFonts w:cstheme="minorHAnsi"/>
          <w:i/>
          <w:iCs/>
          <w:color w:val="000000"/>
          <w:sz w:val="24"/>
          <w:szCs w:val="24"/>
        </w:rPr>
        <w:t>”</w:t>
      </w:r>
      <w:r w:rsidRPr="005B5025">
        <w:rPr>
          <w:rFonts w:cs="Calibri"/>
          <w:sz w:val="24"/>
          <w:szCs w:val="24"/>
        </w:rPr>
        <w:t xml:space="preserve">  </w:t>
      </w:r>
    </w:p>
    <w:p w14:paraId="4EB3AC61" w14:textId="77777777" w:rsidR="001C6BD0" w:rsidRPr="005B5025" w:rsidRDefault="001C6BD0" w:rsidP="001C6BD0">
      <w:pPr>
        <w:pStyle w:val="PargrafodaLista"/>
        <w:numPr>
          <w:ilvl w:val="0"/>
          <w:numId w:val="27"/>
        </w:numPr>
        <w:spacing w:line="360" w:lineRule="auto"/>
        <w:jc w:val="both"/>
        <w:rPr>
          <w:rFonts w:cs="Calibri"/>
          <w:sz w:val="24"/>
          <w:szCs w:val="24"/>
        </w:rPr>
      </w:pPr>
      <w:r w:rsidRPr="005B5025">
        <w:rPr>
          <w:rFonts w:cs="Calibri"/>
          <w:sz w:val="24"/>
          <w:szCs w:val="24"/>
        </w:rPr>
        <w:t>Não foi omissa no dever de prestar contas de parceria anteriormente celebrada;</w:t>
      </w:r>
    </w:p>
    <w:p w14:paraId="5DE8DABB" w14:textId="77777777" w:rsidR="001C6BD0" w:rsidRPr="009C0819" w:rsidRDefault="001C6BD0" w:rsidP="001C6BD0">
      <w:pPr>
        <w:pStyle w:val="PargrafodaLista"/>
        <w:numPr>
          <w:ilvl w:val="0"/>
          <w:numId w:val="27"/>
        </w:numPr>
        <w:spacing w:line="360" w:lineRule="auto"/>
        <w:jc w:val="both"/>
        <w:rPr>
          <w:sz w:val="24"/>
          <w:szCs w:val="24"/>
        </w:rPr>
      </w:pPr>
      <w:r w:rsidRPr="005B5025">
        <w:rPr>
          <w:rFonts w:cs="Calibri"/>
          <w:sz w:val="24"/>
          <w:szCs w:val="24"/>
        </w:rPr>
        <w:t>Não tem como dirigente</w:t>
      </w:r>
      <w:r w:rsidRPr="009C0819">
        <w:rPr>
          <w:sz w:val="24"/>
          <w:szCs w:val="24"/>
        </w:rPr>
        <w:t xml:space="preserve"> membro de Poder ou do Ministério Público, ou dirigente de órgão ou entidade da Administração Pública da mesma esfera governamental na qual será celebrado o acordo de colaboração, estendendo-se a vedação aos respectivos </w:t>
      </w:r>
      <w:r w:rsidRPr="009C0819">
        <w:rPr>
          <w:sz w:val="24"/>
          <w:szCs w:val="24"/>
        </w:rPr>
        <w:lastRenderedPageBreak/>
        <w:t xml:space="preserve">cônjuges ou companheiros, bem como parentes em linha reta, colateral ou por afinidade, até o segundo grau; </w:t>
      </w:r>
    </w:p>
    <w:p w14:paraId="491C1B70" w14:textId="77777777" w:rsidR="001C6BD0" w:rsidRDefault="001C6BD0" w:rsidP="001C6BD0">
      <w:pPr>
        <w:spacing w:line="360" w:lineRule="auto"/>
        <w:jc w:val="both"/>
        <w:rPr>
          <w:sz w:val="24"/>
          <w:szCs w:val="24"/>
        </w:rPr>
      </w:pPr>
      <w:r w:rsidRPr="009C0819">
        <w:rPr>
          <w:sz w:val="24"/>
          <w:szCs w:val="24"/>
        </w:rPr>
        <w:t xml:space="preserve"> Observação: a presente vedação não se aplica às entidades que, pela sua própria natureza, sejam constituídas pelas autoridades ora referidas (o que deverá ser devidamente </w:t>
      </w:r>
      <w:proofErr w:type="spellStart"/>
      <w:r w:rsidRPr="009C0819">
        <w:rPr>
          <w:sz w:val="24"/>
          <w:szCs w:val="24"/>
        </w:rPr>
        <w:t>informado</w:t>
      </w:r>
      <w:proofErr w:type="spellEnd"/>
      <w:r w:rsidRPr="009C0819">
        <w:rPr>
          <w:sz w:val="24"/>
          <w:szCs w:val="24"/>
        </w:rPr>
        <w:t xml:space="preserve"> e justificado pela instituição parceira), sendo vedado que a mesma pessoa figure no instrumento de parceria simultaneamente como dirigente e administrador público.</w:t>
      </w:r>
    </w:p>
    <w:p w14:paraId="565579EB" w14:textId="77777777" w:rsidR="001C6BD0" w:rsidRDefault="001C6BD0" w:rsidP="001C6BD0">
      <w:pPr>
        <w:pStyle w:val="PargrafodaLista"/>
        <w:numPr>
          <w:ilvl w:val="0"/>
          <w:numId w:val="28"/>
        </w:numPr>
        <w:spacing w:line="360" w:lineRule="auto"/>
        <w:jc w:val="both"/>
        <w:rPr>
          <w:sz w:val="24"/>
          <w:szCs w:val="24"/>
        </w:rPr>
      </w:pPr>
      <w:r w:rsidRPr="009C0819">
        <w:rPr>
          <w:sz w:val="24"/>
          <w:szCs w:val="24"/>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r>
        <w:rPr>
          <w:sz w:val="24"/>
          <w:szCs w:val="24"/>
        </w:rPr>
        <w:t>.</w:t>
      </w:r>
    </w:p>
    <w:p w14:paraId="28330B3B" w14:textId="77777777" w:rsidR="001C6BD0" w:rsidRDefault="001C6BD0" w:rsidP="001C6BD0">
      <w:pPr>
        <w:pStyle w:val="PargrafodaLista"/>
        <w:spacing w:line="360" w:lineRule="auto"/>
        <w:jc w:val="both"/>
        <w:rPr>
          <w:sz w:val="24"/>
          <w:szCs w:val="24"/>
        </w:rPr>
      </w:pPr>
    </w:p>
    <w:p w14:paraId="4942AEA0" w14:textId="77777777" w:rsidR="001C6BD0" w:rsidRPr="00CD344B" w:rsidRDefault="001C6BD0" w:rsidP="001C6BD0">
      <w:pPr>
        <w:spacing w:line="360" w:lineRule="auto"/>
        <w:jc w:val="both"/>
        <w:rPr>
          <w:sz w:val="24"/>
          <w:szCs w:val="24"/>
        </w:rPr>
      </w:pPr>
      <w:r w:rsidRPr="00CD344B">
        <w:rPr>
          <w:sz w:val="24"/>
          <w:szCs w:val="24"/>
        </w:rPr>
        <w:t xml:space="preserve">Local-UF, ____ de ______________ </w:t>
      </w:r>
      <w:proofErr w:type="spellStart"/>
      <w:r w:rsidRPr="00CD344B">
        <w:rPr>
          <w:sz w:val="24"/>
          <w:szCs w:val="24"/>
        </w:rPr>
        <w:t>de</w:t>
      </w:r>
      <w:proofErr w:type="spellEnd"/>
      <w:r w:rsidRPr="00CD344B">
        <w:rPr>
          <w:sz w:val="24"/>
          <w:szCs w:val="24"/>
        </w:rPr>
        <w:t xml:space="preserve"> 20___.</w:t>
      </w:r>
    </w:p>
    <w:p w14:paraId="1E3201F3" w14:textId="77777777" w:rsidR="001C6BD0" w:rsidRDefault="001C6BD0" w:rsidP="001C6BD0">
      <w:pPr>
        <w:widowControl w:val="0"/>
        <w:autoSpaceDE w:val="0"/>
        <w:autoSpaceDN w:val="0"/>
        <w:adjustRightInd w:val="0"/>
        <w:spacing w:after="542" w:line="360" w:lineRule="auto"/>
        <w:jc w:val="both"/>
        <w:rPr>
          <w:rFonts w:asciiTheme="minorHAnsi" w:hAnsiTheme="minorHAnsi" w:cstheme="minorHAnsi"/>
          <w:sz w:val="24"/>
          <w:szCs w:val="24"/>
        </w:rPr>
      </w:pPr>
    </w:p>
    <w:p w14:paraId="7F81883D" w14:textId="77777777" w:rsidR="001C6BD0" w:rsidRDefault="001C6BD0" w:rsidP="001C6BD0">
      <w:pPr>
        <w:widowControl w:val="0"/>
        <w:autoSpaceDE w:val="0"/>
        <w:autoSpaceDN w:val="0"/>
        <w:adjustRightInd w:val="0"/>
        <w:spacing w:after="542" w:line="240" w:lineRule="auto"/>
        <w:jc w:val="both"/>
        <w:rPr>
          <w:rFonts w:asciiTheme="minorHAnsi" w:hAnsiTheme="minorHAnsi" w:cstheme="minorHAnsi"/>
          <w:sz w:val="24"/>
          <w:szCs w:val="24"/>
        </w:rPr>
      </w:pPr>
      <w:r w:rsidRPr="004A6FEF">
        <w:rPr>
          <w:rFonts w:asciiTheme="minorHAnsi" w:hAnsiTheme="minorHAnsi" w:cstheme="minorHAnsi"/>
          <w:sz w:val="24"/>
          <w:szCs w:val="24"/>
        </w:rPr>
        <w:t xml:space="preserve">Assinatura do Representante da Empresa </w:t>
      </w:r>
    </w:p>
    <w:p w14:paraId="27547882" w14:textId="77777777" w:rsidR="001C6BD0" w:rsidRPr="00407491" w:rsidRDefault="001C6BD0" w:rsidP="001C6BD0">
      <w:pPr>
        <w:widowControl w:val="0"/>
        <w:autoSpaceDE w:val="0"/>
        <w:autoSpaceDN w:val="0"/>
        <w:adjustRightInd w:val="0"/>
        <w:spacing w:after="380" w:line="240" w:lineRule="auto"/>
        <w:rPr>
          <w:rFonts w:asciiTheme="minorHAnsi" w:hAnsiTheme="minorHAnsi" w:cstheme="minorHAnsi"/>
          <w:b/>
          <w:sz w:val="24"/>
          <w:szCs w:val="24"/>
        </w:rPr>
      </w:pPr>
      <w:r w:rsidRPr="004A6FEF">
        <w:rPr>
          <w:rFonts w:asciiTheme="minorHAnsi" w:hAnsiTheme="minorHAnsi" w:cstheme="minorHAnsi"/>
          <w:sz w:val="24"/>
          <w:szCs w:val="24"/>
        </w:rPr>
        <w:t>Carimbo CNPJ da empresa</w:t>
      </w:r>
    </w:p>
    <w:p w14:paraId="6E9FDFE0" w14:textId="77777777" w:rsidR="001C6BD0" w:rsidRDefault="001C6BD0" w:rsidP="001C6BD0">
      <w:pPr>
        <w:widowControl w:val="0"/>
        <w:autoSpaceDE w:val="0"/>
        <w:autoSpaceDN w:val="0"/>
        <w:adjustRightInd w:val="0"/>
        <w:spacing w:after="100" w:afterAutospacing="1" w:line="360" w:lineRule="auto"/>
        <w:jc w:val="center"/>
        <w:rPr>
          <w:rFonts w:asciiTheme="minorHAnsi" w:hAnsiTheme="minorHAnsi" w:cstheme="minorHAnsi"/>
          <w:b/>
          <w:sz w:val="24"/>
          <w:szCs w:val="24"/>
        </w:rPr>
      </w:pPr>
    </w:p>
    <w:p w14:paraId="065C8D9D" w14:textId="77777777" w:rsidR="001C6BD0" w:rsidRDefault="001C6BD0" w:rsidP="001C6BD0">
      <w:pPr>
        <w:widowControl w:val="0"/>
        <w:autoSpaceDE w:val="0"/>
        <w:autoSpaceDN w:val="0"/>
        <w:adjustRightInd w:val="0"/>
        <w:spacing w:after="100" w:afterAutospacing="1" w:line="360" w:lineRule="auto"/>
        <w:jc w:val="center"/>
        <w:rPr>
          <w:rFonts w:asciiTheme="minorHAnsi" w:hAnsiTheme="minorHAnsi" w:cstheme="minorHAnsi"/>
          <w:b/>
          <w:sz w:val="24"/>
          <w:szCs w:val="24"/>
        </w:rPr>
      </w:pPr>
    </w:p>
    <w:p w14:paraId="27B16F9E" w14:textId="77777777" w:rsidR="001C6BD0" w:rsidRDefault="001C6BD0" w:rsidP="001C6BD0">
      <w:pPr>
        <w:widowControl w:val="0"/>
        <w:autoSpaceDE w:val="0"/>
        <w:autoSpaceDN w:val="0"/>
        <w:adjustRightInd w:val="0"/>
        <w:spacing w:after="100" w:afterAutospacing="1" w:line="360" w:lineRule="auto"/>
        <w:jc w:val="center"/>
        <w:rPr>
          <w:rFonts w:asciiTheme="minorHAnsi" w:hAnsiTheme="minorHAnsi" w:cstheme="minorHAnsi"/>
          <w:b/>
          <w:sz w:val="24"/>
          <w:szCs w:val="24"/>
        </w:rPr>
      </w:pPr>
    </w:p>
    <w:p w14:paraId="7B3CC709" w14:textId="77777777" w:rsidR="00331505" w:rsidRDefault="00331505" w:rsidP="00524E35">
      <w:pPr>
        <w:pStyle w:val="Ttulo"/>
        <w:spacing w:line="360" w:lineRule="auto"/>
        <w:jc w:val="both"/>
        <w:rPr>
          <w:rFonts w:ascii="Calibri" w:hAnsi="Calibri" w:cs="Calibri"/>
          <w:szCs w:val="24"/>
        </w:rPr>
      </w:pPr>
    </w:p>
    <w:sectPr w:rsidR="00331505">
      <w:headerReference w:type="default" r:id="rId8"/>
      <w:footerReference w:type="default" r:id="rId9"/>
      <w:pgSz w:w="11906" w:h="17340"/>
      <w:pgMar w:top="1701" w:right="851" w:bottom="16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25885" w14:textId="77777777" w:rsidR="00FE2D3C" w:rsidRDefault="00FE2D3C" w:rsidP="00BC4504">
      <w:pPr>
        <w:spacing w:after="0" w:line="240" w:lineRule="auto"/>
      </w:pPr>
      <w:r>
        <w:separator/>
      </w:r>
    </w:p>
  </w:endnote>
  <w:endnote w:type="continuationSeparator" w:id="0">
    <w:p w14:paraId="2CEA34EF" w14:textId="77777777" w:rsidR="00FE2D3C" w:rsidRDefault="00FE2D3C" w:rsidP="00BC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611272"/>
      <w:docPartObj>
        <w:docPartGallery w:val="Page Numbers (Bottom of Page)"/>
        <w:docPartUnique/>
      </w:docPartObj>
    </w:sdtPr>
    <w:sdtEndPr/>
    <w:sdtContent>
      <w:p w14:paraId="204A0D26" w14:textId="01DC678F" w:rsidR="007B7B50" w:rsidRDefault="007B7B50">
        <w:pPr>
          <w:pStyle w:val="Rodap"/>
          <w:jc w:val="right"/>
        </w:pPr>
        <w:r>
          <w:fldChar w:fldCharType="begin"/>
        </w:r>
        <w:r>
          <w:instrText>PAGE   \* MERGEFORMAT</w:instrText>
        </w:r>
        <w:r>
          <w:fldChar w:fldCharType="separate"/>
        </w:r>
        <w:r w:rsidR="004E7223">
          <w:rPr>
            <w:noProof/>
          </w:rPr>
          <w:t>16</w:t>
        </w:r>
        <w:r>
          <w:fldChar w:fldCharType="end"/>
        </w:r>
      </w:p>
    </w:sdtContent>
  </w:sdt>
  <w:p w14:paraId="53E7338F" w14:textId="77777777" w:rsidR="007B7B50" w:rsidRDefault="007B7B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6B92" w14:textId="77777777" w:rsidR="00FE2D3C" w:rsidRDefault="00FE2D3C" w:rsidP="00BC4504">
      <w:pPr>
        <w:spacing w:after="0" w:line="240" w:lineRule="auto"/>
      </w:pPr>
      <w:r>
        <w:separator/>
      </w:r>
    </w:p>
  </w:footnote>
  <w:footnote w:type="continuationSeparator" w:id="0">
    <w:p w14:paraId="75E1A513" w14:textId="77777777" w:rsidR="00FE2D3C" w:rsidRDefault="00FE2D3C" w:rsidP="00BC4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97F7" w14:textId="015C14AC" w:rsidR="007B7B50" w:rsidRDefault="00191BF9" w:rsidP="00BC4504">
    <w:pPr>
      <w:pStyle w:val="Cabealho"/>
      <w:jc w:val="center"/>
    </w:pPr>
    <w:r>
      <w:rPr>
        <w:noProof/>
        <w:sz w:val="12"/>
        <w:szCs w:val="12"/>
      </w:rPr>
      <w:drawing>
        <wp:inline distT="0" distB="0" distL="0" distR="0" wp14:anchorId="339AEFCB" wp14:editId="59EE1955">
          <wp:extent cx="3571875" cy="1000125"/>
          <wp:effectExtent l="0" t="0" r="9525" b="9525"/>
          <wp:docPr id="2" name="Imagem 2" descr="cps_50anos_go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_50anos_gov-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1000125"/>
                  </a:xfrm>
                  <a:prstGeom prst="rect">
                    <a:avLst/>
                  </a:prstGeom>
                  <a:noFill/>
                  <a:ln>
                    <a:noFill/>
                  </a:ln>
                </pic:spPr>
              </pic:pic>
            </a:graphicData>
          </a:graphic>
        </wp:inline>
      </w:drawing>
    </w:r>
  </w:p>
  <w:p w14:paraId="4FBBB772" w14:textId="77777777" w:rsidR="007B7B50" w:rsidRDefault="00524E35" w:rsidP="00BC4504">
    <w:pPr>
      <w:pStyle w:val="Cabealho"/>
      <w:jc w:val="center"/>
    </w:pPr>
    <w:hyperlink r:id="rId2" w:history="1">
      <w:r w:rsidR="007B7B50">
        <w:rPr>
          <w:rFonts w:ascii="Arial" w:hAnsi="Arial" w:cs="Arial"/>
          <w:color w:val="FF0000"/>
          <w:sz w:val="24"/>
          <w:szCs w:val="24"/>
        </w:rPr>
        <w:t>Administração</w:t>
      </w:r>
    </w:hyperlink>
    <w:r w:rsidR="007B7B50">
      <w:rPr>
        <w:rFonts w:ascii="Arial" w:hAnsi="Arial" w:cs="Arial"/>
        <w:sz w:val="24"/>
        <w:szCs w:val="24"/>
      </w:rPr>
      <w:t xml:space="preserve"> </w:t>
    </w:r>
    <w:r w:rsidR="007B7B50">
      <w:rPr>
        <w:rFonts w:ascii="Arial" w:hAnsi="Arial" w:cs="Arial"/>
        <w:color w:val="FF0000"/>
        <w:sz w:val="24"/>
        <w:szCs w:val="24"/>
      </w:rPr>
      <w:t>Central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0"/>
      <w:numFmt w:val="decimal"/>
      <w:lvlText w:val="%1."/>
      <w:lvlJc w:val="left"/>
      <w:pPr>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0"/>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0"/>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601974"/>
    <w:multiLevelType w:val="hybridMultilevel"/>
    <w:tmpl w:val="3A2E62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9125DF"/>
    <w:multiLevelType w:val="multilevel"/>
    <w:tmpl w:val="1C009468"/>
    <w:lvl w:ilvl="0">
      <w:start w:val="11"/>
      <w:numFmt w:val="decimal"/>
      <w:lvlText w:val="%1"/>
      <w:lvlJc w:val="left"/>
      <w:pPr>
        <w:ind w:left="600" w:hanging="600"/>
      </w:pPr>
      <w:rPr>
        <w:rFonts w:cs="Times New Roman" w:hint="default"/>
      </w:rPr>
    </w:lvl>
    <w:lvl w:ilvl="1">
      <w:start w:val="1"/>
      <w:numFmt w:val="decimal"/>
      <w:lvlText w:val="%1.%2"/>
      <w:lvlJc w:val="left"/>
      <w:pPr>
        <w:ind w:left="916" w:hanging="600"/>
      </w:pPr>
      <w:rPr>
        <w:rFonts w:cs="Times New Roman" w:hint="default"/>
      </w:rPr>
    </w:lvl>
    <w:lvl w:ilvl="2">
      <w:start w:val="3"/>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5" w15:restartNumberingAfterBreak="0">
    <w:nsid w:val="13196990"/>
    <w:multiLevelType w:val="hybridMultilevel"/>
    <w:tmpl w:val="EE84C9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F8241E"/>
    <w:multiLevelType w:val="hybridMultilevel"/>
    <w:tmpl w:val="9502DA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919529E"/>
    <w:multiLevelType w:val="hybridMultilevel"/>
    <w:tmpl w:val="7292E6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5E3A6D"/>
    <w:multiLevelType w:val="hybridMultilevel"/>
    <w:tmpl w:val="4D0A04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CB33F7"/>
    <w:multiLevelType w:val="hybridMultilevel"/>
    <w:tmpl w:val="7318B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040819"/>
    <w:multiLevelType w:val="hybridMultilevel"/>
    <w:tmpl w:val="C2A4AB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56941E3"/>
    <w:multiLevelType w:val="hybridMultilevel"/>
    <w:tmpl w:val="EB7CAFA2"/>
    <w:lvl w:ilvl="0" w:tplc="04160017">
      <w:start w:val="1"/>
      <w:numFmt w:val="lowerLetter"/>
      <w:lvlText w:val="%1)"/>
      <w:lvlJc w:val="left"/>
      <w:pPr>
        <w:ind w:left="3204" w:hanging="360"/>
      </w:pPr>
    </w:lvl>
    <w:lvl w:ilvl="1" w:tplc="04160019" w:tentative="1">
      <w:start w:val="1"/>
      <w:numFmt w:val="lowerLetter"/>
      <w:lvlText w:val="%2."/>
      <w:lvlJc w:val="left"/>
      <w:pPr>
        <w:ind w:left="3924" w:hanging="360"/>
      </w:pPr>
    </w:lvl>
    <w:lvl w:ilvl="2" w:tplc="0416001B" w:tentative="1">
      <w:start w:val="1"/>
      <w:numFmt w:val="lowerRoman"/>
      <w:lvlText w:val="%3."/>
      <w:lvlJc w:val="right"/>
      <w:pPr>
        <w:ind w:left="4644" w:hanging="180"/>
      </w:pPr>
    </w:lvl>
    <w:lvl w:ilvl="3" w:tplc="0416000F" w:tentative="1">
      <w:start w:val="1"/>
      <w:numFmt w:val="decimal"/>
      <w:lvlText w:val="%4."/>
      <w:lvlJc w:val="left"/>
      <w:pPr>
        <w:ind w:left="5364" w:hanging="360"/>
      </w:pPr>
    </w:lvl>
    <w:lvl w:ilvl="4" w:tplc="04160019" w:tentative="1">
      <w:start w:val="1"/>
      <w:numFmt w:val="lowerLetter"/>
      <w:lvlText w:val="%5."/>
      <w:lvlJc w:val="left"/>
      <w:pPr>
        <w:ind w:left="6084" w:hanging="360"/>
      </w:pPr>
    </w:lvl>
    <w:lvl w:ilvl="5" w:tplc="0416001B" w:tentative="1">
      <w:start w:val="1"/>
      <w:numFmt w:val="lowerRoman"/>
      <w:lvlText w:val="%6."/>
      <w:lvlJc w:val="right"/>
      <w:pPr>
        <w:ind w:left="6804" w:hanging="180"/>
      </w:pPr>
    </w:lvl>
    <w:lvl w:ilvl="6" w:tplc="0416000F" w:tentative="1">
      <w:start w:val="1"/>
      <w:numFmt w:val="decimal"/>
      <w:lvlText w:val="%7."/>
      <w:lvlJc w:val="left"/>
      <w:pPr>
        <w:ind w:left="7524" w:hanging="360"/>
      </w:pPr>
    </w:lvl>
    <w:lvl w:ilvl="7" w:tplc="04160019" w:tentative="1">
      <w:start w:val="1"/>
      <w:numFmt w:val="lowerLetter"/>
      <w:lvlText w:val="%8."/>
      <w:lvlJc w:val="left"/>
      <w:pPr>
        <w:ind w:left="8244" w:hanging="360"/>
      </w:pPr>
    </w:lvl>
    <w:lvl w:ilvl="8" w:tplc="0416001B" w:tentative="1">
      <w:start w:val="1"/>
      <w:numFmt w:val="lowerRoman"/>
      <w:lvlText w:val="%9."/>
      <w:lvlJc w:val="right"/>
      <w:pPr>
        <w:ind w:left="8964" w:hanging="180"/>
      </w:pPr>
    </w:lvl>
  </w:abstractNum>
  <w:abstractNum w:abstractNumId="12" w15:restartNumberingAfterBreak="0">
    <w:nsid w:val="3DDD0C46"/>
    <w:multiLevelType w:val="hybridMultilevel"/>
    <w:tmpl w:val="AADA1610"/>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 w15:restartNumberingAfterBreak="0">
    <w:nsid w:val="43740334"/>
    <w:multiLevelType w:val="multilevel"/>
    <w:tmpl w:val="1BE44C40"/>
    <w:lvl w:ilvl="0">
      <w:start w:val="11"/>
      <w:numFmt w:val="decimal"/>
      <w:lvlText w:val="%1"/>
      <w:lvlJc w:val="left"/>
      <w:pPr>
        <w:ind w:left="600" w:hanging="600"/>
      </w:pPr>
      <w:rPr>
        <w:rFonts w:hint="default"/>
      </w:rPr>
    </w:lvl>
    <w:lvl w:ilvl="1">
      <w:start w:val="2"/>
      <w:numFmt w:val="decimal"/>
      <w:lvlText w:val="%1.%2"/>
      <w:lvlJc w:val="left"/>
      <w:pPr>
        <w:ind w:left="1074" w:hanging="600"/>
      </w:pPr>
      <w:rPr>
        <w:rFonts w:hint="default"/>
      </w:rPr>
    </w:lvl>
    <w:lvl w:ilvl="2">
      <w:start w:val="3"/>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14" w15:restartNumberingAfterBreak="0">
    <w:nsid w:val="4A834759"/>
    <w:multiLevelType w:val="hybridMultilevel"/>
    <w:tmpl w:val="C7A816EC"/>
    <w:lvl w:ilvl="0" w:tplc="04160017">
      <w:start w:val="1"/>
      <w:numFmt w:val="lowerLetter"/>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5" w15:restartNumberingAfterBreak="0">
    <w:nsid w:val="4DC11E22"/>
    <w:multiLevelType w:val="hybridMultilevel"/>
    <w:tmpl w:val="83AE4688"/>
    <w:lvl w:ilvl="0" w:tplc="04160017">
      <w:start w:val="1"/>
      <w:numFmt w:val="lowerLetter"/>
      <w:lvlText w:val="%1)"/>
      <w:lvlJc w:val="left"/>
      <w:pPr>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54FB6B00"/>
    <w:multiLevelType w:val="multilevel"/>
    <w:tmpl w:val="48A8A594"/>
    <w:lvl w:ilvl="0">
      <w:start w:val="11"/>
      <w:numFmt w:val="decimal"/>
      <w:lvlText w:val="%1"/>
      <w:lvlJc w:val="left"/>
      <w:pPr>
        <w:ind w:left="600" w:hanging="600"/>
      </w:pPr>
      <w:rPr>
        <w:rFonts w:cs="Times New Roman" w:hint="default"/>
      </w:rPr>
    </w:lvl>
    <w:lvl w:ilvl="1">
      <w:start w:val="1"/>
      <w:numFmt w:val="decimal"/>
      <w:lvlText w:val="%1.%2"/>
      <w:lvlJc w:val="left"/>
      <w:pPr>
        <w:ind w:left="1074" w:hanging="600"/>
      </w:pPr>
      <w:rPr>
        <w:rFonts w:cs="Times New Roman" w:hint="default"/>
      </w:rPr>
    </w:lvl>
    <w:lvl w:ilvl="2">
      <w:start w:val="3"/>
      <w:numFmt w:val="decimal"/>
      <w:lvlText w:val="%1.%2.%3"/>
      <w:lvlJc w:val="left"/>
      <w:pPr>
        <w:ind w:left="1668" w:hanging="720"/>
      </w:pPr>
      <w:rPr>
        <w:rFonts w:cs="Times New Roman" w:hint="default"/>
      </w:rPr>
    </w:lvl>
    <w:lvl w:ilvl="3">
      <w:start w:val="1"/>
      <w:numFmt w:val="decimal"/>
      <w:lvlText w:val="%1.%2.%3.%4"/>
      <w:lvlJc w:val="left"/>
      <w:pPr>
        <w:ind w:left="2142" w:hanging="720"/>
      </w:pPr>
      <w:rPr>
        <w:rFonts w:cs="Times New Roman" w:hint="default"/>
      </w:rPr>
    </w:lvl>
    <w:lvl w:ilvl="4">
      <w:start w:val="1"/>
      <w:numFmt w:val="decimal"/>
      <w:lvlText w:val="%1.%2.%3.%4.%5"/>
      <w:lvlJc w:val="left"/>
      <w:pPr>
        <w:ind w:left="2976" w:hanging="1080"/>
      </w:pPr>
      <w:rPr>
        <w:rFonts w:cs="Times New Roman" w:hint="default"/>
      </w:rPr>
    </w:lvl>
    <w:lvl w:ilvl="5">
      <w:start w:val="1"/>
      <w:numFmt w:val="decimal"/>
      <w:lvlText w:val="%1.%2.%3.%4.%5.%6"/>
      <w:lvlJc w:val="left"/>
      <w:pPr>
        <w:ind w:left="3450" w:hanging="1080"/>
      </w:pPr>
      <w:rPr>
        <w:rFonts w:cs="Times New Roman" w:hint="default"/>
      </w:rPr>
    </w:lvl>
    <w:lvl w:ilvl="6">
      <w:start w:val="1"/>
      <w:numFmt w:val="decimal"/>
      <w:lvlText w:val="%1.%2.%3.%4.%5.%6.%7"/>
      <w:lvlJc w:val="left"/>
      <w:pPr>
        <w:ind w:left="4284" w:hanging="1440"/>
      </w:pPr>
      <w:rPr>
        <w:rFonts w:cs="Times New Roman" w:hint="default"/>
      </w:rPr>
    </w:lvl>
    <w:lvl w:ilvl="7">
      <w:start w:val="1"/>
      <w:numFmt w:val="decimal"/>
      <w:lvlText w:val="%1.%2.%3.%4.%5.%6.%7.%8"/>
      <w:lvlJc w:val="left"/>
      <w:pPr>
        <w:ind w:left="4758" w:hanging="1440"/>
      </w:pPr>
      <w:rPr>
        <w:rFonts w:cs="Times New Roman" w:hint="default"/>
      </w:rPr>
    </w:lvl>
    <w:lvl w:ilvl="8">
      <w:start w:val="1"/>
      <w:numFmt w:val="decimal"/>
      <w:lvlText w:val="%1.%2.%3.%4.%5.%6.%7.%8.%9"/>
      <w:lvlJc w:val="left"/>
      <w:pPr>
        <w:ind w:left="5592" w:hanging="1800"/>
      </w:pPr>
      <w:rPr>
        <w:rFonts w:cs="Times New Roman" w:hint="default"/>
      </w:rPr>
    </w:lvl>
  </w:abstractNum>
  <w:abstractNum w:abstractNumId="17" w15:restartNumberingAfterBreak="0">
    <w:nsid w:val="55903BA2"/>
    <w:multiLevelType w:val="multilevel"/>
    <w:tmpl w:val="F22E7DFE"/>
    <w:lvl w:ilvl="0">
      <w:start w:val="11"/>
      <w:numFmt w:val="decimal"/>
      <w:lvlText w:val="%1"/>
      <w:lvlJc w:val="left"/>
      <w:pPr>
        <w:ind w:left="456" w:hanging="456"/>
      </w:pPr>
      <w:rPr>
        <w:rFonts w:cs="Times New Roman" w:hint="default"/>
      </w:rPr>
    </w:lvl>
    <w:lvl w:ilvl="1">
      <w:start w:val="4"/>
      <w:numFmt w:val="decimal"/>
      <w:lvlText w:val="%1.%2"/>
      <w:lvlJc w:val="left"/>
      <w:pPr>
        <w:ind w:left="1089" w:hanging="456"/>
      </w:pPr>
      <w:rPr>
        <w:rFonts w:cs="Times New Roman" w:hint="default"/>
      </w:rPr>
    </w:lvl>
    <w:lvl w:ilvl="2">
      <w:start w:val="1"/>
      <w:numFmt w:val="decimal"/>
      <w:lvlText w:val="%1.%2.%3"/>
      <w:lvlJc w:val="left"/>
      <w:pPr>
        <w:ind w:left="1986" w:hanging="720"/>
      </w:pPr>
      <w:rPr>
        <w:rFonts w:cs="Times New Roman" w:hint="default"/>
      </w:rPr>
    </w:lvl>
    <w:lvl w:ilvl="3">
      <w:start w:val="1"/>
      <w:numFmt w:val="decimal"/>
      <w:lvlText w:val="%1.%2.%3.%4"/>
      <w:lvlJc w:val="left"/>
      <w:pPr>
        <w:ind w:left="2619" w:hanging="720"/>
      </w:pPr>
      <w:rPr>
        <w:rFonts w:cs="Times New Roman" w:hint="default"/>
      </w:rPr>
    </w:lvl>
    <w:lvl w:ilvl="4">
      <w:start w:val="1"/>
      <w:numFmt w:val="decimal"/>
      <w:lvlText w:val="%1.%2.%3.%4.%5"/>
      <w:lvlJc w:val="left"/>
      <w:pPr>
        <w:ind w:left="3612" w:hanging="1080"/>
      </w:pPr>
      <w:rPr>
        <w:rFonts w:cs="Times New Roman" w:hint="default"/>
      </w:rPr>
    </w:lvl>
    <w:lvl w:ilvl="5">
      <w:start w:val="1"/>
      <w:numFmt w:val="decimal"/>
      <w:lvlText w:val="%1.%2.%3.%4.%5.%6"/>
      <w:lvlJc w:val="left"/>
      <w:pPr>
        <w:ind w:left="4605" w:hanging="1440"/>
      </w:pPr>
      <w:rPr>
        <w:rFonts w:cs="Times New Roman" w:hint="default"/>
      </w:rPr>
    </w:lvl>
    <w:lvl w:ilvl="6">
      <w:start w:val="1"/>
      <w:numFmt w:val="decimal"/>
      <w:lvlText w:val="%1.%2.%3.%4.%5.%6.%7"/>
      <w:lvlJc w:val="left"/>
      <w:pPr>
        <w:ind w:left="5238" w:hanging="1440"/>
      </w:pPr>
      <w:rPr>
        <w:rFonts w:cs="Times New Roman" w:hint="default"/>
      </w:rPr>
    </w:lvl>
    <w:lvl w:ilvl="7">
      <w:start w:val="1"/>
      <w:numFmt w:val="decimal"/>
      <w:lvlText w:val="%1.%2.%3.%4.%5.%6.%7.%8"/>
      <w:lvlJc w:val="left"/>
      <w:pPr>
        <w:ind w:left="6231" w:hanging="1800"/>
      </w:pPr>
      <w:rPr>
        <w:rFonts w:cs="Times New Roman" w:hint="default"/>
      </w:rPr>
    </w:lvl>
    <w:lvl w:ilvl="8">
      <w:start w:val="1"/>
      <w:numFmt w:val="decimal"/>
      <w:lvlText w:val="%1.%2.%3.%4.%5.%6.%7.%8.%9"/>
      <w:lvlJc w:val="left"/>
      <w:pPr>
        <w:ind w:left="6864" w:hanging="1800"/>
      </w:pPr>
      <w:rPr>
        <w:rFonts w:cs="Times New Roman" w:hint="default"/>
      </w:rPr>
    </w:lvl>
  </w:abstractNum>
  <w:abstractNum w:abstractNumId="18" w15:restartNumberingAfterBreak="0">
    <w:nsid w:val="56944659"/>
    <w:multiLevelType w:val="singleLevel"/>
    <w:tmpl w:val="749E59F6"/>
    <w:lvl w:ilvl="0">
      <w:start w:val="1"/>
      <w:numFmt w:val="lowerLetter"/>
      <w:lvlText w:val="%1)"/>
      <w:lvlJc w:val="left"/>
      <w:pPr>
        <w:tabs>
          <w:tab w:val="num" w:pos="360"/>
        </w:tabs>
        <w:ind w:left="360" w:hanging="360"/>
      </w:pPr>
      <w:rPr>
        <w:rFonts w:ascii="Calibri" w:eastAsia="Times New Roman" w:hAnsi="Calibri" w:cs="Calibri"/>
        <w:color w:val="auto"/>
      </w:rPr>
    </w:lvl>
  </w:abstractNum>
  <w:abstractNum w:abstractNumId="19" w15:restartNumberingAfterBreak="0">
    <w:nsid w:val="5C266B75"/>
    <w:multiLevelType w:val="hybridMultilevel"/>
    <w:tmpl w:val="FE1C2898"/>
    <w:lvl w:ilvl="0" w:tplc="F8BCFE9A">
      <w:start w:val="1"/>
      <w:numFmt w:val="decimal"/>
      <w:lvlText w:val="%1."/>
      <w:lvlJc w:val="left"/>
      <w:pPr>
        <w:ind w:left="720" w:hanging="360"/>
      </w:pPr>
      <w:rPr>
        <w:rFonts w:ascii="Calibri" w:hAnsi="Calibri" w:cs="Calibri"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C82257B"/>
    <w:multiLevelType w:val="hybridMultilevel"/>
    <w:tmpl w:val="3072D79C"/>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836549"/>
    <w:multiLevelType w:val="hybridMultilevel"/>
    <w:tmpl w:val="6584DCE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0E33A5B"/>
    <w:multiLevelType w:val="hybridMultilevel"/>
    <w:tmpl w:val="CF92BB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85542C"/>
    <w:multiLevelType w:val="hybridMultilevel"/>
    <w:tmpl w:val="CB06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C85060D"/>
    <w:multiLevelType w:val="hybridMultilevel"/>
    <w:tmpl w:val="7E9A7B7E"/>
    <w:lvl w:ilvl="0" w:tplc="95F44C0A">
      <w:start w:val="1"/>
      <w:numFmt w:val="lowerLetter"/>
      <w:lvlText w:val="%1)"/>
      <w:lvlJc w:val="left"/>
      <w:pPr>
        <w:ind w:left="1713" w:hanging="360"/>
      </w:pPr>
      <w:rPr>
        <w:rFonts w:cs="Times New Roman" w:hint="default"/>
      </w:rPr>
    </w:lvl>
    <w:lvl w:ilvl="1" w:tplc="04160019" w:tentative="1">
      <w:start w:val="1"/>
      <w:numFmt w:val="lowerLetter"/>
      <w:lvlText w:val="%2."/>
      <w:lvlJc w:val="left"/>
      <w:pPr>
        <w:ind w:left="2433" w:hanging="360"/>
      </w:pPr>
      <w:rPr>
        <w:rFonts w:cs="Times New Roman"/>
      </w:rPr>
    </w:lvl>
    <w:lvl w:ilvl="2" w:tplc="0416001B" w:tentative="1">
      <w:start w:val="1"/>
      <w:numFmt w:val="lowerRoman"/>
      <w:lvlText w:val="%3."/>
      <w:lvlJc w:val="right"/>
      <w:pPr>
        <w:ind w:left="3153" w:hanging="180"/>
      </w:pPr>
      <w:rPr>
        <w:rFonts w:cs="Times New Roman"/>
      </w:rPr>
    </w:lvl>
    <w:lvl w:ilvl="3" w:tplc="0416000F" w:tentative="1">
      <w:start w:val="1"/>
      <w:numFmt w:val="decimal"/>
      <w:lvlText w:val="%4."/>
      <w:lvlJc w:val="left"/>
      <w:pPr>
        <w:ind w:left="3873" w:hanging="360"/>
      </w:pPr>
      <w:rPr>
        <w:rFonts w:cs="Times New Roman"/>
      </w:rPr>
    </w:lvl>
    <w:lvl w:ilvl="4" w:tplc="04160019" w:tentative="1">
      <w:start w:val="1"/>
      <w:numFmt w:val="lowerLetter"/>
      <w:lvlText w:val="%5."/>
      <w:lvlJc w:val="left"/>
      <w:pPr>
        <w:ind w:left="4593" w:hanging="360"/>
      </w:pPr>
      <w:rPr>
        <w:rFonts w:cs="Times New Roman"/>
      </w:rPr>
    </w:lvl>
    <w:lvl w:ilvl="5" w:tplc="0416001B" w:tentative="1">
      <w:start w:val="1"/>
      <w:numFmt w:val="lowerRoman"/>
      <w:lvlText w:val="%6."/>
      <w:lvlJc w:val="right"/>
      <w:pPr>
        <w:ind w:left="5313" w:hanging="180"/>
      </w:pPr>
      <w:rPr>
        <w:rFonts w:cs="Times New Roman"/>
      </w:rPr>
    </w:lvl>
    <w:lvl w:ilvl="6" w:tplc="0416000F" w:tentative="1">
      <w:start w:val="1"/>
      <w:numFmt w:val="decimal"/>
      <w:lvlText w:val="%7."/>
      <w:lvlJc w:val="left"/>
      <w:pPr>
        <w:ind w:left="6033" w:hanging="360"/>
      </w:pPr>
      <w:rPr>
        <w:rFonts w:cs="Times New Roman"/>
      </w:rPr>
    </w:lvl>
    <w:lvl w:ilvl="7" w:tplc="04160019" w:tentative="1">
      <w:start w:val="1"/>
      <w:numFmt w:val="lowerLetter"/>
      <w:lvlText w:val="%8."/>
      <w:lvlJc w:val="left"/>
      <w:pPr>
        <w:ind w:left="6753" w:hanging="360"/>
      </w:pPr>
      <w:rPr>
        <w:rFonts w:cs="Times New Roman"/>
      </w:rPr>
    </w:lvl>
    <w:lvl w:ilvl="8" w:tplc="0416001B" w:tentative="1">
      <w:start w:val="1"/>
      <w:numFmt w:val="lowerRoman"/>
      <w:lvlText w:val="%9."/>
      <w:lvlJc w:val="right"/>
      <w:pPr>
        <w:ind w:left="7473" w:hanging="180"/>
      </w:pPr>
      <w:rPr>
        <w:rFonts w:cs="Times New Roman"/>
      </w:rPr>
    </w:lvl>
  </w:abstractNum>
  <w:abstractNum w:abstractNumId="25" w15:restartNumberingAfterBreak="0">
    <w:nsid w:val="6E271CA6"/>
    <w:multiLevelType w:val="hybridMultilevel"/>
    <w:tmpl w:val="D3A4F3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20A4A56"/>
    <w:multiLevelType w:val="hybridMultilevel"/>
    <w:tmpl w:val="3072D79C"/>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8A6A6F"/>
    <w:multiLevelType w:val="hybridMultilevel"/>
    <w:tmpl w:val="D22C93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4"/>
  </w:num>
  <w:num w:numId="5">
    <w:abstractNumId w:val="17"/>
  </w:num>
  <w:num w:numId="6">
    <w:abstractNumId w:val="4"/>
  </w:num>
  <w:num w:numId="7">
    <w:abstractNumId w:val="16"/>
  </w:num>
  <w:num w:numId="8">
    <w:abstractNumId w:val="22"/>
  </w:num>
  <w:num w:numId="9">
    <w:abstractNumId w:val="3"/>
  </w:num>
  <w:num w:numId="10">
    <w:abstractNumId w:val="7"/>
  </w:num>
  <w:num w:numId="11">
    <w:abstractNumId w:val="8"/>
  </w:num>
  <w:num w:numId="12">
    <w:abstractNumId w:val="27"/>
  </w:num>
  <w:num w:numId="13">
    <w:abstractNumId w:val="13"/>
  </w:num>
  <w:num w:numId="14">
    <w:abstractNumId w:val="18"/>
  </w:num>
  <w:num w:numId="15">
    <w:abstractNumId w:val="11"/>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5"/>
  </w:num>
  <w:num w:numId="20">
    <w:abstractNumId w:val="14"/>
  </w:num>
  <w:num w:numId="21">
    <w:abstractNumId w:val="19"/>
  </w:num>
  <w:num w:numId="22">
    <w:abstractNumId w:val="5"/>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25"/>
  </w:num>
  <w:num w:numId="27">
    <w:abstractNumId w:val="6"/>
  </w:num>
  <w:num w:numId="28">
    <w:abstractNumId w:val="1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CF"/>
    <w:rsid w:val="00004B22"/>
    <w:rsid w:val="00013AC5"/>
    <w:rsid w:val="0002736D"/>
    <w:rsid w:val="00030485"/>
    <w:rsid w:val="00046E49"/>
    <w:rsid w:val="0006239C"/>
    <w:rsid w:val="000658B2"/>
    <w:rsid w:val="000720AF"/>
    <w:rsid w:val="000771A9"/>
    <w:rsid w:val="000811A4"/>
    <w:rsid w:val="000A79EF"/>
    <w:rsid w:val="000B1F53"/>
    <w:rsid w:val="000B2847"/>
    <w:rsid w:val="000C26E3"/>
    <w:rsid w:val="000C2780"/>
    <w:rsid w:val="000C782C"/>
    <w:rsid w:val="000D27F2"/>
    <w:rsid w:val="000E256C"/>
    <w:rsid w:val="000E2813"/>
    <w:rsid w:val="000F4045"/>
    <w:rsid w:val="00101FD3"/>
    <w:rsid w:val="00112ADC"/>
    <w:rsid w:val="00115278"/>
    <w:rsid w:val="0013594F"/>
    <w:rsid w:val="00135FF6"/>
    <w:rsid w:val="00147955"/>
    <w:rsid w:val="00152D00"/>
    <w:rsid w:val="00156333"/>
    <w:rsid w:val="00170092"/>
    <w:rsid w:val="001719D4"/>
    <w:rsid w:val="00191BF9"/>
    <w:rsid w:val="0019659D"/>
    <w:rsid w:val="001A30FC"/>
    <w:rsid w:val="001A49EC"/>
    <w:rsid w:val="001A6FBF"/>
    <w:rsid w:val="001A7806"/>
    <w:rsid w:val="001B7755"/>
    <w:rsid w:val="001C6BD0"/>
    <w:rsid w:val="001D0F34"/>
    <w:rsid w:val="001D10AC"/>
    <w:rsid w:val="001D21A5"/>
    <w:rsid w:val="001E5642"/>
    <w:rsid w:val="001F15F5"/>
    <w:rsid w:val="001F7177"/>
    <w:rsid w:val="00204192"/>
    <w:rsid w:val="00204B1D"/>
    <w:rsid w:val="0021483F"/>
    <w:rsid w:val="00224DCA"/>
    <w:rsid w:val="0023370D"/>
    <w:rsid w:val="00244DB7"/>
    <w:rsid w:val="00246D23"/>
    <w:rsid w:val="0025068C"/>
    <w:rsid w:val="00256789"/>
    <w:rsid w:val="002955D9"/>
    <w:rsid w:val="002A38AE"/>
    <w:rsid w:val="002B2EBD"/>
    <w:rsid w:val="002C3B2B"/>
    <w:rsid w:val="002F4999"/>
    <w:rsid w:val="00301304"/>
    <w:rsid w:val="00304933"/>
    <w:rsid w:val="00313A93"/>
    <w:rsid w:val="00326D7B"/>
    <w:rsid w:val="00331505"/>
    <w:rsid w:val="00331F7F"/>
    <w:rsid w:val="0035504F"/>
    <w:rsid w:val="003558CC"/>
    <w:rsid w:val="00363B78"/>
    <w:rsid w:val="00366980"/>
    <w:rsid w:val="003678AE"/>
    <w:rsid w:val="003701D0"/>
    <w:rsid w:val="00380DA1"/>
    <w:rsid w:val="00393022"/>
    <w:rsid w:val="003B37E8"/>
    <w:rsid w:val="003D5D94"/>
    <w:rsid w:val="003E08EE"/>
    <w:rsid w:val="003E5E59"/>
    <w:rsid w:val="003E7394"/>
    <w:rsid w:val="003F1653"/>
    <w:rsid w:val="003F7008"/>
    <w:rsid w:val="003F7CCC"/>
    <w:rsid w:val="0040056F"/>
    <w:rsid w:val="004026C7"/>
    <w:rsid w:val="00407491"/>
    <w:rsid w:val="004321B0"/>
    <w:rsid w:val="004361F5"/>
    <w:rsid w:val="00444665"/>
    <w:rsid w:val="004662F1"/>
    <w:rsid w:val="004708CC"/>
    <w:rsid w:val="00480F50"/>
    <w:rsid w:val="00483573"/>
    <w:rsid w:val="004A6FEF"/>
    <w:rsid w:val="004E7223"/>
    <w:rsid w:val="004F453F"/>
    <w:rsid w:val="00503D51"/>
    <w:rsid w:val="005117CB"/>
    <w:rsid w:val="00513CF8"/>
    <w:rsid w:val="00524E35"/>
    <w:rsid w:val="00540A48"/>
    <w:rsid w:val="0056170B"/>
    <w:rsid w:val="00565766"/>
    <w:rsid w:val="0058720D"/>
    <w:rsid w:val="005D2FC9"/>
    <w:rsid w:val="005E3841"/>
    <w:rsid w:val="005F2CBD"/>
    <w:rsid w:val="006005E2"/>
    <w:rsid w:val="006106A2"/>
    <w:rsid w:val="0061549A"/>
    <w:rsid w:val="00623C2E"/>
    <w:rsid w:val="006243E8"/>
    <w:rsid w:val="00625E9F"/>
    <w:rsid w:val="006320E7"/>
    <w:rsid w:val="00647799"/>
    <w:rsid w:val="00655BBA"/>
    <w:rsid w:val="00655FAE"/>
    <w:rsid w:val="00657961"/>
    <w:rsid w:val="00680035"/>
    <w:rsid w:val="0068123D"/>
    <w:rsid w:val="00684392"/>
    <w:rsid w:val="00685FCE"/>
    <w:rsid w:val="006875E5"/>
    <w:rsid w:val="006966DC"/>
    <w:rsid w:val="006A011D"/>
    <w:rsid w:val="006A62F3"/>
    <w:rsid w:val="006A706F"/>
    <w:rsid w:val="006B69E8"/>
    <w:rsid w:val="006B71B7"/>
    <w:rsid w:val="006C7618"/>
    <w:rsid w:val="006D65D9"/>
    <w:rsid w:val="006E4FEB"/>
    <w:rsid w:val="006F7AF3"/>
    <w:rsid w:val="00737C13"/>
    <w:rsid w:val="00745E9A"/>
    <w:rsid w:val="00746776"/>
    <w:rsid w:val="0075154A"/>
    <w:rsid w:val="00751C4C"/>
    <w:rsid w:val="00753E7E"/>
    <w:rsid w:val="007767CE"/>
    <w:rsid w:val="00791F37"/>
    <w:rsid w:val="007946DC"/>
    <w:rsid w:val="007B7B50"/>
    <w:rsid w:val="007C242E"/>
    <w:rsid w:val="007C3252"/>
    <w:rsid w:val="007C7513"/>
    <w:rsid w:val="007D6E0C"/>
    <w:rsid w:val="007E4029"/>
    <w:rsid w:val="007F39E9"/>
    <w:rsid w:val="007F615C"/>
    <w:rsid w:val="008028E0"/>
    <w:rsid w:val="0081346A"/>
    <w:rsid w:val="00824BFA"/>
    <w:rsid w:val="00847A7A"/>
    <w:rsid w:val="0086642E"/>
    <w:rsid w:val="00880B9E"/>
    <w:rsid w:val="00887194"/>
    <w:rsid w:val="008A1149"/>
    <w:rsid w:val="008A226D"/>
    <w:rsid w:val="008A4392"/>
    <w:rsid w:val="008B4077"/>
    <w:rsid w:val="008C4801"/>
    <w:rsid w:val="008C6C50"/>
    <w:rsid w:val="008D6434"/>
    <w:rsid w:val="008E45CF"/>
    <w:rsid w:val="008F5E92"/>
    <w:rsid w:val="008F7A95"/>
    <w:rsid w:val="00907951"/>
    <w:rsid w:val="00917CB4"/>
    <w:rsid w:val="00932C13"/>
    <w:rsid w:val="00934271"/>
    <w:rsid w:val="00947ECF"/>
    <w:rsid w:val="00952977"/>
    <w:rsid w:val="0098680E"/>
    <w:rsid w:val="00986AA7"/>
    <w:rsid w:val="00995929"/>
    <w:rsid w:val="009A13C9"/>
    <w:rsid w:val="009A38F3"/>
    <w:rsid w:val="009A576B"/>
    <w:rsid w:val="009B71E9"/>
    <w:rsid w:val="009D29CA"/>
    <w:rsid w:val="009F24A0"/>
    <w:rsid w:val="00A0052C"/>
    <w:rsid w:val="00A0510B"/>
    <w:rsid w:val="00A16735"/>
    <w:rsid w:val="00A222FC"/>
    <w:rsid w:val="00A243DE"/>
    <w:rsid w:val="00A45EFB"/>
    <w:rsid w:val="00A4639C"/>
    <w:rsid w:val="00A57316"/>
    <w:rsid w:val="00A61F22"/>
    <w:rsid w:val="00A622EF"/>
    <w:rsid w:val="00A73DE7"/>
    <w:rsid w:val="00A86AAA"/>
    <w:rsid w:val="00A92887"/>
    <w:rsid w:val="00AC52CF"/>
    <w:rsid w:val="00AD1D42"/>
    <w:rsid w:val="00AE55C2"/>
    <w:rsid w:val="00AE7163"/>
    <w:rsid w:val="00AF653B"/>
    <w:rsid w:val="00B05C17"/>
    <w:rsid w:val="00B17496"/>
    <w:rsid w:val="00B37F2A"/>
    <w:rsid w:val="00B66564"/>
    <w:rsid w:val="00B849A7"/>
    <w:rsid w:val="00B93ADE"/>
    <w:rsid w:val="00B96019"/>
    <w:rsid w:val="00BA352C"/>
    <w:rsid w:val="00BB4253"/>
    <w:rsid w:val="00BB4D91"/>
    <w:rsid w:val="00BC4504"/>
    <w:rsid w:val="00BD3675"/>
    <w:rsid w:val="00BF0EC4"/>
    <w:rsid w:val="00C04758"/>
    <w:rsid w:val="00C10C83"/>
    <w:rsid w:val="00C20199"/>
    <w:rsid w:val="00C534B1"/>
    <w:rsid w:val="00C57E70"/>
    <w:rsid w:val="00C716D2"/>
    <w:rsid w:val="00C742BF"/>
    <w:rsid w:val="00C82004"/>
    <w:rsid w:val="00C90F05"/>
    <w:rsid w:val="00CA0521"/>
    <w:rsid w:val="00CA43DD"/>
    <w:rsid w:val="00CA73DF"/>
    <w:rsid w:val="00CB2597"/>
    <w:rsid w:val="00CC2ADB"/>
    <w:rsid w:val="00CE01B3"/>
    <w:rsid w:val="00CE2CBB"/>
    <w:rsid w:val="00CF1AB2"/>
    <w:rsid w:val="00CF513D"/>
    <w:rsid w:val="00D007FE"/>
    <w:rsid w:val="00D038C6"/>
    <w:rsid w:val="00D24FE8"/>
    <w:rsid w:val="00D469A5"/>
    <w:rsid w:val="00D628FB"/>
    <w:rsid w:val="00D705A0"/>
    <w:rsid w:val="00D77A99"/>
    <w:rsid w:val="00D95EB1"/>
    <w:rsid w:val="00DA0213"/>
    <w:rsid w:val="00DE3F44"/>
    <w:rsid w:val="00DF55EA"/>
    <w:rsid w:val="00E00F06"/>
    <w:rsid w:val="00E056FA"/>
    <w:rsid w:val="00E16A4D"/>
    <w:rsid w:val="00E30046"/>
    <w:rsid w:val="00E370A8"/>
    <w:rsid w:val="00E41A0E"/>
    <w:rsid w:val="00E4525B"/>
    <w:rsid w:val="00E5153A"/>
    <w:rsid w:val="00E72F17"/>
    <w:rsid w:val="00E75B94"/>
    <w:rsid w:val="00E86F61"/>
    <w:rsid w:val="00E97506"/>
    <w:rsid w:val="00EA67C2"/>
    <w:rsid w:val="00EC4CDF"/>
    <w:rsid w:val="00EE4395"/>
    <w:rsid w:val="00EE48B6"/>
    <w:rsid w:val="00EF183B"/>
    <w:rsid w:val="00F20B5C"/>
    <w:rsid w:val="00F2793D"/>
    <w:rsid w:val="00F30A44"/>
    <w:rsid w:val="00F4223F"/>
    <w:rsid w:val="00F5000A"/>
    <w:rsid w:val="00F63475"/>
    <w:rsid w:val="00F71F10"/>
    <w:rsid w:val="00F82636"/>
    <w:rsid w:val="00F905D9"/>
    <w:rsid w:val="00F95DCD"/>
    <w:rsid w:val="00FA126E"/>
    <w:rsid w:val="00FA7DE0"/>
    <w:rsid w:val="00FC0A20"/>
    <w:rsid w:val="00FC300D"/>
    <w:rsid w:val="00FE2D3C"/>
    <w:rsid w:val="00FE2FF7"/>
    <w:rsid w:val="00FE5142"/>
    <w:rsid w:val="3C15D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E3EDBB"/>
  <w14:defaultImageDpi w14:val="0"/>
  <w15:docId w15:val="{B9A095A4-46F6-4B06-8889-68580CEB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Ttulo1">
    <w:name w:val="heading 1"/>
    <w:basedOn w:val="Normal"/>
    <w:next w:val="Normal"/>
    <w:link w:val="Ttulo1Char"/>
    <w:qFormat/>
    <w:rsid w:val="00BF0EC4"/>
    <w:pPr>
      <w:keepNext/>
      <w:spacing w:after="0" w:line="240" w:lineRule="auto"/>
      <w:jc w:val="center"/>
      <w:outlineLvl w:val="0"/>
    </w:pPr>
    <w:rPr>
      <w:rFonts w:ascii="Times New Roman" w:hAnsi="Times New Roman"/>
      <w:b/>
      <w:sz w:val="28"/>
      <w:szCs w:val="20"/>
    </w:rPr>
  </w:style>
  <w:style w:type="paragraph" w:styleId="Ttulo5">
    <w:name w:val="heading 5"/>
    <w:basedOn w:val="Normal"/>
    <w:next w:val="Normal"/>
    <w:link w:val="Ttulo5Char"/>
    <w:qFormat/>
    <w:rsid w:val="00BF0EC4"/>
    <w:pPr>
      <w:keepNext/>
      <w:spacing w:after="0" w:line="240" w:lineRule="auto"/>
      <w:ind w:left="851" w:firstLine="850"/>
      <w:jc w:val="both"/>
      <w:outlineLvl w:val="4"/>
    </w:pPr>
    <w:rPr>
      <w:rFonts w:ascii="Times New Roman" w:hAnsi="Times New Roman"/>
      <w:b/>
      <w:sz w:val="24"/>
      <w:szCs w:val="20"/>
    </w:rPr>
  </w:style>
  <w:style w:type="paragraph" w:styleId="Ttulo6">
    <w:name w:val="heading 6"/>
    <w:basedOn w:val="Normal"/>
    <w:next w:val="Normal"/>
    <w:link w:val="Ttulo6Char"/>
    <w:qFormat/>
    <w:rsid w:val="00BF0EC4"/>
    <w:pPr>
      <w:spacing w:before="240" w:after="60" w:line="240" w:lineRule="auto"/>
      <w:outlineLvl w:val="5"/>
    </w:pPr>
    <w:rPr>
      <w:rFonts w:ascii="Times New Roman" w:hAnsi="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44665"/>
    <w:rPr>
      <w:rFonts w:cs="Times New Roman"/>
      <w:sz w:val="16"/>
    </w:rPr>
  </w:style>
  <w:style w:type="paragraph" w:styleId="Textodecomentrio">
    <w:name w:val="annotation text"/>
    <w:basedOn w:val="Normal"/>
    <w:link w:val="TextodecomentrioChar"/>
    <w:uiPriority w:val="99"/>
    <w:semiHidden/>
    <w:unhideWhenUsed/>
    <w:rsid w:val="00444665"/>
    <w:rPr>
      <w:sz w:val="20"/>
      <w:szCs w:val="20"/>
    </w:rPr>
  </w:style>
  <w:style w:type="character" w:customStyle="1" w:styleId="TextodecomentrioChar">
    <w:name w:val="Texto de comentário Char"/>
    <w:basedOn w:val="Fontepargpadro"/>
    <w:link w:val="Textodecomentrio"/>
    <w:uiPriority w:val="99"/>
    <w:semiHidden/>
    <w:locked/>
    <w:rsid w:val="00444665"/>
    <w:rPr>
      <w:rFonts w:cs="Times New Roman"/>
      <w:sz w:val="20"/>
    </w:rPr>
  </w:style>
  <w:style w:type="paragraph" w:styleId="Assuntodocomentrio">
    <w:name w:val="annotation subject"/>
    <w:basedOn w:val="Textodecomentrio"/>
    <w:next w:val="Textodecomentrio"/>
    <w:link w:val="AssuntodocomentrioChar"/>
    <w:uiPriority w:val="99"/>
    <w:semiHidden/>
    <w:unhideWhenUsed/>
    <w:rsid w:val="00444665"/>
    <w:rPr>
      <w:b/>
      <w:bCs/>
    </w:rPr>
  </w:style>
  <w:style w:type="character" w:customStyle="1" w:styleId="AssuntodocomentrioChar">
    <w:name w:val="Assunto do comentário Char"/>
    <w:basedOn w:val="TextodecomentrioChar"/>
    <w:link w:val="Assuntodocomentrio"/>
    <w:uiPriority w:val="99"/>
    <w:semiHidden/>
    <w:locked/>
    <w:rsid w:val="00444665"/>
    <w:rPr>
      <w:rFonts w:cs="Times New Roman"/>
      <w:b/>
      <w:sz w:val="20"/>
    </w:rPr>
  </w:style>
  <w:style w:type="paragraph" w:styleId="Textodebalo">
    <w:name w:val="Balloon Text"/>
    <w:basedOn w:val="Normal"/>
    <w:link w:val="TextodebaloChar"/>
    <w:uiPriority w:val="99"/>
    <w:semiHidden/>
    <w:unhideWhenUsed/>
    <w:rsid w:val="004446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444665"/>
    <w:rPr>
      <w:rFonts w:ascii="Segoe UI" w:hAnsi="Segoe UI" w:cs="Times New Roman"/>
      <w:sz w:val="18"/>
    </w:rPr>
  </w:style>
  <w:style w:type="character" w:styleId="Hyperlink">
    <w:name w:val="Hyperlink"/>
    <w:basedOn w:val="Fontepargpadro"/>
    <w:uiPriority w:val="99"/>
    <w:unhideWhenUsed/>
    <w:rsid w:val="006E4FEB"/>
    <w:rPr>
      <w:rFonts w:cs="Times New Roman"/>
      <w:color w:val="0563C1"/>
      <w:u w:val="single"/>
    </w:rPr>
  </w:style>
  <w:style w:type="paragraph" w:styleId="Cabealho">
    <w:name w:val="header"/>
    <w:basedOn w:val="Normal"/>
    <w:link w:val="CabealhoChar"/>
    <w:uiPriority w:val="99"/>
    <w:unhideWhenUsed/>
    <w:rsid w:val="00BC4504"/>
    <w:pPr>
      <w:tabs>
        <w:tab w:val="center" w:pos="4252"/>
        <w:tab w:val="right" w:pos="8504"/>
      </w:tabs>
    </w:pPr>
  </w:style>
  <w:style w:type="character" w:customStyle="1" w:styleId="CabealhoChar">
    <w:name w:val="Cabeçalho Char"/>
    <w:basedOn w:val="Fontepargpadro"/>
    <w:link w:val="Cabealho"/>
    <w:uiPriority w:val="99"/>
    <w:locked/>
    <w:rsid w:val="00BC4504"/>
    <w:rPr>
      <w:rFonts w:cs="Times New Roman"/>
    </w:rPr>
  </w:style>
  <w:style w:type="paragraph" w:styleId="Rodap">
    <w:name w:val="footer"/>
    <w:basedOn w:val="Normal"/>
    <w:link w:val="RodapChar"/>
    <w:uiPriority w:val="99"/>
    <w:unhideWhenUsed/>
    <w:rsid w:val="00BC4504"/>
    <w:pPr>
      <w:tabs>
        <w:tab w:val="center" w:pos="4252"/>
        <w:tab w:val="right" w:pos="8504"/>
      </w:tabs>
    </w:pPr>
  </w:style>
  <w:style w:type="character" w:customStyle="1" w:styleId="RodapChar">
    <w:name w:val="Rodapé Char"/>
    <w:basedOn w:val="Fontepargpadro"/>
    <w:link w:val="Rodap"/>
    <w:uiPriority w:val="99"/>
    <w:locked/>
    <w:rsid w:val="00BC4504"/>
    <w:rPr>
      <w:rFonts w:cs="Times New Roman"/>
    </w:rPr>
  </w:style>
  <w:style w:type="character" w:customStyle="1" w:styleId="MenoPendente1">
    <w:name w:val="Menção Pendente1"/>
    <w:basedOn w:val="Fontepargpadro"/>
    <w:uiPriority w:val="99"/>
    <w:semiHidden/>
    <w:unhideWhenUsed/>
    <w:rsid w:val="00EF183B"/>
    <w:rPr>
      <w:color w:val="808080"/>
      <w:shd w:val="clear" w:color="auto" w:fill="E6E6E6"/>
    </w:rPr>
  </w:style>
  <w:style w:type="paragraph" w:styleId="PargrafodaLista">
    <w:name w:val="List Paragraph"/>
    <w:basedOn w:val="Normal"/>
    <w:uiPriority w:val="34"/>
    <w:qFormat/>
    <w:rsid w:val="00E86F61"/>
    <w:pPr>
      <w:ind w:left="720"/>
      <w:contextualSpacing/>
    </w:pPr>
  </w:style>
  <w:style w:type="table" w:styleId="Tabelacomgrade">
    <w:name w:val="Table Grid"/>
    <w:basedOn w:val="Tabelanormal"/>
    <w:uiPriority w:val="59"/>
    <w:rsid w:val="009868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BF0EC4"/>
    <w:rPr>
      <w:rFonts w:ascii="Times New Roman" w:hAnsi="Times New Roman" w:cs="Times New Roman"/>
      <w:b/>
      <w:sz w:val="28"/>
    </w:rPr>
  </w:style>
  <w:style w:type="character" w:customStyle="1" w:styleId="Ttulo5Char">
    <w:name w:val="Título 5 Char"/>
    <w:basedOn w:val="Fontepargpadro"/>
    <w:link w:val="Ttulo5"/>
    <w:rsid w:val="00BF0EC4"/>
    <w:rPr>
      <w:rFonts w:ascii="Times New Roman" w:hAnsi="Times New Roman" w:cs="Times New Roman"/>
      <w:b/>
      <w:sz w:val="24"/>
    </w:rPr>
  </w:style>
  <w:style w:type="character" w:customStyle="1" w:styleId="Ttulo6Char">
    <w:name w:val="Título 6 Char"/>
    <w:basedOn w:val="Fontepargpadro"/>
    <w:link w:val="Ttulo6"/>
    <w:rsid w:val="00BF0EC4"/>
    <w:rPr>
      <w:rFonts w:ascii="Times New Roman" w:hAnsi="Times New Roman" w:cs="Times New Roman"/>
      <w:b/>
      <w:bCs/>
      <w:sz w:val="22"/>
      <w:szCs w:val="22"/>
    </w:rPr>
  </w:style>
  <w:style w:type="paragraph" w:styleId="Ttulo">
    <w:name w:val="Title"/>
    <w:basedOn w:val="Normal"/>
    <w:link w:val="TtuloChar"/>
    <w:qFormat/>
    <w:rsid w:val="00BF0EC4"/>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BF0EC4"/>
    <w:rPr>
      <w:rFonts w:ascii="Times New Roman" w:hAnsi="Times New Roman" w:cs="Times New Roman"/>
      <w:b/>
      <w:sz w:val="24"/>
    </w:rPr>
  </w:style>
  <w:style w:type="paragraph" w:styleId="Corpodetexto2">
    <w:name w:val="Body Text 2"/>
    <w:basedOn w:val="Normal"/>
    <w:link w:val="Corpodetexto2Char"/>
    <w:rsid w:val="00BF0EC4"/>
    <w:pPr>
      <w:spacing w:after="0" w:line="264" w:lineRule="auto"/>
      <w:jc w:val="both"/>
    </w:pPr>
    <w:rPr>
      <w:rFonts w:ascii="Arial" w:hAnsi="Arial"/>
      <w:sz w:val="24"/>
      <w:szCs w:val="20"/>
    </w:rPr>
  </w:style>
  <w:style w:type="character" w:customStyle="1" w:styleId="Corpodetexto2Char">
    <w:name w:val="Corpo de texto 2 Char"/>
    <w:basedOn w:val="Fontepargpadro"/>
    <w:link w:val="Corpodetexto2"/>
    <w:rsid w:val="00BF0EC4"/>
    <w:rPr>
      <w:rFonts w:ascii="Arial" w:hAnsi="Arial" w:cs="Times New Roman"/>
      <w:sz w:val="24"/>
    </w:rPr>
  </w:style>
  <w:style w:type="paragraph" w:styleId="Corpodetexto">
    <w:name w:val="Body Text"/>
    <w:basedOn w:val="Normal"/>
    <w:link w:val="CorpodetextoChar"/>
    <w:rsid w:val="00BF0EC4"/>
    <w:pPr>
      <w:spacing w:after="0" w:line="240" w:lineRule="auto"/>
      <w:jc w:val="both"/>
    </w:pPr>
    <w:rPr>
      <w:rFonts w:ascii="Arial" w:hAnsi="Arial"/>
      <w:sz w:val="24"/>
      <w:szCs w:val="20"/>
    </w:rPr>
  </w:style>
  <w:style w:type="character" w:customStyle="1" w:styleId="CorpodetextoChar">
    <w:name w:val="Corpo de texto Char"/>
    <w:basedOn w:val="Fontepargpadro"/>
    <w:link w:val="Corpodetexto"/>
    <w:rsid w:val="00BF0EC4"/>
    <w:rPr>
      <w:rFonts w:ascii="Arial" w:hAnsi="Arial" w:cs="Times New Roman"/>
      <w:sz w:val="24"/>
    </w:rPr>
  </w:style>
  <w:style w:type="paragraph" w:styleId="Corpodetexto3">
    <w:name w:val="Body Text 3"/>
    <w:basedOn w:val="Normal"/>
    <w:link w:val="Corpodetexto3Char"/>
    <w:rsid w:val="00BF0EC4"/>
    <w:pPr>
      <w:spacing w:after="0" w:line="240" w:lineRule="auto"/>
    </w:pPr>
    <w:rPr>
      <w:rFonts w:ascii="Arial" w:hAnsi="Arial"/>
      <w:bCs/>
      <w:sz w:val="26"/>
      <w:szCs w:val="20"/>
    </w:rPr>
  </w:style>
  <w:style w:type="character" w:customStyle="1" w:styleId="Corpodetexto3Char">
    <w:name w:val="Corpo de texto 3 Char"/>
    <w:basedOn w:val="Fontepargpadro"/>
    <w:link w:val="Corpodetexto3"/>
    <w:rsid w:val="00BF0EC4"/>
    <w:rPr>
      <w:rFonts w:ascii="Arial" w:hAnsi="Arial" w:cs="Times New Roman"/>
      <w:bCs/>
      <w:sz w:val="26"/>
    </w:rPr>
  </w:style>
  <w:style w:type="paragraph" w:styleId="NormalWeb">
    <w:name w:val="Normal (Web)"/>
    <w:basedOn w:val="Normal"/>
    <w:uiPriority w:val="99"/>
    <w:unhideWhenUsed/>
    <w:rsid w:val="00407491"/>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1A7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6088">
      <w:bodyDiv w:val="1"/>
      <w:marLeft w:val="0"/>
      <w:marRight w:val="0"/>
      <w:marTop w:val="0"/>
      <w:marBottom w:val="0"/>
      <w:divBdr>
        <w:top w:val="none" w:sz="0" w:space="0" w:color="auto"/>
        <w:left w:val="none" w:sz="0" w:space="0" w:color="auto"/>
        <w:bottom w:val="none" w:sz="0" w:space="0" w:color="auto"/>
        <w:right w:val="none" w:sz="0" w:space="0" w:color="auto"/>
      </w:divBdr>
    </w:div>
    <w:div w:id="325592549">
      <w:bodyDiv w:val="1"/>
      <w:marLeft w:val="0"/>
      <w:marRight w:val="0"/>
      <w:marTop w:val="0"/>
      <w:marBottom w:val="0"/>
      <w:divBdr>
        <w:top w:val="none" w:sz="0" w:space="0" w:color="auto"/>
        <w:left w:val="none" w:sz="0" w:space="0" w:color="auto"/>
        <w:bottom w:val="none" w:sz="0" w:space="0" w:color="auto"/>
        <w:right w:val="none" w:sz="0" w:space="0" w:color="auto"/>
      </w:divBdr>
    </w:div>
    <w:div w:id="446315152">
      <w:bodyDiv w:val="1"/>
      <w:marLeft w:val="0"/>
      <w:marRight w:val="0"/>
      <w:marTop w:val="0"/>
      <w:marBottom w:val="0"/>
      <w:divBdr>
        <w:top w:val="none" w:sz="0" w:space="0" w:color="auto"/>
        <w:left w:val="none" w:sz="0" w:space="0" w:color="auto"/>
        <w:bottom w:val="none" w:sz="0" w:space="0" w:color="auto"/>
        <w:right w:val="none" w:sz="0" w:space="0" w:color="auto"/>
      </w:divBdr>
    </w:div>
    <w:div w:id="1251160338">
      <w:marLeft w:val="0"/>
      <w:marRight w:val="0"/>
      <w:marTop w:val="0"/>
      <w:marBottom w:val="0"/>
      <w:divBdr>
        <w:top w:val="none" w:sz="0" w:space="0" w:color="auto"/>
        <w:left w:val="none" w:sz="0" w:space="0" w:color="auto"/>
        <w:bottom w:val="none" w:sz="0" w:space="0" w:color="auto"/>
        <w:right w:val="none" w:sz="0" w:space="0" w:color="auto"/>
      </w:divBdr>
    </w:div>
    <w:div w:id="1251160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ps.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ABFF-1781-43C9-B43C-E00168F6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Denio Camacho Martinez Gouvea</cp:lastModifiedBy>
  <cp:revision>3</cp:revision>
  <cp:lastPrinted>2018-10-26T17:28:00Z</cp:lastPrinted>
  <dcterms:created xsi:type="dcterms:W3CDTF">2019-11-27T13:21:00Z</dcterms:created>
  <dcterms:modified xsi:type="dcterms:W3CDTF">2019-11-27T13:22:00Z</dcterms:modified>
</cp:coreProperties>
</file>