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5E287D" w:rsidP="00F0482B" w:rsidRDefault="00F0482B" w14:paraId="5892FD7D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bookmarkStart w:name="_GoBack" w:id="0"/>
      <w:bookmarkEnd w:id="0"/>
      <w:r w:rsidRPr="00F0482B">
        <w:rPr>
          <w:rFonts w:ascii="Arial" w:hAnsi="Arial" w:cs="Arial"/>
          <w:b/>
          <w:color w:val="1F4E79"/>
          <w:sz w:val="24"/>
          <w:szCs w:val="24"/>
        </w:rPr>
        <w:t>Desenvolvimento</w:t>
      </w:r>
      <w:r>
        <w:rPr>
          <w:rFonts w:ascii="Arial" w:hAnsi="Arial" w:cs="Arial"/>
          <w:b/>
          <w:color w:val="1F4E79"/>
          <w:sz w:val="24"/>
          <w:szCs w:val="24"/>
        </w:rPr>
        <w:t xml:space="preserve"> </w:t>
      </w:r>
      <w:r w:rsidRPr="00F0482B">
        <w:rPr>
          <w:rFonts w:ascii="Arial" w:hAnsi="Arial" w:cs="Arial"/>
          <w:b/>
          <w:color w:val="1F4E79"/>
          <w:sz w:val="24"/>
          <w:szCs w:val="24"/>
        </w:rPr>
        <w:t>Econômico, Ciência,</w:t>
      </w:r>
      <w:r>
        <w:rPr>
          <w:rFonts w:ascii="Arial" w:hAnsi="Arial" w:cs="Arial"/>
          <w:b/>
          <w:color w:val="1F4E79"/>
          <w:sz w:val="24"/>
          <w:szCs w:val="24"/>
        </w:rPr>
        <w:t xml:space="preserve"> </w:t>
      </w:r>
      <w:r w:rsidRPr="00F0482B">
        <w:rPr>
          <w:rFonts w:ascii="Arial" w:hAnsi="Arial" w:cs="Arial"/>
          <w:b/>
          <w:color w:val="1F4E79"/>
          <w:sz w:val="24"/>
          <w:szCs w:val="24"/>
        </w:rPr>
        <w:t>Tecnologia e Inovação</w:t>
      </w:r>
    </w:p>
    <w:p xmlns:wp14="http://schemas.microsoft.com/office/word/2010/wordml" w:rsidR="00F0482B" w:rsidP="00F0482B" w:rsidRDefault="00F0482B" w14:paraId="75A6F8A7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 w:rsidRPr="00F0482B">
        <w:rPr>
          <w:rFonts w:ascii="Arial" w:hAnsi="Arial" w:cs="Arial"/>
          <w:b/>
          <w:color w:val="1F4E79"/>
          <w:sz w:val="24"/>
          <w:szCs w:val="24"/>
        </w:rPr>
        <w:t xml:space="preserve">Centro </w:t>
      </w:r>
      <w:r>
        <w:rPr>
          <w:rFonts w:ascii="Arial" w:hAnsi="Arial" w:cs="Arial"/>
          <w:b/>
          <w:color w:val="1F4E79"/>
          <w:sz w:val="24"/>
          <w:szCs w:val="24"/>
        </w:rPr>
        <w:t>Estadual d</w:t>
      </w:r>
      <w:r w:rsidRPr="00F0482B">
        <w:rPr>
          <w:rFonts w:ascii="Arial" w:hAnsi="Arial" w:cs="Arial"/>
          <w:b/>
          <w:color w:val="1F4E79"/>
          <w:sz w:val="24"/>
          <w:szCs w:val="24"/>
        </w:rPr>
        <w:t>e Educação</w:t>
      </w:r>
      <w:r>
        <w:rPr>
          <w:rFonts w:ascii="Arial" w:hAnsi="Arial" w:cs="Arial"/>
          <w:b/>
          <w:color w:val="1F4E79"/>
          <w:sz w:val="24"/>
          <w:szCs w:val="24"/>
        </w:rPr>
        <w:t xml:space="preserve"> </w:t>
      </w:r>
      <w:r w:rsidRPr="00F0482B">
        <w:rPr>
          <w:rFonts w:ascii="Arial" w:hAnsi="Arial" w:cs="Arial"/>
          <w:b/>
          <w:color w:val="1F4E79"/>
          <w:sz w:val="24"/>
          <w:szCs w:val="24"/>
        </w:rPr>
        <w:t>Tecnológica Paula Souza</w:t>
      </w:r>
    </w:p>
    <w:p xmlns:wp14="http://schemas.microsoft.com/office/word/2010/wordml" w:rsidR="005E287D" w:rsidP="00F0482B" w:rsidRDefault="00F0482B" w14:paraId="5E12A9D5" wp14:textId="77777777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 w:rsidRPr="00F0482B">
        <w:rPr>
          <w:rFonts w:ascii="Arial" w:hAnsi="Arial" w:cs="Arial"/>
          <w:b/>
          <w:color w:val="1F4E79"/>
          <w:sz w:val="24"/>
          <w:szCs w:val="24"/>
        </w:rPr>
        <w:t>G</w:t>
      </w:r>
      <w:r>
        <w:rPr>
          <w:rFonts w:ascii="Arial" w:hAnsi="Arial" w:cs="Arial"/>
          <w:b/>
          <w:color w:val="1F4E79"/>
          <w:sz w:val="24"/>
          <w:szCs w:val="24"/>
        </w:rPr>
        <w:t>abinete do Diretor Superintendente</w:t>
      </w:r>
    </w:p>
    <w:p xmlns:wp14="http://schemas.microsoft.com/office/word/2010/wordml" w:rsidR="005E287D" w:rsidP="00D63F44" w:rsidRDefault="005E287D" w14:paraId="672A6659" wp14:textId="77777777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xmlns:wp14="http://schemas.microsoft.com/office/word/2010/wordml" w:rsidRPr="00065C39" w:rsidR="00065C39" w:rsidP="00065C39" w:rsidRDefault="00065C39" w14:paraId="6392FDD0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 w:rsidRPr="00065C39">
        <w:rPr>
          <w:rFonts w:ascii="Arial" w:hAnsi="Arial" w:cs="Arial"/>
          <w:b/>
          <w:color w:val="1F4E79"/>
          <w:sz w:val="24"/>
          <w:szCs w:val="24"/>
        </w:rPr>
        <w:t>PORTARIA CEETEPS-GDS Nº 1437, DE 26-9-2016</w:t>
      </w:r>
    </w:p>
    <w:p xmlns:wp14="http://schemas.microsoft.com/office/word/2010/wordml" w:rsidR="00065C39" w:rsidP="00065C39" w:rsidRDefault="00065C39" w14:paraId="0A37501D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065C39" w:rsidR="00065C39" w:rsidP="00065C39" w:rsidRDefault="00065C39" w14:paraId="4A6525DA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C39">
        <w:rPr>
          <w:rFonts w:ascii="Arial" w:hAnsi="Arial" w:cs="Arial"/>
          <w:sz w:val="24"/>
          <w:szCs w:val="24"/>
        </w:rPr>
        <w:t>Dispõe sobre a composição da carga horária dos docentes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que exercem a função de Chefe de Departamento ou Coordenador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 xml:space="preserve">de Curso nas Faculdades de Tecnologia – </w:t>
      </w:r>
      <w:proofErr w:type="spellStart"/>
      <w:r w:rsidRPr="00065C39">
        <w:rPr>
          <w:rFonts w:ascii="Arial" w:hAnsi="Arial" w:cs="Arial"/>
          <w:sz w:val="24"/>
          <w:szCs w:val="24"/>
        </w:rPr>
        <w:t>Fatecs</w:t>
      </w:r>
      <w:proofErr w:type="spellEnd"/>
      <w:r w:rsidRPr="00065C39">
        <w:rPr>
          <w:rFonts w:ascii="Arial" w:hAnsi="Arial" w:cs="Arial"/>
          <w:sz w:val="24"/>
          <w:szCs w:val="24"/>
        </w:rPr>
        <w:t xml:space="preserve"> do Centro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Estadual de Educação Tecnológica Paula Souza - CEETEPS e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providências correlatas.</w:t>
      </w:r>
    </w:p>
    <w:p xmlns:wp14="http://schemas.microsoft.com/office/word/2010/wordml" w:rsidR="00065C39" w:rsidP="00065C39" w:rsidRDefault="00065C39" w14:paraId="676FB18E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C39">
        <w:rPr>
          <w:rFonts w:ascii="Arial" w:hAnsi="Arial" w:cs="Arial"/>
          <w:sz w:val="24"/>
          <w:szCs w:val="24"/>
        </w:rPr>
        <w:t>O Vice-Diretor Superintendente, em exercício como Diretor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Superintendente do Centro Estadual de Educação Tecnológica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Paula Souza, no uso das suas atribuições, e com fundamento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no disposto no artigo 30 da Lei Complementar nº 1.044, de 13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de maio de 2008, alterada pela Lei Complementar nº 1.240, de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22 de abril de 2014 e na Deliberação CEETEPS nº 07, de 05 de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fevereiro de 2009, expede a presente Portaria:</w:t>
      </w:r>
    </w:p>
    <w:p xmlns:wp14="http://schemas.microsoft.com/office/word/2010/wordml" w:rsidRPr="00065C39" w:rsidR="00065C39" w:rsidP="00065C39" w:rsidRDefault="00065C39" w14:paraId="5DAB6C7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65C39" w:rsidP="00065C39" w:rsidRDefault="00065C39" w14:paraId="2B7F1652" wp14:textId="3C63DB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5E30756E" w:rsidR="00065C39">
        <w:rPr>
          <w:rFonts w:ascii="Arial" w:hAnsi="Arial" w:cs="Arial"/>
          <w:b w:val="1"/>
          <w:bCs w:val="1"/>
          <w:sz w:val="24"/>
          <w:szCs w:val="24"/>
        </w:rPr>
        <w:t>Artigo 1º</w:t>
      </w:r>
      <w:r w:rsidRPr="5E30756E" w:rsidR="00065C39">
        <w:rPr>
          <w:rFonts w:ascii="Arial" w:hAnsi="Arial" w:cs="Arial"/>
          <w:sz w:val="24"/>
          <w:szCs w:val="24"/>
        </w:rPr>
        <w:t xml:space="preserve"> - Aos docentes das Faculdades de Tecnologia do</w:t>
      </w:r>
      <w:r w:rsidRPr="5E30756E" w:rsidR="00065C39">
        <w:rPr>
          <w:rFonts w:ascii="Arial" w:hAnsi="Arial" w:cs="Arial"/>
          <w:sz w:val="24"/>
          <w:szCs w:val="24"/>
        </w:rPr>
        <w:t xml:space="preserve"> </w:t>
      </w:r>
      <w:r w:rsidRPr="5E30756E" w:rsidR="00065C39">
        <w:rPr>
          <w:rFonts w:ascii="Arial" w:hAnsi="Arial" w:cs="Arial"/>
          <w:sz w:val="24"/>
          <w:szCs w:val="24"/>
        </w:rPr>
        <w:t>Centro Estadual de Educação Tecnológica Paula Souza – CEETEPS</w:t>
      </w:r>
      <w:r w:rsidRPr="5E30756E" w:rsidR="009C0177">
        <w:rPr>
          <w:rFonts w:ascii="Arial" w:hAnsi="Arial" w:cs="Arial"/>
          <w:sz w:val="24"/>
          <w:szCs w:val="24"/>
        </w:rPr>
        <w:t xml:space="preserve"> </w:t>
      </w:r>
      <w:r w:rsidRPr="5E30756E" w:rsidR="00065C39">
        <w:rPr>
          <w:rFonts w:ascii="Arial" w:hAnsi="Arial" w:cs="Arial"/>
          <w:sz w:val="24"/>
          <w:szCs w:val="24"/>
        </w:rPr>
        <w:t>que venham a exercer as funções de Chefe de Departamento</w:t>
      </w:r>
      <w:r w:rsidRPr="5E30756E" w:rsidR="009C0177">
        <w:rPr>
          <w:rFonts w:ascii="Arial" w:hAnsi="Arial" w:cs="Arial"/>
          <w:sz w:val="24"/>
          <w:szCs w:val="24"/>
        </w:rPr>
        <w:t xml:space="preserve"> </w:t>
      </w:r>
      <w:r w:rsidRPr="5E30756E" w:rsidR="00065C39">
        <w:rPr>
          <w:rFonts w:ascii="Arial" w:hAnsi="Arial" w:cs="Arial"/>
          <w:sz w:val="24"/>
          <w:szCs w:val="24"/>
        </w:rPr>
        <w:t>ou Coordenador de Curso, será atribuída a Gratificação de</w:t>
      </w:r>
      <w:r w:rsidRPr="5E30756E" w:rsidR="009C0177">
        <w:rPr>
          <w:rFonts w:ascii="Arial" w:hAnsi="Arial" w:cs="Arial"/>
          <w:sz w:val="24"/>
          <w:szCs w:val="24"/>
        </w:rPr>
        <w:t xml:space="preserve"> </w:t>
      </w:r>
      <w:r w:rsidRPr="5E30756E" w:rsidR="00065C39">
        <w:rPr>
          <w:rFonts w:ascii="Arial" w:hAnsi="Arial" w:cs="Arial"/>
          <w:sz w:val="24"/>
          <w:szCs w:val="24"/>
        </w:rPr>
        <w:t>Função prevista no artigo 30 da Lei Complementar nº 1.044, de</w:t>
      </w:r>
      <w:r w:rsidRPr="5E30756E" w:rsidR="40E67157">
        <w:rPr>
          <w:rFonts w:ascii="Arial" w:hAnsi="Arial" w:cs="Arial"/>
          <w:sz w:val="24"/>
          <w:szCs w:val="24"/>
        </w:rPr>
        <w:t xml:space="preserve"> </w:t>
      </w:r>
      <w:r w:rsidRPr="5E30756E" w:rsidR="00065C39">
        <w:rPr>
          <w:rFonts w:ascii="Arial" w:hAnsi="Arial" w:cs="Arial"/>
          <w:sz w:val="24"/>
          <w:szCs w:val="24"/>
        </w:rPr>
        <w:t>13 de maio de 2008, alterada pela Lei Complementar nº 1.240,</w:t>
      </w:r>
      <w:r w:rsidRPr="5E30756E" w:rsidR="009C0177">
        <w:rPr>
          <w:rFonts w:ascii="Arial" w:hAnsi="Arial" w:cs="Arial"/>
          <w:sz w:val="24"/>
          <w:szCs w:val="24"/>
        </w:rPr>
        <w:t xml:space="preserve"> </w:t>
      </w:r>
      <w:r w:rsidRPr="5E30756E" w:rsidR="00065C39">
        <w:rPr>
          <w:rFonts w:ascii="Arial" w:hAnsi="Arial" w:cs="Arial"/>
          <w:sz w:val="24"/>
          <w:szCs w:val="24"/>
        </w:rPr>
        <w:t>de 22 de abril de 2014, observado o disposto na Deliberação</w:t>
      </w:r>
      <w:r w:rsidRPr="5E30756E" w:rsidR="009C0177">
        <w:rPr>
          <w:rFonts w:ascii="Arial" w:hAnsi="Arial" w:cs="Arial"/>
          <w:sz w:val="24"/>
          <w:szCs w:val="24"/>
        </w:rPr>
        <w:t xml:space="preserve"> </w:t>
      </w:r>
      <w:r w:rsidRPr="5E30756E" w:rsidR="00065C39">
        <w:rPr>
          <w:rFonts w:ascii="Arial" w:hAnsi="Arial" w:cs="Arial"/>
          <w:sz w:val="24"/>
          <w:szCs w:val="24"/>
        </w:rPr>
        <w:t>CEETEPS n. º 07 de 05 de fevereiro de 2009.</w:t>
      </w:r>
    </w:p>
    <w:p xmlns:wp14="http://schemas.microsoft.com/office/word/2010/wordml" w:rsidRPr="00065C39" w:rsidR="009C0177" w:rsidP="00065C39" w:rsidRDefault="009C0177" w14:paraId="02EB378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065C39" w:rsidR="00065C39" w:rsidP="00065C39" w:rsidRDefault="00065C39" w14:paraId="7CFA9D41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0177">
        <w:rPr>
          <w:rFonts w:ascii="Arial" w:hAnsi="Arial" w:cs="Arial"/>
          <w:b/>
          <w:sz w:val="24"/>
          <w:szCs w:val="24"/>
        </w:rPr>
        <w:t>Artigo 2º</w:t>
      </w:r>
      <w:r w:rsidRPr="00065C39">
        <w:rPr>
          <w:rFonts w:ascii="Arial" w:hAnsi="Arial" w:cs="Arial"/>
          <w:sz w:val="24"/>
          <w:szCs w:val="24"/>
        </w:rPr>
        <w:t xml:space="preserve"> - Os ocupantes das funções citadas no artigo anterior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deverão cumprir, entre hora-aula e hora atividade específica,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40 (quarenta) horas semanais de dedicação ao curso no qual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foram designados.</w:t>
      </w:r>
    </w:p>
    <w:p xmlns:wp14="http://schemas.microsoft.com/office/word/2010/wordml" w:rsidRPr="00065C39" w:rsidR="00065C39" w:rsidP="00065C39" w:rsidRDefault="00065C39" w14:paraId="719AAAC8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C39">
        <w:rPr>
          <w:rFonts w:ascii="Arial" w:hAnsi="Arial" w:cs="Arial"/>
          <w:sz w:val="24"/>
          <w:szCs w:val="24"/>
        </w:rPr>
        <w:t>Parágrafo único - O total de horas prestadas no mês a título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de horas-aula, horas- atividade e horas-atividade específica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não poderá ultrapassar o limite de 200 (duzentas) horas, em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cumprimento ao disposto no parágrafo único do artigo 22 da Lei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Complementar nº 1.044, de 13 de maio de 2008, alterada pela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Lei Complementar nº 1.240, de 22 de abril de 2014.</w:t>
      </w:r>
    </w:p>
    <w:p xmlns:wp14="http://schemas.microsoft.com/office/word/2010/wordml" w:rsidR="009C0177" w:rsidP="00065C39" w:rsidRDefault="009C0177" w14:paraId="6A05A809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065C39" w:rsidR="00065C39" w:rsidP="00065C39" w:rsidRDefault="00065C39" w14:paraId="37229867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0177">
        <w:rPr>
          <w:rFonts w:ascii="Arial" w:hAnsi="Arial" w:cs="Arial"/>
          <w:b/>
          <w:sz w:val="24"/>
          <w:szCs w:val="24"/>
        </w:rPr>
        <w:t>Artigo 3º</w:t>
      </w:r>
      <w:r w:rsidRPr="00065C39">
        <w:rPr>
          <w:rFonts w:ascii="Arial" w:hAnsi="Arial" w:cs="Arial"/>
          <w:sz w:val="24"/>
          <w:szCs w:val="24"/>
        </w:rPr>
        <w:t xml:space="preserve"> - Aos Chefes de Departamento e aos Coordenadores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de Curso poderão ser atribuídas horas-aula, desde que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exclusivas do Curso Superior de Tecnologia no qual exerçam a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função, não podendo ultrapassar o limite de 08 (oito) horas-aula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semanais.</w:t>
      </w:r>
    </w:p>
    <w:p xmlns:wp14="http://schemas.microsoft.com/office/word/2010/wordml" w:rsidR="009C0177" w:rsidP="00065C39" w:rsidRDefault="009C0177" w14:paraId="5A39BBE3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065C39" w:rsidR="00065C39" w:rsidP="00065C39" w:rsidRDefault="00065C39" w14:paraId="63C88D8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0177">
        <w:rPr>
          <w:rFonts w:ascii="Arial" w:hAnsi="Arial" w:cs="Arial"/>
          <w:b/>
          <w:sz w:val="24"/>
          <w:szCs w:val="24"/>
        </w:rPr>
        <w:t>Artigo 4º</w:t>
      </w:r>
      <w:r w:rsidRPr="00065C39">
        <w:rPr>
          <w:rFonts w:ascii="Arial" w:hAnsi="Arial" w:cs="Arial"/>
          <w:sz w:val="24"/>
          <w:szCs w:val="24"/>
        </w:rPr>
        <w:t xml:space="preserve"> - A gratificação de função será calculada de forma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proporcional ao total de horas atividade específica atribuídas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para este fim, conforme estabelecido no artigo 3º da Deliberação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CEETEPS n. 07 de 05 de fevereiro de 2009.</w:t>
      </w:r>
    </w:p>
    <w:p xmlns:wp14="http://schemas.microsoft.com/office/word/2010/wordml" w:rsidR="009C0177" w:rsidP="00065C39" w:rsidRDefault="009C0177" w14:paraId="41C8F39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065C39" w:rsidR="00065C39" w:rsidP="00065C39" w:rsidRDefault="00065C39" w14:paraId="0615EEB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0177">
        <w:rPr>
          <w:rFonts w:ascii="Arial" w:hAnsi="Arial" w:cs="Arial"/>
          <w:b/>
          <w:sz w:val="24"/>
          <w:szCs w:val="24"/>
        </w:rPr>
        <w:t>Artigo 5º</w:t>
      </w:r>
      <w:r w:rsidRPr="00065C39">
        <w:rPr>
          <w:rFonts w:ascii="Arial" w:hAnsi="Arial" w:cs="Arial"/>
          <w:sz w:val="24"/>
          <w:szCs w:val="24"/>
        </w:rPr>
        <w:t xml:space="preserve"> - A Unidade do Ensino Superior de Graduação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- CESU e a Unidade de Recursos Humanos - URH expedirão,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conforme a pertinência, orientações complementares para a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execução e o acompanhamento das providências que deverão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ser adotadas pelas Faculdades de Tecnologia do CEETEPS.</w:t>
      </w:r>
    </w:p>
    <w:p xmlns:wp14="http://schemas.microsoft.com/office/word/2010/wordml" w:rsidR="009C0177" w:rsidP="00065C39" w:rsidRDefault="009C0177" w14:paraId="72A3D3E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065C39" w:rsidR="00065C39" w:rsidP="00065C39" w:rsidRDefault="00065C39" w14:paraId="137D14B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0177">
        <w:rPr>
          <w:rFonts w:ascii="Arial" w:hAnsi="Arial" w:cs="Arial"/>
          <w:b/>
          <w:sz w:val="24"/>
          <w:szCs w:val="24"/>
        </w:rPr>
        <w:t xml:space="preserve">Artigo 6º </w:t>
      </w:r>
      <w:r w:rsidRPr="00065C39">
        <w:rPr>
          <w:rFonts w:ascii="Arial" w:hAnsi="Arial" w:cs="Arial"/>
          <w:sz w:val="24"/>
          <w:szCs w:val="24"/>
        </w:rPr>
        <w:t>- Esta portaria entra em vigor em 1º de outubro de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2016, ficando revogadas disposições em contrário.</w:t>
      </w:r>
    </w:p>
    <w:p xmlns:wp14="http://schemas.microsoft.com/office/word/2010/wordml" w:rsidRPr="009C0177" w:rsidR="00065C39" w:rsidP="00065C39" w:rsidRDefault="00065C39" w14:paraId="6290A79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0177">
        <w:rPr>
          <w:rFonts w:ascii="Arial" w:hAnsi="Arial" w:cs="Arial"/>
          <w:b/>
          <w:sz w:val="24"/>
          <w:szCs w:val="24"/>
        </w:rPr>
        <w:lastRenderedPageBreak/>
        <w:t>Disposição Transitória</w:t>
      </w:r>
    </w:p>
    <w:p xmlns:wp14="http://schemas.microsoft.com/office/word/2010/wordml" w:rsidR="009C0177" w:rsidP="00065C39" w:rsidRDefault="009C0177" w14:paraId="0D0B940D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065C39" w:rsidR="00065C39" w:rsidP="00065C39" w:rsidRDefault="00065C39" w14:paraId="299DDF21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0177">
        <w:rPr>
          <w:rFonts w:ascii="Arial" w:hAnsi="Arial" w:cs="Arial"/>
          <w:b/>
          <w:sz w:val="24"/>
          <w:szCs w:val="24"/>
        </w:rPr>
        <w:t>Artigo 1º</w:t>
      </w:r>
      <w:r w:rsidRPr="00065C39">
        <w:rPr>
          <w:rFonts w:ascii="Arial" w:hAnsi="Arial" w:cs="Arial"/>
          <w:sz w:val="24"/>
          <w:szCs w:val="24"/>
        </w:rPr>
        <w:t xml:space="preserve"> - Para que não haja prejuízo acadêmico-pedagógico,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as atribuições de horas-aula, realizadas neste semestre, aos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docentes que estão exercendo as funções de Chefe de Departamento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ou de Coordenador de Curso deverão ser mantidas até 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término deste período letivo, com pagamento da gratificação de</w:t>
      </w:r>
    </w:p>
    <w:p xmlns:wp14="http://schemas.microsoft.com/office/word/2010/wordml" w:rsidR="00065C39" w:rsidP="00065C39" w:rsidRDefault="00065C39" w14:paraId="03E483E3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5C39">
        <w:rPr>
          <w:rFonts w:ascii="Arial" w:hAnsi="Arial" w:cs="Arial"/>
          <w:sz w:val="24"/>
          <w:szCs w:val="24"/>
        </w:rPr>
        <w:t>função</w:t>
      </w:r>
      <w:proofErr w:type="gramEnd"/>
      <w:r w:rsidRPr="00065C39">
        <w:rPr>
          <w:rFonts w:ascii="Arial" w:hAnsi="Arial" w:cs="Arial"/>
          <w:sz w:val="24"/>
          <w:szCs w:val="24"/>
        </w:rPr>
        <w:t xml:space="preserve"> na proporcionalidade prevista no artigo 3º da Deliberação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CEETEPS nº 07, de 05 de fevereiro de 2009.</w:t>
      </w:r>
    </w:p>
    <w:p xmlns:wp14="http://schemas.microsoft.com/office/word/2010/wordml" w:rsidR="009C0177" w:rsidP="00133F60" w:rsidRDefault="009C0177" w14:paraId="0E27B00A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133F60" w:rsidR="00133F60" w:rsidP="00133F60" w:rsidRDefault="00133F60" w14:paraId="60061E4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Pr="00133F60" w:rsidR="00133F60">
      <w:head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02AAE" w:rsidP="00D63F44" w:rsidRDefault="00302AAE" w14:paraId="4B94D5A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02AAE" w:rsidP="00D63F44" w:rsidRDefault="00302AAE" w14:paraId="3DEEC6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02AAE" w:rsidP="00D63F44" w:rsidRDefault="00302AAE" w14:paraId="3656B9A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02AAE" w:rsidP="00D63F44" w:rsidRDefault="00302AAE" w14:paraId="45FB081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A32625" w:rsidR="00D63F44" w:rsidP="00A32625" w:rsidRDefault="00C55DA8" w14:paraId="595F2C87" wp14:textId="77777777">
    <w:pPr>
      <w:pStyle w:val="Cabealho"/>
      <w:pBdr>
        <w:bottom w:val="single" w:color="auto" w:sz="12" w:space="1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F0482B">
      <w:rPr>
        <w:rFonts w:ascii="Frutiger-Light" w:hAnsi="Frutiger-Light" w:cs="Frutiger-Light"/>
        <w:sz w:val="18"/>
        <w:szCs w:val="18"/>
        <w:lang w:eastAsia="pt-BR"/>
      </w:rPr>
      <w:t xml:space="preserve">Poder Executivo, </w:t>
    </w:r>
    <w:r w:rsidRPr="00A32625">
      <w:rPr>
        <w:rFonts w:ascii="Arial" w:hAnsi="Arial" w:cs="Arial"/>
        <w:sz w:val="18"/>
        <w:szCs w:val="18"/>
      </w:rPr>
      <w:t xml:space="preserve">Seção </w:t>
    </w:r>
    <w:r w:rsidR="006804ED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F0482B">
      <w:rPr>
        <w:rFonts w:ascii="Arial" w:hAnsi="Arial" w:cs="Arial"/>
        <w:sz w:val="18"/>
        <w:szCs w:val="18"/>
      </w:rPr>
      <w:t>126</w:t>
    </w:r>
    <w:r w:rsidRPr="00A32625">
      <w:rPr>
        <w:rFonts w:ascii="Arial" w:hAnsi="Arial" w:cs="Arial"/>
        <w:sz w:val="18"/>
        <w:szCs w:val="18"/>
      </w:rPr>
      <w:t xml:space="preserve"> (</w:t>
    </w:r>
    <w:r w:rsidR="00133F60">
      <w:rPr>
        <w:rFonts w:ascii="Arial" w:hAnsi="Arial" w:cs="Arial"/>
        <w:sz w:val="18"/>
        <w:szCs w:val="18"/>
      </w:rPr>
      <w:t>182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133F60">
      <w:rPr>
        <w:rFonts w:ascii="Arial" w:hAnsi="Arial" w:cs="Arial"/>
        <w:sz w:val="18"/>
        <w:szCs w:val="18"/>
      </w:rPr>
      <w:t>3</w:t>
    </w:r>
    <w:r w:rsidR="00065C39">
      <w:rPr>
        <w:rFonts w:ascii="Arial" w:hAnsi="Arial" w:cs="Arial"/>
        <w:sz w:val="18"/>
        <w:szCs w:val="18"/>
      </w:rPr>
      <w:t>1</w:t>
    </w:r>
    <w:r w:rsidRPr="00A32625">
      <w:rPr>
        <w:rFonts w:ascii="Arial" w:hAnsi="Arial" w:cs="Arial"/>
        <w:sz w:val="18"/>
        <w:szCs w:val="18"/>
      </w:rPr>
      <w:t xml:space="preserve">, </w:t>
    </w:r>
    <w:r w:rsidR="00133F60">
      <w:rPr>
        <w:rFonts w:ascii="Arial" w:hAnsi="Arial" w:cs="Arial"/>
        <w:sz w:val="18"/>
        <w:szCs w:val="18"/>
      </w:rPr>
      <w:t>terça</w:t>
    </w:r>
    <w:r w:rsidR="00A1640E">
      <w:rPr>
        <w:rFonts w:ascii="Arial" w:hAnsi="Arial" w:cs="Arial"/>
        <w:sz w:val="18"/>
        <w:szCs w:val="18"/>
      </w:rPr>
      <w:t>-feira, 2</w:t>
    </w:r>
    <w:r w:rsidR="00133F60">
      <w:rPr>
        <w:rFonts w:ascii="Arial" w:hAnsi="Arial" w:cs="Arial"/>
        <w:sz w:val="18"/>
        <w:szCs w:val="18"/>
      </w:rPr>
      <w:t>7</w:t>
    </w:r>
    <w:r w:rsidR="00F0482B">
      <w:rPr>
        <w:rFonts w:ascii="Arial" w:hAnsi="Arial" w:cs="Arial"/>
        <w:sz w:val="18"/>
        <w:szCs w:val="18"/>
      </w:rPr>
      <w:t xml:space="preserve"> de setembro de 2016</w:t>
    </w:r>
  </w:p>
  <w:p xmlns:wp14="http://schemas.microsoft.com/office/word/2010/wordml" w:rsidR="00A32625" w:rsidRDefault="00A32625" w14:paraId="44EAFD9C" wp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44"/>
    <w:rsid w:val="00037D81"/>
    <w:rsid w:val="000467F5"/>
    <w:rsid w:val="00065C39"/>
    <w:rsid w:val="000F1CA5"/>
    <w:rsid w:val="000F516E"/>
    <w:rsid w:val="0012099D"/>
    <w:rsid w:val="00133F60"/>
    <w:rsid w:val="00175851"/>
    <w:rsid w:val="001B3BB2"/>
    <w:rsid w:val="001B49A7"/>
    <w:rsid w:val="001C4A6E"/>
    <w:rsid w:val="001E2230"/>
    <w:rsid w:val="00201996"/>
    <w:rsid w:val="00217688"/>
    <w:rsid w:val="00217F65"/>
    <w:rsid w:val="00231F23"/>
    <w:rsid w:val="00294E7D"/>
    <w:rsid w:val="00302AAE"/>
    <w:rsid w:val="003036EE"/>
    <w:rsid w:val="00313929"/>
    <w:rsid w:val="00386981"/>
    <w:rsid w:val="003B3583"/>
    <w:rsid w:val="003E5F79"/>
    <w:rsid w:val="003F40CB"/>
    <w:rsid w:val="0045777C"/>
    <w:rsid w:val="00465B73"/>
    <w:rsid w:val="004942DC"/>
    <w:rsid w:val="004A15AD"/>
    <w:rsid w:val="005010C9"/>
    <w:rsid w:val="005032B9"/>
    <w:rsid w:val="0057032A"/>
    <w:rsid w:val="005778EC"/>
    <w:rsid w:val="005A4F21"/>
    <w:rsid w:val="005D03D2"/>
    <w:rsid w:val="005E287D"/>
    <w:rsid w:val="00602690"/>
    <w:rsid w:val="00621459"/>
    <w:rsid w:val="006254EF"/>
    <w:rsid w:val="00653062"/>
    <w:rsid w:val="006804ED"/>
    <w:rsid w:val="0068773B"/>
    <w:rsid w:val="006A32DB"/>
    <w:rsid w:val="00745AA6"/>
    <w:rsid w:val="00764F7D"/>
    <w:rsid w:val="0077014D"/>
    <w:rsid w:val="007941F1"/>
    <w:rsid w:val="007B55E7"/>
    <w:rsid w:val="007B5671"/>
    <w:rsid w:val="007C3E27"/>
    <w:rsid w:val="007D6D2E"/>
    <w:rsid w:val="00840DD5"/>
    <w:rsid w:val="00875D10"/>
    <w:rsid w:val="0087713C"/>
    <w:rsid w:val="008C22BA"/>
    <w:rsid w:val="00901C94"/>
    <w:rsid w:val="00902029"/>
    <w:rsid w:val="00945CE1"/>
    <w:rsid w:val="009929E8"/>
    <w:rsid w:val="009C0177"/>
    <w:rsid w:val="009F1F56"/>
    <w:rsid w:val="00A053AC"/>
    <w:rsid w:val="00A1640E"/>
    <w:rsid w:val="00A32625"/>
    <w:rsid w:val="00AB4A30"/>
    <w:rsid w:val="00AC2E70"/>
    <w:rsid w:val="00AF1334"/>
    <w:rsid w:val="00B54FB3"/>
    <w:rsid w:val="00C3268A"/>
    <w:rsid w:val="00C425F5"/>
    <w:rsid w:val="00C55DA8"/>
    <w:rsid w:val="00C63F8C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EF5EE3"/>
    <w:rsid w:val="00F0482B"/>
    <w:rsid w:val="00F171AF"/>
    <w:rsid w:val="00F32F60"/>
    <w:rsid w:val="00F4109F"/>
    <w:rsid w:val="00F60C93"/>
    <w:rsid w:val="00F87747"/>
    <w:rsid w:val="00FA0BA8"/>
    <w:rsid w:val="00FC101D"/>
    <w:rsid w:val="40E67157"/>
    <w:rsid w:val="5E30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4E95"/>
  <w15:chartTrackingRefBased/>
  <w15:docId w15:val="{4C167832-0C73-4EAD-AD36-6BCBA3030B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3F44"/>
  </w:style>
  <w:style w:type="paragraph" w:styleId="Textodebalo">
    <w:name w:val="Balloon Text"/>
    <w:basedOn w:val="Normal"/>
    <w:link w:val="TextodebaloChar"/>
    <w:uiPriority w:val="99"/>
    <w:semiHidden/>
    <w:unhideWhenUsed/>
    <w:rsid w:val="00680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6804ED"/>
    <w:rPr>
      <w:rFonts w:ascii="Segoe UI" w:hAnsi="Segoe UI" w:cs="Segoe UI"/>
      <w:sz w:val="18"/>
      <w:szCs w:val="1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5A4F21"/>
    <w:pPr>
      <w:spacing w:after="0" w:line="240" w:lineRule="auto"/>
    </w:pPr>
    <w:rPr>
      <w:rFonts w:ascii="Courier New" w:hAnsi="Courier New" w:eastAsia="Times New Roman"/>
      <w:sz w:val="20"/>
      <w:szCs w:val="20"/>
      <w:lang w:eastAsia="pt-BR"/>
    </w:rPr>
  </w:style>
  <w:style w:type="character" w:styleId="TextosemFormataoChar" w:customStyle="1">
    <w:name w:val="Texto sem Formatação Char"/>
    <w:basedOn w:val="Fontepargpadro"/>
    <w:link w:val="TextosemFormatao"/>
    <w:uiPriority w:val="99"/>
    <w:rsid w:val="005A4F21"/>
    <w:rPr>
      <w:rFonts w:ascii="Courier New" w:hAnsi="Courier New"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0" ma:contentTypeDescription="Crie um novo documento." ma:contentTypeScope="" ma:versionID="3d780372a34b7652b7195b47d7145b3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3b86cda0f00424851cf58de9d279fcd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df99a-9c78-4f7d-8ac4-b96e94c8b53e">
      <Terms xmlns="http://schemas.microsoft.com/office/infopath/2007/PartnerControls"/>
    </lcf76f155ced4ddcb4097134ff3c332f>
    <TaxCatchAll xmlns="19100030-5720-4c5e-af40-b0be832c08a5" xsi:nil="true"/>
  </documentManagement>
</p:properties>
</file>

<file path=customXml/itemProps1.xml><?xml version="1.0" encoding="utf-8"?>
<ds:datastoreItem xmlns:ds="http://schemas.openxmlformats.org/officeDocument/2006/customXml" ds:itemID="{FAEA34ED-7EA5-4588-BCD7-BDB7C874B7DC}"/>
</file>

<file path=customXml/itemProps2.xml><?xml version="1.0" encoding="utf-8"?>
<ds:datastoreItem xmlns:ds="http://schemas.openxmlformats.org/officeDocument/2006/customXml" ds:itemID="{279BC958-0D37-40C1-A1DF-CDE82FA1E5BF}"/>
</file>

<file path=customXml/itemProps3.xml><?xml version="1.0" encoding="utf-8"?>
<ds:datastoreItem xmlns:ds="http://schemas.openxmlformats.org/officeDocument/2006/customXml" ds:itemID="{97453D40-0059-4C56-96F5-814F1A05EC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dc:description/>
  <lastModifiedBy>Sílvia Pereira Abranches</lastModifiedBy>
  <revision>3</revision>
  <lastPrinted>2016-09-12T12:33:00.0000000Z</lastPrinted>
  <dcterms:created xsi:type="dcterms:W3CDTF">2016-09-27T12:20:00.0000000Z</dcterms:created>
  <dcterms:modified xsi:type="dcterms:W3CDTF">2022-10-05T14:10:53.5940092Z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  <property fmtid="{D5CDD505-2E9C-101B-9397-08002B2CF9AE}" pid="3" name="MediaServiceImageTags">
    <vt:lpwstr/>
  </property>
</Properties>
</file>