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xmlns:wp14="http://schemas.microsoft.com/office/word/2010/wordml" w:rsidR="00000000" w:rsidRDefault="00000000" w14:paraId="74CF5145" wp14:textId="77777777">
      <w:pPr>
        <w:spacing w:after="0" w:line="240" w:lineRule="auto"/>
        <w:jc w:val="center"/>
      </w:pPr>
      <w:r>
        <w:rPr>
          <w:rFonts w:ascii="Arial" w:hAnsi="Arial" w:eastAsia="Arial" w:cs="Arial"/>
          <w:b/>
          <w:color w:val="2F5496"/>
          <w:sz w:val="24"/>
          <w:szCs w:val="24"/>
        </w:rPr>
        <w:t xml:space="preserve"> </w:t>
      </w:r>
      <w:r>
        <w:rPr>
          <w:rFonts w:ascii="Arial" w:hAnsi="Arial" w:cs="Arial"/>
          <w:b/>
          <w:color w:val="2F5496"/>
          <w:sz w:val="24"/>
          <w:szCs w:val="24"/>
        </w:rPr>
        <w:t>DESENVOLVIMENTO ECONÔMICO, CIÊNCIA, TECNOLOGIA E INOVAÇÃO</w:t>
      </w:r>
    </w:p>
    <w:p xmlns:wp14="http://schemas.microsoft.com/office/word/2010/wordml" w:rsidR="00000000" w:rsidRDefault="00000000" w14:paraId="672A6659" wp14:textId="77777777">
      <w:pPr>
        <w:spacing w:after="0" w:line="240" w:lineRule="auto"/>
        <w:jc w:val="center"/>
        <w:rPr>
          <w:rFonts w:ascii="Arial" w:hAnsi="Arial" w:cs="Arial"/>
          <w:b/>
          <w:color w:val="2F5496"/>
          <w:sz w:val="24"/>
          <w:szCs w:val="24"/>
        </w:rPr>
      </w:pPr>
    </w:p>
    <w:p xmlns:wp14="http://schemas.microsoft.com/office/word/2010/wordml" w:rsidR="00000000" w:rsidRDefault="00000000" w14:paraId="1FAC83DA" wp14:textId="77777777">
      <w:pPr>
        <w:spacing w:after="0" w:line="240" w:lineRule="auto"/>
        <w:jc w:val="center"/>
      </w:pPr>
      <w:r>
        <w:rPr>
          <w:rFonts w:ascii="Arial" w:hAnsi="Arial" w:eastAsia="Arial" w:cs="Arial"/>
          <w:b/>
          <w:color w:val="2F5496"/>
          <w:sz w:val="24"/>
          <w:szCs w:val="24"/>
        </w:rPr>
        <w:t xml:space="preserve"> CENTRO ESTADUAL DE EDUCAÇÃO TECNOLÓGICA PAULA SOUZA</w:t>
      </w:r>
    </w:p>
    <w:p xmlns:wp14="http://schemas.microsoft.com/office/word/2010/wordml" w:rsidR="00000000" w:rsidRDefault="00000000" w14:paraId="0A37501D" wp14:textId="77777777">
      <w:pPr>
        <w:spacing w:after="0" w:line="240" w:lineRule="auto"/>
        <w:jc w:val="center"/>
      </w:pPr>
    </w:p>
    <w:p xmlns:wp14="http://schemas.microsoft.com/office/word/2010/wordml" w:rsidR="00000000" w:rsidRDefault="00000000" w14:paraId="747EECC9" wp14:textId="77777777">
      <w:pPr>
        <w:spacing w:after="0" w:line="240" w:lineRule="auto"/>
        <w:jc w:val="center"/>
      </w:pPr>
      <w:r>
        <w:rPr>
          <w:rFonts w:ascii="Arial" w:hAnsi="Arial" w:cs="Arial"/>
          <w:b/>
          <w:color w:val="2F5496"/>
          <w:sz w:val="24"/>
          <w:szCs w:val="24"/>
        </w:rPr>
        <w:t>GABINETE DO DIRETOR-SUPERINTENDENTE</w:t>
      </w:r>
    </w:p>
    <w:p xmlns:wp14="http://schemas.microsoft.com/office/word/2010/wordml" w:rsidR="00000000" w:rsidRDefault="00000000" w14:paraId="5DAB6C7B" wp14:textId="77777777">
      <w:pPr>
        <w:spacing w:after="0" w:line="240" w:lineRule="auto"/>
        <w:jc w:val="center"/>
        <w:rPr>
          <w:rFonts w:ascii="Arial" w:hAnsi="Arial" w:cs="Arial"/>
          <w:b/>
          <w:color w:val="2F5496"/>
          <w:sz w:val="24"/>
          <w:szCs w:val="24"/>
        </w:rPr>
      </w:pPr>
    </w:p>
    <w:p xmlns:wp14="http://schemas.microsoft.com/office/word/2010/wordml" w:rsidR="00000000" w:rsidRDefault="00000000" w14:paraId="425E5685" wp14:textId="77777777">
      <w:pPr>
        <w:spacing w:after="0" w:line="240" w:lineRule="auto"/>
        <w:jc w:val="center"/>
      </w:pPr>
      <w:r>
        <w:rPr>
          <w:rFonts w:ascii="Arial" w:hAnsi="Arial" w:cs="Arial"/>
          <w:b/>
          <w:color w:val="2F5496"/>
          <w:sz w:val="24"/>
          <w:szCs w:val="24"/>
        </w:rPr>
        <w:t>Portaria CEETEPS-GDS-1008, de 25-06-2015</w:t>
      </w:r>
    </w:p>
    <w:p xmlns:wp14="http://schemas.microsoft.com/office/word/2010/wordml" w:rsidR="00000000" w:rsidRDefault="00000000" w14:paraId="02EB378F" wp14:textId="77777777">
      <w:pPr>
        <w:spacing w:after="0" w:line="240" w:lineRule="auto"/>
        <w:jc w:val="center"/>
        <w:rPr>
          <w:rFonts w:ascii="Arial" w:hAnsi="Arial" w:cs="Arial"/>
          <w:b/>
          <w:color w:val="1F4E79"/>
          <w:sz w:val="24"/>
          <w:szCs w:val="24"/>
        </w:rPr>
      </w:pPr>
    </w:p>
    <w:p xmlns:wp14="http://schemas.microsoft.com/office/word/2010/wordml" w:rsidR="00000000" w:rsidRDefault="00000000" w14:paraId="6A05A809" wp14:textId="77777777">
      <w:pPr>
        <w:spacing w:after="0" w:line="240" w:lineRule="auto"/>
        <w:jc w:val="center"/>
        <w:rPr>
          <w:rFonts w:ascii="Arial" w:hAnsi="Arial" w:cs="Arial"/>
          <w:b/>
          <w:color w:val="1F4E79"/>
          <w:sz w:val="24"/>
          <w:szCs w:val="24"/>
        </w:rPr>
      </w:pPr>
    </w:p>
    <w:p xmlns:wp14="http://schemas.microsoft.com/office/word/2010/wordml" w:rsidR="00000000" w:rsidRDefault="00000000" w14:paraId="76196185" wp14:textId="77777777">
      <w:pPr>
        <w:spacing w:after="0" w:line="240" w:lineRule="auto"/>
        <w:ind w:left="3969"/>
        <w:jc w:val="both"/>
      </w:pPr>
      <w:r>
        <w:rPr>
          <w:rFonts w:ascii="Arial" w:hAnsi="Arial" w:cs="Arial"/>
          <w:i/>
          <w:color w:val="833C0B"/>
          <w:sz w:val="24"/>
          <w:szCs w:val="24"/>
        </w:rPr>
        <w:t>Estabelece normas e diretrizes para os Programas de Mobilidade Acadêmica Internacional, no âmbito do Centro Estadual de Educação Tecnológica Paula Souza – Ceeteps, e dá providências correlatas</w:t>
      </w:r>
    </w:p>
    <w:p xmlns:wp14="http://schemas.microsoft.com/office/word/2010/wordml" w:rsidR="00000000" w:rsidRDefault="00000000" w14:paraId="5A39BBE3" wp14:textId="77777777">
      <w:pPr>
        <w:spacing w:after="0" w:line="240" w:lineRule="auto"/>
        <w:jc w:val="right"/>
        <w:rPr>
          <w:rFonts w:ascii="Arial" w:hAnsi="Arial" w:cs="Arial"/>
          <w:i/>
          <w:color w:val="833C0B"/>
          <w:sz w:val="24"/>
          <w:szCs w:val="24"/>
        </w:rPr>
      </w:pPr>
    </w:p>
    <w:p xmlns:wp14="http://schemas.microsoft.com/office/word/2010/wordml" w:rsidR="00000000" w:rsidRDefault="00000000" w14:paraId="41C8F396" wp14:textId="77777777">
      <w:pPr>
        <w:spacing w:line="240" w:lineRule="auto"/>
        <w:jc w:val="right"/>
        <w:rPr>
          <w:rFonts w:ascii="Arial" w:hAnsi="Arial" w:cs="Arial"/>
          <w:i/>
          <w:color w:val="833C0B"/>
          <w:sz w:val="24"/>
          <w:szCs w:val="24"/>
        </w:rPr>
      </w:pPr>
    </w:p>
    <w:p xmlns:wp14="http://schemas.microsoft.com/office/word/2010/wordml" w:rsidR="00000000" w:rsidRDefault="00000000" w14:paraId="609B7795" wp14:textId="77777777">
      <w:pPr>
        <w:spacing w:line="240" w:lineRule="auto"/>
        <w:jc w:val="both"/>
      </w:pPr>
      <w:r w:rsidRPr="7CDC87F4" w:rsidR="7CDC87F4">
        <w:rPr>
          <w:rFonts w:ascii="Arial" w:hAnsi="Arial" w:cs="Arial"/>
          <w:sz w:val="24"/>
          <w:szCs w:val="24"/>
        </w:rPr>
        <w:t xml:space="preserve">A Diretora Superintendente do Centro Estadual de Educação Tecnológica Paula Souza – </w:t>
      </w:r>
      <w:proofErr w:type="spellStart"/>
      <w:r w:rsidRPr="7CDC87F4" w:rsidR="7CDC87F4">
        <w:rPr>
          <w:rFonts w:ascii="Arial" w:hAnsi="Arial" w:cs="Arial"/>
          <w:sz w:val="24"/>
          <w:szCs w:val="24"/>
        </w:rPr>
        <w:t>Ceeteps</w:t>
      </w:r>
      <w:proofErr w:type="spellEnd"/>
      <w:r w:rsidRPr="7CDC87F4" w:rsidR="7CDC87F4">
        <w:rPr>
          <w:rFonts w:ascii="Arial" w:hAnsi="Arial" w:cs="Arial"/>
          <w:sz w:val="24"/>
          <w:szCs w:val="24"/>
        </w:rPr>
        <w:t xml:space="preserve">, considerando a possibilidade do oferecimento aos alunos das Faculdades de Tecnologia - </w:t>
      </w:r>
      <w:proofErr w:type="spellStart"/>
      <w:r w:rsidRPr="7CDC87F4" w:rsidR="7CDC87F4">
        <w:rPr>
          <w:rFonts w:ascii="Arial" w:hAnsi="Arial" w:cs="Arial"/>
          <w:sz w:val="24"/>
          <w:szCs w:val="24"/>
        </w:rPr>
        <w:t>Fatecs</w:t>
      </w:r>
      <w:proofErr w:type="spellEnd"/>
      <w:r w:rsidRPr="7CDC87F4" w:rsidR="7CDC87F4">
        <w:rPr>
          <w:rFonts w:ascii="Arial" w:hAnsi="Arial" w:cs="Arial"/>
          <w:sz w:val="24"/>
          <w:szCs w:val="24"/>
        </w:rPr>
        <w:t xml:space="preserve"> à realização de estudos em outras Instituições de Ensino Superior estrangeiras; bem como, a possibilidade de que estudantes de Instituições de Ensino Superior estrangeiras desenvolvam atividades de ensino nas Faculdades de Tecnologia - </w:t>
      </w:r>
      <w:proofErr w:type="spellStart"/>
      <w:r w:rsidRPr="7CDC87F4" w:rsidR="7CDC87F4">
        <w:rPr>
          <w:rFonts w:ascii="Arial" w:hAnsi="Arial" w:cs="Arial"/>
          <w:sz w:val="24"/>
          <w:szCs w:val="24"/>
        </w:rPr>
        <w:t>Fatecs</w:t>
      </w:r>
      <w:proofErr w:type="spellEnd"/>
      <w:r w:rsidRPr="7CDC87F4" w:rsidR="7CDC87F4">
        <w:rPr>
          <w:rFonts w:ascii="Arial" w:hAnsi="Arial" w:cs="Arial"/>
          <w:sz w:val="24"/>
          <w:szCs w:val="24"/>
        </w:rPr>
        <w:t xml:space="preserve">, deste </w:t>
      </w:r>
      <w:proofErr w:type="spellStart"/>
      <w:r w:rsidRPr="7CDC87F4" w:rsidR="7CDC87F4">
        <w:rPr>
          <w:rFonts w:ascii="Arial" w:hAnsi="Arial" w:cs="Arial"/>
          <w:sz w:val="24"/>
          <w:szCs w:val="24"/>
        </w:rPr>
        <w:t>Ceeteps</w:t>
      </w:r>
      <w:proofErr w:type="spellEnd"/>
      <w:r w:rsidRPr="7CDC87F4" w:rsidR="7CDC87F4">
        <w:rPr>
          <w:rFonts w:ascii="Arial" w:hAnsi="Arial" w:cs="Arial"/>
          <w:sz w:val="24"/>
          <w:szCs w:val="24"/>
        </w:rPr>
        <w:t>, expede a presente Portaria:</w:t>
      </w:r>
    </w:p>
    <w:p w:rsidR="7CDC87F4" w:rsidP="7CDC87F4" w:rsidRDefault="7CDC87F4" w14:paraId="08CD4917" w14:textId="3CFC769E">
      <w:pPr>
        <w:pStyle w:val="Normal"/>
        <w:spacing w:line="240" w:lineRule="auto"/>
        <w:jc w:val="both"/>
        <w:rPr>
          <w:rFonts w:ascii="Arial" w:hAnsi="Arial" w:cs="Arial"/>
          <w:sz w:val="24"/>
          <w:szCs w:val="24"/>
        </w:rPr>
      </w:pPr>
    </w:p>
    <w:p xmlns:wp14="http://schemas.microsoft.com/office/word/2010/wordml" w:rsidR="00000000" w:rsidRDefault="00000000" w14:paraId="1E4AA974" wp14:textId="77777777">
      <w:pPr>
        <w:spacing w:line="240" w:lineRule="auto"/>
        <w:jc w:val="both"/>
      </w:pPr>
      <w:r>
        <w:rPr>
          <w:rFonts w:ascii="Arial" w:hAnsi="Arial" w:cs="Arial"/>
          <w:b/>
          <w:bCs/>
          <w:sz w:val="24"/>
          <w:szCs w:val="24"/>
        </w:rPr>
        <w:t>Artigo 1º</w:t>
      </w:r>
      <w:r>
        <w:rPr>
          <w:rFonts w:ascii="Arial" w:hAnsi="Arial" w:cs="Arial"/>
          <w:sz w:val="24"/>
          <w:szCs w:val="24"/>
        </w:rPr>
        <w:t>- Entende-se por Mobilidade Acadêmica Internacional-modalidade saída, o procedimento que possibilita ao estudante das Faculdades de Tecnologia - Fatecs desenvolver atividades acadêmicas em Instituição de Ensino Superior (IES) estrangeira, desde que haja, preferencialmente, um acordo de cooperação internacional e/ou programa preestabelecido entre as instituições.</w:t>
      </w:r>
    </w:p>
    <w:p xmlns:wp14="http://schemas.microsoft.com/office/word/2010/wordml" w:rsidR="00000000" w:rsidRDefault="00000000" w14:paraId="5E0AA43B" wp14:textId="77777777">
      <w:pPr>
        <w:spacing w:line="240" w:lineRule="auto"/>
        <w:jc w:val="both"/>
      </w:pPr>
      <w:r>
        <w:rPr>
          <w:rFonts w:ascii="Arial" w:hAnsi="Arial" w:cs="Arial"/>
          <w:sz w:val="24"/>
          <w:szCs w:val="24"/>
        </w:rPr>
        <w:t>Parágrafo único- A Mobilidade Acadêmica Internacional-modalidade saída, destina-se tão somente aos estudantes de Fatec regularmente matriculados em cursos de graduação e que tenham cumprido, com aprovação, 15% das atividades curriculares e atendam aos critérios estabelecidos pelo edital do Programa ao qual esteja se candidatando.</w:t>
      </w:r>
    </w:p>
    <w:p xmlns:wp14="http://schemas.microsoft.com/office/word/2010/wordml" w:rsidR="00000000" w:rsidRDefault="00000000" w14:paraId="376B1CDB" wp14:textId="77777777">
      <w:pPr>
        <w:spacing w:line="240" w:lineRule="auto"/>
        <w:jc w:val="both"/>
      </w:pPr>
      <w:r>
        <w:rPr>
          <w:rFonts w:ascii="Arial" w:hAnsi="Arial" w:cs="Arial"/>
          <w:b/>
          <w:bCs/>
          <w:sz w:val="24"/>
          <w:szCs w:val="24"/>
        </w:rPr>
        <w:t>Artigo. 2º</w:t>
      </w:r>
      <w:r>
        <w:rPr>
          <w:rFonts w:ascii="Arial" w:hAnsi="Arial" w:cs="Arial"/>
          <w:sz w:val="24"/>
          <w:szCs w:val="24"/>
        </w:rPr>
        <w:t>- Entende-se por Mobilidade Acadêmica Internacional-modalidade entrada, o procedimento que possibilita ao estudante de IES estrangeira desenvolver atividades acadêmicas em uma Fatec, desde que haja, preferencialmente, convênio/acordo de cooperação internacional e/ou programa preestabelecido entre as instituições.</w:t>
      </w:r>
    </w:p>
    <w:p xmlns:wp14="http://schemas.microsoft.com/office/word/2010/wordml" w:rsidR="00000000" w:rsidRDefault="00000000" w14:paraId="24892AFC" wp14:textId="77777777">
      <w:pPr>
        <w:spacing w:line="240" w:lineRule="auto"/>
        <w:jc w:val="both"/>
      </w:pPr>
      <w:r>
        <w:rPr>
          <w:rFonts w:ascii="Arial" w:hAnsi="Arial" w:cs="Arial"/>
          <w:sz w:val="24"/>
          <w:szCs w:val="24"/>
        </w:rPr>
        <w:t>Parágrafo único- A Mobilidade Acadêmica Internacional-modalidade entrada, destina-se tão somente aos estudantes de IES estrangeiras, regularmente matriculados em cursos de graduação, que apresentem uma carta de recomendação da IES de origem.</w:t>
      </w:r>
    </w:p>
    <w:p xmlns:wp14="http://schemas.microsoft.com/office/word/2010/wordml" w:rsidR="00000000" w:rsidRDefault="00000000" w14:paraId="034A6A8B" wp14:textId="77777777">
      <w:pPr>
        <w:spacing w:line="240" w:lineRule="auto"/>
        <w:jc w:val="both"/>
      </w:pPr>
      <w:r>
        <w:rPr>
          <w:rFonts w:ascii="Arial" w:hAnsi="Arial" w:cs="Arial"/>
          <w:b/>
          <w:bCs/>
          <w:sz w:val="24"/>
          <w:szCs w:val="24"/>
        </w:rPr>
        <w:t>Artigo 3º</w:t>
      </w:r>
      <w:r>
        <w:rPr>
          <w:rFonts w:ascii="Arial" w:hAnsi="Arial" w:cs="Arial"/>
          <w:sz w:val="24"/>
          <w:szCs w:val="24"/>
        </w:rPr>
        <w:t>- A Mobilidade Acadêmica Internacional-modalidade entrada e modalidade saída, poderá ter duração de 1 (um) a 12 (doze) meses, salvo casos excepcionais, que serão definidos pela Coordenação do Programa.</w:t>
      </w:r>
    </w:p>
    <w:p xmlns:wp14="http://schemas.microsoft.com/office/word/2010/wordml" w:rsidR="00000000" w:rsidRDefault="00000000" w14:paraId="086B8FDD" wp14:textId="77777777">
      <w:pPr>
        <w:spacing w:line="240" w:lineRule="auto"/>
        <w:jc w:val="both"/>
      </w:pPr>
      <w:r>
        <w:rPr>
          <w:rFonts w:ascii="Arial" w:hAnsi="Arial" w:cs="Arial"/>
          <w:sz w:val="24"/>
          <w:szCs w:val="24"/>
        </w:rPr>
        <w:t>§1º- Não se considera Mobilidade Acadêmica Internacional, a transferência de estudantes de uma Fatec para uma IES estrangeira, ou vice-versa.</w:t>
      </w:r>
    </w:p>
    <w:p xmlns:wp14="http://schemas.microsoft.com/office/word/2010/wordml" w:rsidR="00000000" w:rsidRDefault="00000000" w14:paraId="59D26B68" wp14:textId="77777777">
      <w:pPr>
        <w:spacing w:line="240" w:lineRule="auto"/>
        <w:jc w:val="both"/>
      </w:pPr>
      <w:r>
        <w:rPr>
          <w:rFonts w:ascii="Arial" w:hAnsi="Arial" w:cs="Arial"/>
          <w:sz w:val="24"/>
          <w:szCs w:val="24"/>
        </w:rPr>
        <w:t>§ 2º- Não será permitido ao aluno da Fatec concluir o seu curso em Mobilidade Acadêmica Internacional.</w:t>
      </w:r>
    </w:p>
    <w:p xmlns:wp14="http://schemas.microsoft.com/office/word/2010/wordml" w:rsidR="00000000" w:rsidRDefault="00000000" w14:paraId="05A280C1" wp14:textId="77777777">
      <w:pPr>
        <w:spacing w:line="240" w:lineRule="auto"/>
        <w:jc w:val="both"/>
      </w:pPr>
      <w:r>
        <w:rPr>
          <w:rFonts w:ascii="Arial" w:hAnsi="Arial" w:cs="Arial"/>
          <w:sz w:val="24"/>
          <w:szCs w:val="24"/>
        </w:rPr>
        <w:t>§ 3º- O período em que o estudante da Fatec estiver em mobilidade acadêmica não será considerado para o cômputo da integralização curricular de seu curso.</w:t>
      </w:r>
    </w:p>
    <w:p xmlns:wp14="http://schemas.microsoft.com/office/word/2010/wordml" w:rsidR="00000000" w:rsidRDefault="00000000" w14:paraId="4991DC9D" wp14:textId="77777777">
      <w:pPr>
        <w:spacing w:line="240" w:lineRule="auto"/>
        <w:jc w:val="both"/>
      </w:pPr>
      <w:r>
        <w:rPr>
          <w:rFonts w:ascii="Arial" w:hAnsi="Arial" w:cs="Arial"/>
          <w:b/>
          <w:bCs/>
          <w:sz w:val="24"/>
          <w:szCs w:val="24"/>
        </w:rPr>
        <w:t>Artigo 4º</w:t>
      </w:r>
      <w:r>
        <w:rPr>
          <w:rFonts w:ascii="Arial" w:hAnsi="Arial" w:cs="Arial"/>
          <w:sz w:val="24"/>
          <w:szCs w:val="24"/>
        </w:rPr>
        <w:t>- O procedimento de mobilidade acadêmica internacional-modalidade saída deverá obedecer ao seguinte trâmite:</w:t>
      </w:r>
    </w:p>
    <w:p xmlns:wp14="http://schemas.microsoft.com/office/word/2010/wordml" w:rsidR="00000000" w:rsidRDefault="00000000" w14:paraId="3B5D8EE1" wp14:textId="77777777">
      <w:pPr>
        <w:spacing w:line="240" w:lineRule="auto"/>
        <w:jc w:val="both"/>
      </w:pPr>
      <w:r>
        <w:rPr>
          <w:rFonts w:ascii="Arial" w:hAnsi="Arial" w:cs="Arial"/>
          <w:sz w:val="24"/>
          <w:szCs w:val="24"/>
        </w:rPr>
        <w:t>I- a Coordenação do Programa realizará a verificação formal do acordo de cooperação internacional, dos seus termos e das demais questões legais, junto à Área de Convênios;</w:t>
      </w:r>
    </w:p>
    <w:p xmlns:wp14="http://schemas.microsoft.com/office/word/2010/wordml" w:rsidR="00000000" w:rsidRDefault="00000000" w14:paraId="6AA5ACB9" wp14:textId="77777777">
      <w:pPr>
        <w:spacing w:line="240" w:lineRule="auto"/>
        <w:jc w:val="both"/>
      </w:pPr>
      <w:r>
        <w:rPr>
          <w:rFonts w:ascii="Arial" w:hAnsi="Arial" w:cs="Arial"/>
          <w:sz w:val="24"/>
          <w:szCs w:val="24"/>
        </w:rPr>
        <w:t>II- verificado o acordo de cooperação internacional, será divulgado o Edital de abertura de inscrições para concorrer às vagas no exterior (com ou sem auxílio de bolsa);</w:t>
      </w:r>
    </w:p>
    <w:p xmlns:wp14="http://schemas.microsoft.com/office/word/2010/wordml" w:rsidR="00000000" w:rsidRDefault="00000000" w14:paraId="47AB0438" wp14:textId="77777777">
      <w:pPr>
        <w:spacing w:line="240" w:lineRule="auto"/>
        <w:jc w:val="both"/>
      </w:pPr>
      <w:r>
        <w:rPr>
          <w:rFonts w:ascii="Arial" w:hAnsi="Arial" w:cs="Arial"/>
          <w:sz w:val="24"/>
          <w:szCs w:val="24"/>
        </w:rPr>
        <w:t>III- a Coordenação do Programa fará a seleção e classificação dos candidatos de acordo com o Edital do Programa;</w:t>
      </w:r>
    </w:p>
    <w:p xmlns:wp14="http://schemas.microsoft.com/office/word/2010/wordml" w:rsidR="00000000" w:rsidRDefault="00000000" w14:paraId="41259A41" wp14:textId="77777777">
      <w:pPr>
        <w:spacing w:line="240" w:lineRule="auto"/>
        <w:jc w:val="both"/>
      </w:pPr>
      <w:r>
        <w:rPr>
          <w:rFonts w:ascii="Arial" w:hAnsi="Arial" w:cs="Arial"/>
          <w:sz w:val="24"/>
          <w:szCs w:val="24"/>
        </w:rPr>
        <w:t>IV- após a homologação da classificação, a Coordenação do Programa encaminhará à(s) Fatec(s) a relação dos alunos selecionados;</w:t>
      </w:r>
    </w:p>
    <w:p xmlns:wp14="http://schemas.microsoft.com/office/word/2010/wordml" w:rsidR="00000000" w:rsidRDefault="00000000" w14:paraId="26863568" wp14:textId="77777777">
      <w:pPr>
        <w:spacing w:line="240" w:lineRule="auto"/>
        <w:jc w:val="both"/>
      </w:pPr>
      <w:r>
        <w:rPr>
          <w:rFonts w:ascii="Arial" w:hAnsi="Arial" w:cs="Arial"/>
          <w:sz w:val="24"/>
          <w:szCs w:val="24"/>
        </w:rPr>
        <w:t>V- o aluno selecionado deverá realizar a rematrícula na Fatec, e ficará na condição de “aluno em intercâmbio”, tendo o prazo de integralização original prorrogado, semestre a semestre, enquanto durar o programa, não ultrapassando dois semestres letivos.</w:t>
      </w:r>
    </w:p>
    <w:p xmlns:wp14="http://schemas.microsoft.com/office/word/2010/wordml" w:rsidR="00000000" w:rsidRDefault="00000000" w14:paraId="5E039B25" wp14:textId="77777777">
      <w:pPr>
        <w:spacing w:line="240" w:lineRule="auto"/>
        <w:jc w:val="both"/>
      </w:pPr>
      <w:r>
        <w:rPr>
          <w:rFonts w:ascii="Arial" w:hAnsi="Arial" w:cs="Arial"/>
          <w:sz w:val="24"/>
          <w:szCs w:val="24"/>
        </w:rPr>
        <w:t>Parágrafo único- Para solicitar matrícula em "Intercâmbio no Exterior" o aluno deverá apresentar requerimento dirigido ao Diretor da Unidade, na Secretaria Acadêmica da Faculdade, anexando cópias dos documentos que comprovem a aprovação no programa de intercâmbio, seu aceite na universidade estrangeira e indicação do período que permanecerá no programa.</w:t>
      </w:r>
    </w:p>
    <w:p xmlns:wp14="http://schemas.microsoft.com/office/word/2010/wordml" w:rsidR="00000000" w:rsidRDefault="00000000" w14:paraId="10B745CC" wp14:textId="77777777">
      <w:pPr>
        <w:spacing w:line="240" w:lineRule="auto"/>
        <w:jc w:val="both"/>
      </w:pPr>
      <w:r>
        <w:rPr>
          <w:rFonts w:ascii="Arial" w:hAnsi="Arial" w:cs="Arial"/>
          <w:b/>
          <w:bCs/>
          <w:sz w:val="24"/>
          <w:szCs w:val="24"/>
        </w:rPr>
        <w:t>Artigo 5º</w:t>
      </w:r>
      <w:r>
        <w:rPr>
          <w:rFonts w:ascii="Arial" w:hAnsi="Arial" w:cs="Arial"/>
          <w:sz w:val="24"/>
          <w:szCs w:val="24"/>
        </w:rPr>
        <w:t>- Para os Programas de Mobilidade Acadêmica Internacional-modalidade saída, serão utilizados os seguintes procedimentos, constituídos de 3 (três) etapas distintas:</w:t>
      </w:r>
    </w:p>
    <w:p xmlns:wp14="http://schemas.microsoft.com/office/word/2010/wordml" w:rsidR="00000000" w:rsidRDefault="00000000" w14:paraId="79A75E25" wp14:textId="77777777">
      <w:pPr>
        <w:spacing w:line="240" w:lineRule="auto"/>
        <w:jc w:val="both"/>
      </w:pPr>
      <w:r>
        <w:rPr>
          <w:rFonts w:ascii="Arial" w:hAnsi="Arial" w:cs="Arial"/>
          <w:sz w:val="24"/>
          <w:szCs w:val="24"/>
        </w:rPr>
        <w:t>I- 1ª etapa: momento da publicação do edital e divulgação das vagas oferecidas pelo Ceeteps, para a realização de Programa de Mobilidade Acadêmica Internacional;</w:t>
      </w:r>
    </w:p>
    <w:p xmlns:wp14="http://schemas.microsoft.com/office/word/2010/wordml" w:rsidR="00000000" w:rsidRDefault="00000000" w14:paraId="23F89585" wp14:textId="77777777">
      <w:pPr>
        <w:spacing w:line="240" w:lineRule="auto"/>
        <w:jc w:val="both"/>
      </w:pPr>
      <w:r>
        <w:rPr>
          <w:rFonts w:ascii="Arial" w:hAnsi="Arial" w:cs="Arial"/>
          <w:sz w:val="24"/>
          <w:szCs w:val="24"/>
        </w:rPr>
        <w:t>II- 2ª etapa: momento da divulgação dos alunos selecionados e início das saídas;</w:t>
      </w:r>
    </w:p>
    <w:p xmlns:wp14="http://schemas.microsoft.com/office/word/2010/wordml" w:rsidR="00000000" w:rsidRDefault="00000000" w14:paraId="5F608C36" wp14:textId="77777777">
      <w:pPr>
        <w:spacing w:line="240" w:lineRule="auto"/>
        <w:jc w:val="both"/>
      </w:pPr>
      <w:r>
        <w:rPr>
          <w:rFonts w:ascii="Arial" w:hAnsi="Arial" w:cs="Arial"/>
          <w:sz w:val="24"/>
          <w:szCs w:val="24"/>
        </w:rPr>
        <w:t>III- 3ª etapa: momento do retorno da mobilidade.</w:t>
      </w:r>
    </w:p>
    <w:p xmlns:wp14="http://schemas.microsoft.com/office/word/2010/wordml" w:rsidR="00000000" w:rsidRDefault="00000000" w14:paraId="5667E297" wp14:textId="77777777">
      <w:pPr>
        <w:spacing w:line="240" w:lineRule="auto"/>
        <w:jc w:val="both"/>
      </w:pPr>
      <w:r>
        <w:rPr>
          <w:rFonts w:ascii="Arial" w:hAnsi="Arial" w:cs="Arial"/>
          <w:sz w:val="24"/>
          <w:szCs w:val="24"/>
        </w:rPr>
        <w:t>Parágrafo único- As etapas a que se referem os incisos I, II e III do caput deste artigo poderão ocorrer a qualquer tempo, no decorrer do ano letivo.</w:t>
      </w:r>
    </w:p>
    <w:p xmlns:wp14="http://schemas.microsoft.com/office/word/2010/wordml" w:rsidR="00000000" w:rsidRDefault="00000000" w14:paraId="235321C7" wp14:textId="77777777">
      <w:pPr>
        <w:spacing w:line="240" w:lineRule="auto"/>
        <w:jc w:val="both"/>
      </w:pPr>
      <w:r>
        <w:rPr>
          <w:rFonts w:ascii="Arial" w:hAnsi="Arial" w:cs="Arial"/>
          <w:b/>
          <w:bCs/>
          <w:sz w:val="24"/>
          <w:szCs w:val="24"/>
        </w:rPr>
        <w:t>Artigo 6º</w:t>
      </w:r>
      <w:r>
        <w:rPr>
          <w:rFonts w:ascii="Arial" w:hAnsi="Arial" w:cs="Arial"/>
          <w:sz w:val="24"/>
          <w:szCs w:val="24"/>
        </w:rPr>
        <w:t>- Após o retorno do intercâmbio, o aluno deverá requerer, na Secretaria Acadêmica, o aproveitamento de estudos das atividades equivalentes às cursadas no exterior, que será objeto de parecer conclusivo da Coordenadoria do respectivo curso, nos termos do Artigo 52, do Regulamento Geral dos Cursos de Graduação das Fatecs.</w:t>
      </w:r>
    </w:p>
    <w:p xmlns:wp14="http://schemas.microsoft.com/office/word/2010/wordml" w:rsidR="00000000" w:rsidRDefault="00000000" w14:paraId="04C9DBB5" wp14:textId="77777777">
      <w:pPr>
        <w:spacing w:line="240" w:lineRule="auto"/>
        <w:jc w:val="both"/>
      </w:pPr>
      <w:r>
        <w:rPr>
          <w:rFonts w:ascii="Arial" w:hAnsi="Arial" w:cs="Arial"/>
          <w:sz w:val="24"/>
          <w:szCs w:val="24"/>
        </w:rPr>
        <w:t>§ 1° - Para requerer o aproveitamento de estudos, o aluno deverá apresentar comprovante da aprovação na atividade curricular cursada no exterior, constando a carga horária total, o conceito e o descritivo da atividade (ementa ou similar).</w:t>
      </w:r>
    </w:p>
    <w:p xmlns:wp14="http://schemas.microsoft.com/office/word/2010/wordml" w:rsidR="00000000" w:rsidRDefault="00000000" w14:paraId="4DAF8052" wp14:textId="77777777">
      <w:pPr>
        <w:spacing w:line="240" w:lineRule="auto"/>
        <w:jc w:val="both"/>
      </w:pPr>
      <w:r>
        <w:rPr>
          <w:rFonts w:ascii="Arial" w:hAnsi="Arial" w:cs="Arial"/>
          <w:sz w:val="24"/>
          <w:szCs w:val="24"/>
        </w:rPr>
        <w:t>§ 2° - Só serão aceitos documentos em língua portuguesa, inglesa ou espanhola.</w:t>
      </w:r>
    </w:p>
    <w:p xmlns:wp14="http://schemas.microsoft.com/office/word/2010/wordml" w:rsidR="00000000" w:rsidRDefault="00000000" w14:paraId="1E1EAF94" wp14:textId="77777777">
      <w:pPr>
        <w:spacing w:line="240" w:lineRule="auto"/>
        <w:jc w:val="both"/>
      </w:pPr>
      <w:r>
        <w:rPr>
          <w:rFonts w:ascii="Arial" w:hAnsi="Arial" w:cs="Arial"/>
          <w:b/>
          <w:bCs/>
          <w:sz w:val="24"/>
          <w:szCs w:val="24"/>
        </w:rPr>
        <w:t>Artigo 7º</w:t>
      </w:r>
      <w:r>
        <w:rPr>
          <w:rFonts w:ascii="Arial" w:hAnsi="Arial" w:cs="Arial"/>
          <w:sz w:val="24"/>
          <w:szCs w:val="24"/>
        </w:rPr>
        <w:t>- O procedimento de Mobilidade Acadêmica Internacional-modalidade entrada se inicia por meio da inscrição a um programa de mobilidade acadêmica internacional divulgado por IES estrangeira, preferencialmente com acordo de cooperação com o Ceeteps, e deverá obedecer ao seguinte trâmite:</w:t>
      </w:r>
    </w:p>
    <w:p xmlns:wp14="http://schemas.microsoft.com/office/word/2010/wordml" w:rsidR="00000000" w:rsidRDefault="00000000" w14:paraId="2B90FC74" wp14:textId="77777777">
      <w:pPr>
        <w:spacing w:line="240" w:lineRule="auto"/>
        <w:jc w:val="both"/>
      </w:pPr>
      <w:r>
        <w:rPr>
          <w:rFonts w:ascii="Arial" w:hAnsi="Arial" w:cs="Arial"/>
          <w:sz w:val="24"/>
          <w:szCs w:val="24"/>
        </w:rPr>
        <w:t>I- o Departamento responsável pelo Programa de Mobilidade Internacional da IES estrangeira entrará em contato com a Coordenação do Programa do Ceeteps;</w:t>
      </w:r>
    </w:p>
    <w:p xmlns:wp14="http://schemas.microsoft.com/office/word/2010/wordml" w:rsidR="00000000" w:rsidRDefault="00000000" w14:paraId="3D7BECBD" wp14:textId="77777777">
      <w:pPr>
        <w:spacing w:line="240" w:lineRule="auto"/>
        <w:jc w:val="both"/>
      </w:pPr>
      <w:r>
        <w:rPr>
          <w:rFonts w:ascii="Arial" w:hAnsi="Arial" w:cs="Arial"/>
          <w:sz w:val="24"/>
          <w:szCs w:val="24"/>
        </w:rPr>
        <w:t>II- a Coordenação do Programa do Ceeteps entrará em contato com a Fatec, que oferecerá a seleção e homologação dos candidatos, bem como das normas específicas do Edital.</w:t>
      </w:r>
    </w:p>
    <w:p xmlns:wp14="http://schemas.microsoft.com/office/word/2010/wordml" w:rsidR="00000000" w:rsidRDefault="00000000" w14:paraId="5C46429E" wp14:textId="77777777">
      <w:pPr>
        <w:spacing w:line="240" w:lineRule="auto"/>
        <w:jc w:val="both"/>
      </w:pPr>
      <w:r>
        <w:rPr>
          <w:rFonts w:ascii="Arial" w:hAnsi="Arial" w:cs="Arial"/>
          <w:sz w:val="24"/>
          <w:szCs w:val="24"/>
        </w:rPr>
        <w:t>III- a Coordenação do Programa entrará em contato com as diferentes unidades de Fatec para verificar se há vaga para o candidato estrangeiro;</w:t>
      </w:r>
    </w:p>
    <w:p xmlns:wp14="http://schemas.microsoft.com/office/word/2010/wordml" w:rsidR="00000000" w:rsidRDefault="00000000" w14:paraId="0C1690FF" wp14:textId="77777777">
      <w:pPr>
        <w:spacing w:line="240" w:lineRule="auto"/>
        <w:jc w:val="both"/>
      </w:pPr>
      <w:r>
        <w:rPr>
          <w:rFonts w:ascii="Arial" w:hAnsi="Arial" w:cs="Arial"/>
          <w:sz w:val="24"/>
          <w:szCs w:val="24"/>
        </w:rPr>
        <w:t>IV- o Diretor da Fatec emitirá a carta de aceitação que será encaminhada para o aluno estrangeiro, a fim de solicitar o visto de estudos na Embaixada do Brasil no seu país de origem, caso necessário;</w:t>
      </w:r>
    </w:p>
    <w:p xmlns:wp14="http://schemas.microsoft.com/office/word/2010/wordml" w:rsidR="00000000" w:rsidRDefault="00000000" w14:paraId="082C31DC" wp14:textId="77777777">
      <w:pPr>
        <w:spacing w:line="240" w:lineRule="auto"/>
        <w:jc w:val="both"/>
      </w:pPr>
      <w:r>
        <w:rPr>
          <w:rFonts w:ascii="Arial" w:hAnsi="Arial" w:cs="Arial"/>
          <w:sz w:val="24"/>
          <w:szCs w:val="24"/>
        </w:rPr>
        <w:t>V- o aluno estrangeiro será matriculado num novo “status” de matrícula de aluno, em caráter excepcional e específico, para atender aos intercambistas vindos de IES estrangeiras para cursarem disciplina(s), num máximo de 24 aulas/semanais, em Curso Superior de Tecnologia.</w:t>
      </w:r>
    </w:p>
    <w:p xmlns:wp14="http://schemas.microsoft.com/office/word/2010/wordml" w:rsidR="00000000" w:rsidRDefault="00000000" w14:paraId="1F9CE4B9" wp14:textId="77777777">
      <w:pPr>
        <w:spacing w:line="240" w:lineRule="auto"/>
        <w:jc w:val="both"/>
      </w:pPr>
      <w:r>
        <w:rPr>
          <w:rFonts w:ascii="Arial" w:hAnsi="Arial" w:cs="Arial"/>
          <w:b/>
          <w:bCs/>
          <w:sz w:val="24"/>
          <w:szCs w:val="24"/>
        </w:rPr>
        <w:t>Artigo 8º</w:t>
      </w:r>
      <w:r>
        <w:rPr>
          <w:rFonts w:ascii="Arial" w:hAnsi="Arial" w:cs="Arial"/>
          <w:sz w:val="24"/>
          <w:szCs w:val="24"/>
        </w:rPr>
        <w:t>- Os Programas de Mobilidade Acadêmica Internacional-modalidade saída e modalidade entrada, serão conduzidos pela Coordenação dos respetivos Programas, com a colaboração dos Diretores das Fatecs e das Coordenações de Cursos de cada Unidade, que esteja enviando ou recebendo alunos de mobilidade internacional.</w:t>
      </w:r>
    </w:p>
    <w:p xmlns:wp14="http://schemas.microsoft.com/office/word/2010/wordml" w:rsidR="00000000" w:rsidRDefault="00000000" w14:paraId="4FE4917A" wp14:textId="77777777">
      <w:pPr>
        <w:spacing w:line="240" w:lineRule="auto"/>
        <w:jc w:val="both"/>
      </w:pPr>
      <w:r>
        <w:rPr>
          <w:rFonts w:ascii="Arial" w:hAnsi="Arial" w:cs="Arial"/>
          <w:b/>
          <w:bCs/>
          <w:sz w:val="24"/>
          <w:szCs w:val="24"/>
        </w:rPr>
        <w:t>Artigo 9º</w:t>
      </w:r>
      <w:r>
        <w:rPr>
          <w:rFonts w:ascii="Arial" w:hAnsi="Arial" w:cs="Arial"/>
          <w:sz w:val="24"/>
          <w:szCs w:val="24"/>
        </w:rPr>
        <w:t>- Os casos omissos serão submetidos à Coordenação do Programa de Mobilidade Acadêmica Internacional do Ceeteps.</w:t>
      </w:r>
    </w:p>
    <w:p xmlns:wp14="http://schemas.microsoft.com/office/word/2010/wordml" w:rsidR="00000000" w:rsidRDefault="00000000" w14:paraId="0691C14B" wp14:textId="77777777">
      <w:pPr>
        <w:spacing w:line="240" w:lineRule="auto"/>
        <w:jc w:val="both"/>
      </w:pPr>
      <w:r>
        <w:rPr>
          <w:rFonts w:ascii="Arial" w:hAnsi="Arial" w:cs="Arial"/>
          <w:b/>
          <w:bCs/>
          <w:sz w:val="24"/>
          <w:szCs w:val="24"/>
        </w:rPr>
        <w:t>Artigo 10</w:t>
      </w:r>
      <w:r>
        <w:rPr>
          <w:rFonts w:ascii="Arial" w:hAnsi="Arial" w:cs="Arial"/>
          <w:sz w:val="24"/>
          <w:szCs w:val="24"/>
        </w:rPr>
        <w:t xml:space="preserve"> – Caberá à Unidade do Ensino Superior de Graduação, se necessário, a expedição de instruções complementares, objetivando a perfeita execução do disposto nesta Portaria.</w:t>
      </w:r>
    </w:p>
    <w:p xmlns:wp14="http://schemas.microsoft.com/office/word/2010/wordml" w:rsidR="00000000" w:rsidRDefault="00000000" w14:paraId="41D0A4B3" wp14:textId="77777777">
      <w:pPr>
        <w:spacing w:line="240" w:lineRule="auto"/>
        <w:jc w:val="both"/>
      </w:pPr>
      <w:r>
        <w:rPr>
          <w:rFonts w:ascii="Arial" w:hAnsi="Arial" w:cs="Arial"/>
          <w:b/>
          <w:bCs/>
          <w:sz w:val="24"/>
          <w:szCs w:val="24"/>
        </w:rPr>
        <w:t>Art. 11</w:t>
      </w:r>
      <w:r>
        <w:rPr>
          <w:rFonts w:ascii="Arial" w:hAnsi="Arial" w:cs="Arial"/>
          <w:sz w:val="24"/>
          <w:szCs w:val="24"/>
        </w:rPr>
        <w:t>- Esta Portaria entra em vigor na data de sua publicação.</w:t>
      </w:r>
    </w:p>
    <w:p xmlns:wp14="http://schemas.microsoft.com/office/word/2010/wordml" w:rsidR="00000000" w:rsidRDefault="00000000" w14:paraId="30DFC48E" wp14:textId="77777777">
      <w:pPr>
        <w:spacing w:line="240" w:lineRule="auto"/>
        <w:jc w:val="both"/>
      </w:pPr>
      <w:r>
        <w:rPr>
          <w:rFonts w:ascii="Arial" w:hAnsi="Arial" w:cs="Arial"/>
          <w:sz w:val="24"/>
          <w:szCs w:val="24"/>
        </w:rPr>
        <w:t>(Expediente 207/2015-Ceeteps).</w:t>
      </w:r>
    </w:p>
    <w:sectPr w:rsidR="00000000">
      <w:headerReference w:type="default" r:id="rId6"/>
      <w:footerReference w:type="default" r:id="rId7"/>
      <w:headerReference w:type="first" r:id="rId8"/>
      <w:footerReference w:type="first" r:id="rId9"/>
      <w:pgSz w:w="11906" w:h="16838" w:orient="portrait"/>
      <w:pgMar w:top="1417" w:right="1701" w:bottom="1417" w:left="1701"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xmlns:wp14="http://schemas.microsoft.com/office/word/2010/wordml" w:rsidR="00000000" w:rsidRDefault="00000000" w14:paraId="44EAFD9C" wp14:textId="77777777">
      <w:pPr>
        <w:spacing w:after="0" w:line="240" w:lineRule="auto"/>
      </w:pPr>
      <w:r>
        <w:separator/>
      </w:r>
    </w:p>
  </w:endnote>
  <w:endnote w:type="continuationSeparator" w:id="0">
    <w:p xmlns:wp14="http://schemas.microsoft.com/office/word/2010/wordml" w:rsidR="00000000" w:rsidRDefault="00000000" w14:paraId="4B94D5A5"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xmlns:wp14="http://schemas.microsoft.com/office/word/2010/wordml" w:rsidR="00000000" w:rsidRDefault="00000000" w14:paraId="0D0B940D" wp14:textId="77777777">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xmlns:wp14="http://schemas.microsoft.com/office/word/2010/wordml" w:rsidR="00000000" w:rsidRDefault="00000000" w14:paraId="45FB0818" wp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xmlns:wp14="http://schemas.microsoft.com/office/word/2010/wordml" w:rsidR="00000000" w:rsidRDefault="00000000" w14:paraId="3DEEC669" wp14:textId="77777777">
      <w:pPr>
        <w:spacing w:after="0" w:line="240" w:lineRule="auto"/>
      </w:pPr>
      <w:r>
        <w:separator/>
      </w:r>
    </w:p>
  </w:footnote>
  <w:footnote w:type="continuationSeparator" w:id="0">
    <w:p xmlns:wp14="http://schemas.microsoft.com/office/word/2010/wordml" w:rsidR="00000000" w:rsidRDefault="00000000" w14:paraId="3656B9AB"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xmlns:wp14="http://schemas.microsoft.com/office/word/2010/wordml" w:rsidR="00000000" w:rsidRDefault="00000000" w14:paraId="0E27B00A" wp14:textId="77777777">
    <w:pPr>
      <w:pStyle w:val="Cabealho"/>
      <w:pBdr>
        <w:top w:val="none" w:color="000000" w:sz="0" w:space="0"/>
        <w:left w:val="none" w:color="000000" w:sz="0" w:space="0"/>
        <w:bottom w:val="single" w:color="000000" w:sz="12" w:space="1"/>
        <w:right w:val="none" w:color="000000" w:sz="0" w:space="0"/>
      </w:pBdr>
      <w:rPr>
        <w:rFonts w:cs="Calibri"/>
      </w:rPr>
    </w:pPr>
  </w:p>
  <w:p xmlns:wp14="http://schemas.microsoft.com/office/word/2010/wordml" w:rsidR="00000000" w:rsidRDefault="00000000" w14:paraId="529C78CF" wp14:textId="77777777">
    <w:pPr>
      <w:pStyle w:val="Cabealho"/>
      <w:pBdr>
        <w:top w:val="none" w:color="000000" w:sz="0" w:space="0"/>
        <w:left w:val="none" w:color="000000" w:sz="0" w:space="0"/>
        <w:bottom w:val="single" w:color="000000" w:sz="12" w:space="1"/>
        <w:right w:val="none" w:color="000000" w:sz="0" w:space="0"/>
      </w:pBdr>
      <w:jc w:val="center"/>
    </w:pPr>
    <w:r>
      <w:rPr>
        <w:rFonts w:ascii="Arial" w:hAnsi="Arial" w:cs="Arial"/>
        <w:sz w:val="18"/>
        <w:szCs w:val="18"/>
      </w:rPr>
      <w:t>D.O.E.; Poder Executivo I, São Paulo, 125 (118) - 40, sábado, 27 de junho de 2015</w:t>
    </w:r>
  </w:p>
  <w:p xmlns:wp14="http://schemas.microsoft.com/office/word/2010/wordml" w:rsidR="00000000" w:rsidRDefault="00000000" w14:paraId="60061E4C" wp14:textId="77777777">
    <w:pPr>
      <w:pStyle w:val="Cabealho"/>
      <w:rPr>
        <w:rFonts w:cs="Calibr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xmlns:wp14="http://schemas.microsoft.com/office/word/2010/wordml" w:rsidR="00000000" w:rsidRDefault="00000000" w14:paraId="72A3D3EC" wp14:textId="77777777"/>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trackRevisions w:val="false"/>
  <w:view w:val="normal"/>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EmbedSmartTags/>
  <w:decimalSymbol w:val="."/>
  <w:listSeparator w:val=","/>
  <w15:chartTrackingRefBased/>
  <w15:docId w15:val="{35AECC80-8F97-4670-9BDB-A8B4077817DC}"/>
  <w14:docId w14:val="1AADF19E"/>
  <w:rsids>
    <w:rsidRoot w:val="7CDC87F4"/>
    <w:rsid w:val="7CDC87F4"/>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imes New Roman" w:hAnsi="Times New Roman" w:eastAsia="Times New Roman" w:cs="Times New Roman"/>
        <w:lang w:val="pt-B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uppressAutoHyphens/>
      <w:spacing w:after="160" w:line="252" w:lineRule="auto"/>
    </w:pPr>
    <w:rPr>
      <w:rFonts w:ascii="Calibri" w:hAnsi="Calibri" w:eastAsia="Calibri"/>
      <w:sz w:val="22"/>
      <w:szCs w:val="22"/>
      <w:lang w:eastAsia="zh-CN"/>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character" w:styleId="Fontepargpadro1" w:customStyle="1">
    <w:name w:val="Fonte parág. padrão1"/>
  </w:style>
  <w:style w:type="character" w:styleId="CabealhoChar" w:customStyle="1">
    <w:name w:val="Cabeçalho Char"/>
    <w:basedOn w:val="Fontepargpadro1"/>
  </w:style>
  <w:style w:type="character" w:styleId="RodapChar" w:customStyle="1">
    <w:name w:val="Rodapé Char"/>
    <w:basedOn w:val="Fontepargpadro1"/>
  </w:style>
  <w:style w:type="paragraph" w:styleId="Ttulo1" w:customStyle="1">
    <w:name w:val="Título1"/>
    <w:basedOn w:val="Normal"/>
    <w:next w:val="Corpodetexto"/>
    <w:pPr>
      <w:keepNext/>
      <w:spacing w:before="240" w:after="120"/>
    </w:pPr>
    <w:rPr>
      <w:rFonts w:ascii="Liberation Sans" w:hAnsi="Liberation Sans" w:eastAsia="Microsoft YaHei" w:cs="Arial"/>
      <w:sz w:val="28"/>
      <w:szCs w:val="28"/>
    </w:rPr>
  </w:style>
  <w:style w:type="paragraph" w:styleId="Corpodetexto">
    <w:name w:val="Body Text"/>
    <w:basedOn w:val="Normal"/>
    <w:pPr>
      <w:spacing w:after="140" w:line="276" w:lineRule="auto"/>
    </w:p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pPr>
      <w:suppressLineNumbers/>
    </w:pPr>
    <w:rPr>
      <w:rFonts w:cs="Arial"/>
    </w:rPr>
  </w:style>
  <w:style w:type="paragraph" w:styleId="CabealhoeRodap" w:customStyle="1">
    <w:name w:val="Cabeçalho e Rodapé"/>
    <w:basedOn w:val="Normal"/>
    <w:pPr>
      <w:suppressLineNumbers/>
      <w:tabs>
        <w:tab w:val="center" w:pos="4819"/>
        <w:tab w:val="right" w:pos="9638"/>
      </w:tabs>
    </w:pPr>
  </w:style>
  <w:style w:type="paragraph" w:styleId="Cabealho">
    <w:name w:val="header"/>
    <w:basedOn w:val="Normal"/>
    <w:pPr>
      <w:tabs>
        <w:tab w:val="center" w:pos="4252"/>
        <w:tab w:val="right" w:pos="8504"/>
      </w:tabs>
      <w:spacing w:after="0" w:line="240" w:lineRule="auto"/>
    </w:pPr>
  </w:style>
  <w:style w:type="paragraph" w:styleId="Rodap">
    <w:name w:val="footer"/>
    <w:basedOn w:val="Normal"/>
    <w:pPr>
      <w:tabs>
        <w:tab w:val="center" w:pos="4252"/>
        <w:tab w:val="right" w:pos="8504"/>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webSettings" Target="webSettings.xml" Id="rId3" /><Relationship Type="http://schemas.openxmlformats.org/officeDocument/2006/relationships/footer" Target="footer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theme" Target="theme/theme1.xml" Id="rId11" /><Relationship Type="http://schemas.openxmlformats.org/officeDocument/2006/relationships/endnotes" Target="endnotes.xml" Id="rId5" /><Relationship Type="http://schemas.openxmlformats.org/officeDocument/2006/relationships/fontTable" Target="fontTable.xml" Id="rId10" /><Relationship Type="http://schemas.openxmlformats.org/officeDocument/2006/relationships/footnotes" Target="footnotes.xml" Id="rId4" /><Relationship Type="http://schemas.openxmlformats.org/officeDocument/2006/relationships/footer" Target="footer2.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Roberta Amaral Sertório Gravina</dc:creator>
  <keywords/>
  <lastModifiedBy>Lucas dos Santos Costa</lastModifiedBy>
  <revision>2</revision>
  <lastPrinted>1995-11-22T01:41:00.0000000Z</lastPrinted>
  <dcterms:created xsi:type="dcterms:W3CDTF">2020-09-11T17:29:00.0000000Z</dcterms:created>
  <dcterms:modified xsi:type="dcterms:W3CDTF">2020-09-11T17:30:24.3574646Z</dcterms:modified>
</coreProperties>
</file>