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0C2432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CEE-GP-97, de 18-3-2015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18F991F" wp14:textId="77777777">
      <w:pPr>
        <w:spacing w:line="240" w:lineRule="auto"/>
        <w:jc w:val="both"/>
      </w:pPr>
      <w:r w:rsidRPr="03F69DE7" w:rsidR="03F69DE7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9887/77 e 37.127/93, do Art. 3º da Deliberação CEE 7/93, alterada pela Deliberação CEE 21/97, e à vista da aprovação da Câmara de Educação Superior, em sua Sessão de 11-3-2015, </w:t>
      </w:r>
      <w:proofErr w:type="gramStart"/>
      <w:r w:rsidRPr="03F69DE7" w:rsidR="03F69DE7">
        <w:rPr>
          <w:rFonts w:ascii="Arial" w:hAnsi="Arial" w:cs="Arial"/>
          <w:sz w:val="24"/>
          <w:szCs w:val="24"/>
        </w:rPr>
        <w:t>resolve::</w:t>
      </w:r>
      <w:proofErr w:type="gramEnd"/>
    </w:p>
    <w:p w:rsidR="03F69DE7" w:rsidP="03F69DE7" w:rsidRDefault="03F69DE7" w14:paraId="2993E0ED" w14:textId="5604661E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19DADD61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Designar os Especialistas Hilda Carvalho de Oliveira e Luiz Carlos da Silva Rozante para emissão de Relatório circunstanciado sobre o pedido de Renovação do Reconhecimento do Curso Superior de Tecnologia em Sistemas para Internet, da FATEC Jales, do Centro Estadual de Educação Tecnológica Paula Souza, com vistas a instruir o Processo CEE 306/2014.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59482B7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3F3D2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002C69B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Art. 4º </w:t>
      </w:r>
      <w:r>
        <w:rPr>
          <w:rFonts w:ascii="Arial" w:hAnsi="Arial" w:cs="Arial"/>
          <w:sz w:val="24"/>
          <w:szCs w:val="24"/>
        </w:rPr>
        <w:t>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8C77A5D" wp14:textId="20D4DC18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03F69DE7" w:rsidR="03F69DE7">
      <w:rPr>
        <w:rFonts w:ascii="Arial" w:hAnsi="Arial" w:cs="Arial"/>
        <w:sz w:val="18"/>
        <w:szCs w:val="18"/>
      </w:rPr>
      <w:t>D.O.E.; Poder Executivo I, São Paulo, 125 (52) - 28, quinta-feira, 19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5CD1BAE2-A4E6-4718-BE2D-3D8A1DD55A57}"/>
  <w14:docId w14:val="25F0C1B7"/>
  <w:rsids>
    <w:rsidRoot w:val="03F69DE7"/>
    <w:rsid w:val="03F69DE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2020-09-10T20:05:00.0000000Z</dcterms:created>
  <dcterms:modified xsi:type="dcterms:W3CDTF">2020-09-10T20:06:51.2383411Z</dcterms:modified>
</coreProperties>
</file>