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A9530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A95305">
        <w:rPr>
          <w:rFonts w:ascii="Arial" w:hAnsi="Arial" w:cs="Arial"/>
          <w:b/>
          <w:color w:val="2F5496"/>
          <w:sz w:val="24"/>
          <w:szCs w:val="24"/>
        </w:rPr>
        <w:t>Deliberações, de 17-6-2015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Pareceres aprovados em 10-6-15 nos termos da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CEE 30/03.</w:t>
      </w:r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Proc. CEE 018/2015 - Centro Estadual de Educação Tecnológica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 xml:space="preserve">Paula Souza/FATEC Zona </w:t>
      </w:r>
      <w:proofErr w:type="gramStart"/>
      <w:r w:rsidRPr="00A95305">
        <w:rPr>
          <w:rFonts w:ascii="Arial" w:hAnsi="Arial" w:cs="Arial"/>
          <w:bCs/>
          <w:color w:val="000000"/>
          <w:sz w:val="24"/>
          <w:szCs w:val="24"/>
        </w:rPr>
        <w:t>Leste</w:t>
      </w:r>
      <w:proofErr w:type="gramEnd"/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Parecer 288/15 - da Câmara de Educação Superior, relatado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 xml:space="preserve">pelo Cons. José Rui </w:t>
      </w:r>
      <w:proofErr w:type="gramStart"/>
      <w:r w:rsidRPr="00A95305">
        <w:rPr>
          <w:rFonts w:ascii="Arial" w:hAnsi="Arial" w:cs="Arial"/>
          <w:bCs/>
          <w:color w:val="000000"/>
          <w:sz w:val="24"/>
          <w:szCs w:val="24"/>
        </w:rPr>
        <w:t>Camargo</w:t>
      </w:r>
      <w:proofErr w:type="gramEnd"/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CEE 99/2010, o pedido de Renovação do Reconhecimento</w:t>
      </w:r>
      <w:r w:rsidR="005F1D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do Curso Superior de Tecnologia em Comércio Exterior, oferecido</w:t>
      </w:r>
      <w:r w:rsidR="005F1D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pela FATEC Zona Leste, do Centro Estadual de Educação Tecnológica</w:t>
      </w:r>
      <w:r w:rsidR="005F1D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Paula Souza, pelo prazo de cinco anos.</w:t>
      </w:r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 xml:space="preserve">2.2 </w:t>
      </w:r>
      <w:proofErr w:type="gramStart"/>
      <w:r w:rsidRPr="00A95305">
        <w:rPr>
          <w:rFonts w:ascii="Arial" w:hAnsi="Arial" w:cs="Arial"/>
          <w:bCs/>
          <w:color w:val="000000"/>
          <w:sz w:val="24"/>
          <w:szCs w:val="24"/>
        </w:rPr>
        <w:t>Recomenda-se</w:t>
      </w:r>
      <w:proofErr w:type="gramEnd"/>
      <w:r w:rsidRPr="00A95305">
        <w:rPr>
          <w:rFonts w:ascii="Arial" w:hAnsi="Arial" w:cs="Arial"/>
          <w:bCs/>
          <w:color w:val="000000"/>
          <w:sz w:val="24"/>
          <w:szCs w:val="24"/>
        </w:rPr>
        <w:t xml:space="preserve"> à Instituição atenção ao Relatório da</w:t>
      </w:r>
      <w:r w:rsidR="005F1D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Comissão de Especialistas.</w:t>
      </w:r>
    </w:p>
    <w:p w:rsidR="00151B55" w:rsidRPr="00151B5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A presente Renovação do Reconhecimento tornar-se-á</w:t>
      </w:r>
      <w:r w:rsidR="005F1D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efetiva por ato próprio deste Conselho, após homologação deste</w:t>
      </w:r>
      <w:r w:rsidR="005F1D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A95305">
        <w:rPr>
          <w:rFonts w:ascii="Arial" w:hAnsi="Arial" w:cs="Arial"/>
          <w:bCs/>
          <w:color w:val="000000"/>
          <w:sz w:val="24"/>
          <w:szCs w:val="24"/>
        </w:rPr>
        <w:t>Parecer pela Secretaria de Estado da Educação.</w:t>
      </w:r>
    </w:p>
    <w:p w:rsidR="0089753E" w:rsidRDefault="0089753E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64" w:rsidRDefault="00985A64" w:rsidP="00D63F44">
      <w:pPr>
        <w:spacing w:after="0" w:line="240" w:lineRule="auto"/>
      </w:pPr>
      <w:r>
        <w:separator/>
      </w:r>
    </w:p>
  </w:endnote>
  <w:endnote w:type="continuationSeparator" w:id="0">
    <w:p w:rsidR="00985A64" w:rsidRDefault="00985A64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64" w:rsidRDefault="00985A64" w:rsidP="00D63F44">
      <w:pPr>
        <w:spacing w:after="0" w:line="240" w:lineRule="auto"/>
      </w:pPr>
      <w:r>
        <w:separator/>
      </w:r>
    </w:p>
  </w:footnote>
  <w:footnote w:type="continuationSeparator" w:id="0">
    <w:p w:rsidR="00985A64" w:rsidRDefault="00985A64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A95305">
      <w:rPr>
        <w:rFonts w:ascii="Arial" w:hAnsi="Arial" w:cs="Arial"/>
        <w:sz w:val="18"/>
        <w:szCs w:val="18"/>
      </w:rPr>
      <w:t>111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51B55">
      <w:rPr>
        <w:rFonts w:ascii="Arial" w:hAnsi="Arial" w:cs="Arial"/>
        <w:sz w:val="18"/>
        <w:szCs w:val="18"/>
      </w:rPr>
      <w:t>3</w:t>
    </w:r>
    <w:r w:rsidR="00A95305">
      <w:rPr>
        <w:rFonts w:ascii="Arial" w:hAnsi="Arial" w:cs="Arial"/>
        <w:sz w:val="18"/>
        <w:szCs w:val="18"/>
      </w:rPr>
      <w:t>6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151B5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151B55">
      <w:rPr>
        <w:rFonts w:ascii="Arial" w:hAnsi="Arial" w:cs="Arial"/>
        <w:sz w:val="18"/>
        <w:szCs w:val="18"/>
      </w:rPr>
      <w:t>1</w:t>
    </w:r>
    <w:r w:rsidR="00A95305">
      <w:rPr>
        <w:rFonts w:ascii="Arial" w:hAnsi="Arial" w:cs="Arial"/>
        <w:sz w:val="18"/>
        <w:szCs w:val="18"/>
      </w:rPr>
      <w:t>8</w:t>
    </w:r>
    <w:r w:rsidR="00F0482B">
      <w:rPr>
        <w:rFonts w:ascii="Arial" w:hAnsi="Arial" w:cs="Arial"/>
        <w:sz w:val="18"/>
        <w:szCs w:val="18"/>
      </w:rPr>
      <w:t xml:space="preserve"> de </w:t>
    </w:r>
    <w:r w:rsidR="00A95305">
      <w:rPr>
        <w:rFonts w:ascii="Arial" w:hAnsi="Arial" w:cs="Arial"/>
        <w:sz w:val="18"/>
        <w:szCs w:val="18"/>
      </w:rPr>
      <w:t>junho</w:t>
    </w:r>
    <w:r w:rsidR="00F0482B">
      <w:rPr>
        <w:rFonts w:ascii="Arial" w:hAnsi="Arial" w:cs="Arial"/>
        <w:sz w:val="18"/>
        <w:szCs w:val="18"/>
      </w:rPr>
      <w:t xml:space="preserve"> 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5F1D24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5A64"/>
    <w:rsid w:val="00987101"/>
    <w:rsid w:val="009929E8"/>
    <w:rsid w:val="009F1F56"/>
    <w:rsid w:val="00A053AC"/>
    <w:rsid w:val="00A32625"/>
    <w:rsid w:val="00A95305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2020-06-29T17:18:00Z</dcterms:created>
  <dcterms:modified xsi:type="dcterms:W3CDTF">2020-06-29T17:18:00Z</dcterms:modified>
</cp:coreProperties>
</file>