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04F17E" w14:textId="77777777" w:rsidR="00AF4959" w:rsidRPr="00DD76FF" w:rsidRDefault="009C532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Anexo 9 – Instruções para a Elaboração do Projeto de Pesquisa</w:t>
      </w:r>
    </w:p>
    <w:p w14:paraId="5FB13967" w14:textId="77777777" w:rsidR="00AF4959" w:rsidRPr="00DD76FF" w:rsidRDefault="00AF4959">
      <w:pPr>
        <w:spacing w:after="0" w:line="240" w:lineRule="auto"/>
        <w:jc w:val="both"/>
        <w:rPr>
          <w:rStyle w:val="Nenhum"/>
          <w:rFonts w:ascii="Arial" w:eastAsia="Arial" w:hAnsi="Arial" w:cs="Arial"/>
        </w:rPr>
      </w:pPr>
    </w:p>
    <w:p w14:paraId="2CF3FAF6" w14:textId="77777777" w:rsidR="00AF4959" w:rsidRPr="00DD76FF" w:rsidRDefault="009C5329" w:rsidP="00DD76FF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 w:rsidRPr="00DD76FF">
        <w:rPr>
          <w:rStyle w:val="Nenhum"/>
          <w:rFonts w:ascii="Arial" w:hAnsi="Arial" w:cs="Arial"/>
          <w:b/>
          <w:bCs/>
          <w:sz w:val="22"/>
          <w:szCs w:val="22"/>
        </w:rPr>
        <w:t xml:space="preserve">Itens Obrigatórios (máximo de dez páginas): </w:t>
      </w:r>
    </w:p>
    <w:p w14:paraId="26EF8157" w14:textId="0BDD3464" w:rsidR="00AF4959" w:rsidRPr="00DD76FF" w:rsidRDefault="009C5329" w:rsidP="00DD76FF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- Capa com título do Projeto, nome do aluno, nome do orientador e co-orientador (se for o caso), introdução (inclui tema, problema, e se for o caso, hipóteses); objetivos; justificativa; breve fundamentação teórica; metodologia; resultados esperados para a Unidade; possibilidades de interação com o setor produtivo devem ser ressaltadas (se houver); cronograma de execução (tabela) e referências bibliográficas. </w:t>
      </w:r>
    </w:p>
    <w:p w14:paraId="4D41B581" w14:textId="77777777" w:rsidR="00AF4959" w:rsidRPr="00DD76FF" w:rsidRDefault="00AF4959" w:rsidP="00DD76FF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CDCF9F7" w14:textId="77777777" w:rsidR="00AF4959" w:rsidRPr="00DD76FF" w:rsidRDefault="009C5329" w:rsidP="00DD76FF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 w:rsidRPr="00DD76FF">
        <w:rPr>
          <w:rStyle w:val="Nenhum"/>
          <w:rFonts w:ascii="Arial" w:hAnsi="Arial" w:cs="Arial"/>
          <w:b/>
          <w:bCs/>
          <w:sz w:val="22"/>
          <w:szCs w:val="22"/>
        </w:rPr>
        <w:t xml:space="preserve">Formatação: </w:t>
      </w:r>
    </w:p>
    <w:p w14:paraId="746E6C58" w14:textId="77777777" w:rsidR="00AF4959" w:rsidRPr="00DD76FF" w:rsidRDefault="009C5329" w:rsidP="00DD76FF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- Software: Word – Página Formato: A4 - Espaçamento entre linhas: 1,5 cm – Fonte: Times New Roman, tamanho 12 - Margens: Superior e inferior: 2,5 cm, direita e esquerda: 3,0 cm; </w:t>
      </w:r>
    </w:p>
    <w:p w14:paraId="4B3F504C" w14:textId="77777777" w:rsidR="00AF4959" w:rsidRPr="00DD76FF" w:rsidRDefault="009C5329" w:rsidP="00DD76FF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- As páginas deverão ser numeradas no lado direito superior (a contar da Introdução até as Referências Bibliográficas); </w:t>
      </w:r>
    </w:p>
    <w:p w14:paraId="30E6639E" w14:textId="1B7CB39C" w:rsidR="00AC6F00" w:rsidRDefault="009C5329" w:rsidP="00FA1E56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eastAsia="Arial" w:hAnsi="Arial" w:cs="Arial"/>
          <w:bCs/>
          <w:sz w:val="20"/>
          <w:szCs w:val="20"/>
        </w:rPr>
      </w:pPr>
      <w:r w:rsidRPr="00DD76FF">
        <w:rPr>
          <w:rStyle w:val="Nenhum"/>
          <w:rFonts w:ascii="Arial" w:hAnsi="Arial" w:cs="Arial"/>
          <w:sz w:val="22"/>
          <w:szCs w:val="22"/>
          <w:u w:val="single"/>
        </w:rPr>
        <w:t>Não deverá exceder 10 páginas</w:t>
      </w:r>
      <w:r w:rsidRPr="00DD76FF">
        <w:rPr>
          <w:rStyle w:val="Nenhum"/>
          <w:rFonts w:ascii="Arial" w:hAnsi="Arial" w:cs="Arial"/>
          <w:sz w:val="22"/>
          <w:szCs w:val="22"/>
        </w:rPr>
        <w:t xml:space="preserve"> (a contar da Introdução até as Referências Bibliográficas), exceto anexos/apêndices. </w:t>
      </w:r>
    </w:p>
    <w:p w14:paraId="4A502E0D" w14:textId="77777777" w:rsidR="00AC6F00" w:rsidRDefault="00AC6F00" w:rsidP="00AC6F00">
      <w:pPr>
        <w:spacing w:after="0" w:line="240" w:lineRule="auto"/>
        <w:jc w:val="center"/>
        <w:rPr>
          <w:rStyle w:val="Nenhum"/>
          <w:rFonts w:ascii="Arial" w:eastAsia="Arial" w:hAnsi="Arial" w:cs="Arial"/>
          <w:bCs/>
          <w:sz w:val="20"/>
          <w:szCs w:val="20"/>
        </w:rPr>
      </w:pPr>
    </w:p>
    <w:sectPr w:rsidR="00AC6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3487" w14:textId="77777777" w:rsidR="00140C29" w:rsidRDefault="00140C29">
      <w:pPr>
        <w:spacing w:after="0" w:line="240" w:lineRule="auto"/>
      </w:pPr>
      <w:r>
        <w:separator/>
      </w:r>
    </w:p>
  </w:endnote>
  <w:endnote w:type="continuationSeparator" w:id="0">
    <w:p w14:paraId="0B394726" w14:textId="77777777" w:rsidR="00140C29" w:rsidRDefault="0014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B426" w14:textId="77777777" w:rsidR="00FA1E56" w:rsidRDefault="00FA1E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ABD4" w14:textId="77777777" w:rsidR="00FA1E56" w:rsidRPr="00264D2D" w:rsidRDefault="00FA1E56" w:rsidP="00FA1E56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02B7E3C6" w14:textId="77777777" w:rsidR="00FA1E56" w:rsidRPr="00EC0D1C" w:rsidRDefault="00FA1E56" w:rsidP="00FA1E56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3A9CADD" w14:textId="77777777" w:rsidR="00FA1E56" w:rsidRPr="00EC0D1C" w:rsidRDefault="00FA1E56" w:rsidP="00FA1E56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64BBC1F1" w:rsidR="00C23CEE" w:rsidRPr="00FA1E56" w:rsidRDefault="00FA1E56" w:rsidP="00FA1E56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3F42" w14:textId="77777777" w:rsidR="00FA1E56" w:rsidRDefault="00FA1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160E" w14:textId="77777777" w:rsidR="00140C29" w:rsidRDefault="00140C29">
      <w:pPr>
        <w:spacing w:after="0" w:line="240" w:lineRule="auto"/>
      </w:pPr>
      <w:r>
        <w:separator/>
      </w:r>
    </w:p>
  </w:footnote>
  <w:footnote w:type="continuationSeparator" w:id="0">
    <w:p w14:paraId="33DE86C0" w14:textId="77777777" w:rsidR="00140C29" w:rsidRDefault="0014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D1F7" w14:textId="77777777" w:rsidR="00FA1E56" w:rsidRDefault="00FA1E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DE6591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DE6591">
    <w:pPr>
      <w:pStyle w:val="Cabealho"/>
      <w:jc w:val="center"/>
    </w:pPr>
  </w:p>
  <w:p w14:paraId="4664AC7A" w14:textId="77777777" w:rsidR="00DE6591" w:rsidRDefault="00DE6591" w:rsidP="00DE6591">
    <w:pPr>
      <w:pStyle w:val="Cabealho"/>
      <w:jc w:val="center"/>
    </w:pPr>
  </w:p>
  <w:p w14:paraId="1F399B9D" w14:textId="77777777" w:rsidR="00DE6591" w:rsidRDefault="00DE6591" w:rsidP="00DE6591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0AE2" w14:textId="77777777" w:rsidR="00FA1E56" w:rsidRDefault="00FA1E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EBC216EA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ABF54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862E36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DA924A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6628C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20CDBA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7AE79A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D8897A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6A24C4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28C5"/>
    <w:rsid w:val="00140C29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6C88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563"/>
    <w:rsid w:val="00AC5F89"/>
    <w:rsid w:val="00AC6F00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1E56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BF99-DECA-407C-AA51-A46C6ACA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2019-08-23T15:28:00Z</dcterms:created>
  <dcterms:modified xsi:type="dcterms:W3CDTF">2019-08-23T16:11:00Z</dcterms:modified>
</cp:coreProperties>
</file>