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6315" w14:textId="2D6A8AA5" w:rsidR="00BE5580" w:rsidRDefault="00BE5580" w:rsidP="00BE558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E5580">
        <w:rPr>
          <w:rFonts w:ascii="Arial" w:hAnsi="Arial" w:cs="Arial"/>
          <w:sz w:val="24"/>
          <w:szCs w:val="24"/>
          <w:highlight w:val="yellow"/>
        </w:rPr>
        <w:t xml:space="preserve">O ALUNO ENTREGARÁ JUNTO COM O </w:t>
      </w:r>
      <w:r>
        <w:rPr>
          <w:rFonts w:ascii="Arial" w:hAnsi="Arial" w:cs="Arial"/>
          <w:sz w:val="24"/>
          <w:szCs w:val="24"/>
          <w:highlight w:val="yellow"/>
        </w:rPr>
        <w:t>TCE</w:t>
      </w:r>
      <w:r w:rsidRPr="00BE5580">
        <w:rPr>
          <w:rFonts w:ascii="Arial" w:hAnsi="Arial" w:cs="Arial"/>
          <w:sz w:val="24"/>
          <w:szCs w:val="24"/>
          <w:highlight w:val="yellow"/>
        </w:rPr>
        <w:t>, CÓPIA DO SEGURO CONSTANDO O NÚMERO DA APÓLICE E SEGURADORA.</w:t>
      </w:r>
    </w:p>
    <w:p w14:paraId="4F686B24" w14:textId="77777777" w:rsidR="00BE5580" w:rsidRPr="00BE5580" w:rsidRDefault="00BE5580" w:rsidP="00BE55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4C0F6" w14:textId="77777777" w:rsidR="00DC4D10" w:rsidRDefault="00DC4D10" w:rsidP="00BE55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6E8023" w14:textId="37D77E48" w:rsidR="00DC4D10" w:rsidRPr="00DC4D10" w:rsidRDefault="00DC4D10" w:rsidP="00DC4D10">
      <w:pPr>
        <w:rPr>
          <w:rFonts w:ascii="Arial" w:hAnsi="Arial" w:cs="Arial"/>
          <w:sz w:val="24"/>
          <w:szCs w:val="24"/>
        </w:rPr>
      </w:pPr>
      <w:r w:rsidRPr="00DC4D10">
        <w:rPr>
          <w:rFonts w:ascii="Arial" w:hAnsi="Arial" w:cs="Arial"/>
          <w:b/>
          <w:bCs/>
          <w:sz w:val="24"/>
          <w:szCs w:val="24"/>
        </w:rPr>
        <w:t>Pergunta 3.36 do Manual para Estágio Supervisionado do CPS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DC4D10">
        <w:rPr>
          <w:rFonts w:ascii="Arial" w:hAnsi="Arial" w:cs="Arial"/>
          <w:b/>
          <w:bCs/>
          <w:sz w:val="24"/>
          <w:szCs w:val="24"/>
        </w:rPr>
        <w:t>Versão 2.0.0 - Lançado em 05/09/2023</w:t>
      </w:r>
      <w:r w:rsidRPr="00DC4D10">
        <w:rPr>
          <w:rFonts w:ascii="Arial" w:hAnsi="Arial" w:cs="Arial"/>
          <w:b/>
          <w:bCs/>
          <w:sz w:val="24"/>
          <w:szCs w:val="24"/>
        </w:rPr>
        <w:cr/>
      </w:r>
    </w:p>
    <w:p w14:paraId="788A6E48" w14:textId="6AFF816A" w:rsidR="00DC4D10" w:rsidRPr="00DC4D10" w:rsidRDefault="00DC4D10" w:rsidP="00DC4D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4D10">
        <w:rPr>
          <w:rFonts w:ascii="Arial" w:hAnsi="Arial" w:cs="Arial"/>
          <w:b/>
          <w:bCs/>
          <w:color w:val="FF0000"/>
          <w:sz w:val="24"/>
          <w:szCs w:val="24"/>
        </w:rPr>
        <w:t xml:space="preserve">3.36. O estagiário tem direito ao seguro contra acidentes pessoais? Qual a cobertura do seguro? </w:t>
      </w:r>
    </w:p>
    <w:p w14:paraId="0B177141" w14:textId="6118863A" w:rsidR="00DC4D10" w:rsidRDefault="00DC4D10" w:rsidP="00DC4D10">
      <w:pPr>
        <w:jc w:val="both"/>
        <w:rPr>
          <w:rFonts w:ascii="Arial" w:hAnsi="Arial" w:cs="Arial"/>
          <w:sz w:val="24"/>
          <w:szCs w:val="24"/>
        </w:rPr>
      </w:pPr>
      <w:r w:rsidRPr="00DC4D10">
        <w:rPr>
          <w:rFonts w:ascii="Arial" w:hAnsi="Arial" w:cs="Arial"/>
          <w:sz w:val="24"/>
          <w:szCs w:val="24"/>
        </w:rPr>
        <w:t>A Lei de Estágio prevê que a contratação de seguro contra acidentes pessoais é de responsabilidade da Unidade Concedente, conforme art. 9º, inciso IV: “contratar em favor do estagiário seguro contra acidentes pessoais, cuja apólice seja compatível com valores de mercado, conforme fique estabelecido no termo de compromisso”. (BRASIL, 2008).</w:t>
      </w:r>
    </w:p>
    <w:p w14:paraId="56822DBA" w14:textId="0666C066" w:rsidR="00BE5580" w:rsidRPr="00BE5580" w:rsidRDefault="00BE5580" w:rsidP="00DC4D10">
      <w:pPr>
        <w:jc w:val="both"/>
        <w:rPr>
          <w:rFonts w:ascii="Arial" w:hAnsi="Arial" w:cs="Arial"/>
          <w:sz w:val="24"/>
          <w:szCs w:val="24"/>
        </w:rPr>
      </w:pPr>
      <w:r w:rsidRPr="00BE5580">
        <w:rPr>
          <w:rFonts w:ascii="Arial" w:hAnsi="Arial" w:cs="Arial"/>
          <w:sz w:val="24"/>
          <w:szCs w:val="24"/>
        </w:rPr>
        <w:t>E admite, alternativamente, que a contratação do seguro pode ser assumida pela Instituição de Ensino quando se tratar de estágio obrigatório, conforme o art. 9º, parágrafo único da Lei de Estágio:</w:t>
      </w:r>
      <w:r>
        <w:rPr>
          <w:rFonts w:ascii="Arial" w:hAnsi="Arial" w:cs="Arial"/>
          <w:sz w:val="24"/>
          <w:szCs w:val="24"/>
        </w:rPr>
        <w:t xml:space="preserve"> </w:t>
      </w:r>
      <w:r w:rsidRPr="00BE5580">
        <w:rPr>
          <w:rFonts w:ascii="Arial" w:hAnsi="Arial" w:cs="Arial"/>
          <w:sz w:val="24"/>
          <w:szCs w:val="24"/>
        </w:rPr>
        <w:t>“no caso de estágio obrigatório, a responsabilidade pela contratação do seguro de que trata o inciso</w:t>
      </w:r>
      <w:r>
        <w:rPr>
          <w:rFonts w:ascii="Arial" w:hAnsi="Arial" w:cs="Arial"/>
          <w:sz w:val="24"/>
          <w:szCs w:val="24"/>
        </w:rPr>
        <w:t xml:space="preserve"> </w:t>
      </w:r>
      <w:r w:rsidRPr="00BE5580">
        <w:rPr>
          <w:rFonts w:ascii="Arial" w:hAnsi="Arial" w:cs="Arial"/>
          <w:sz w:val="24"/>
          <w:szCs w:val="24"/>
        </w:rPr>
        <w:t>IV do caput deste artigo poderá, alternativamente, ser assumida pela instituição de ensino”. (BRASIL, 2008).</w:t>
      </w:r>
    </w:p>
    <w:p w14:paraId="49C85262" w14:textId="2EEFB7A9" w:rsidR="00BE5580" w:rsidRPr="00DC4D10" w:rsidRDefault="00BE5580" w:rsidP="00BE5580">
      <w:pPr>
        <w:rPr>
          <w:rFonts w:ascii="Arial" w:hAnsi="Arial" w:cs="Arial"/>
          <w:b/>
          <w:bCs/>
          <w:sz w:val="24"/>
          <w:szCs w:val="24"/>
        </w:rPr>
      </w:pPr>
      <w:r w:rsidRPr="00DC4D10">
        <w:rPr>
          <w:rFonts w:ascii="Arial" w:hAnsi="Arial" w:cs="Arial"/>
          <w:b/>
          <w:bCs/>
          <w:sz w:val="24"/>
          <w:szCs w:val="24"/>
        </w:rPr>
        <w:t>É importante que a cópia da apólice de seguro seja anexada ao Termo de Compromisso de Estágio para arquivo no prontuário do(a) aluno(a) da Fatec.</w:t>
      </w:r>
    </w:p>
    <w:p w14:paraId="349DDAC4" w14:textId="67735D7D" w:rsidR="00BE5580" w:rsidRPr="00BE5580" w:rsidRDefault="00BE5580" w:rsidP="00BE5580">
      <w:pPr>
        <w:jc w:val="center"/>
        <w:rPr>
          <w:rFonts w:ascii="Arial" w:hAnsi="Arial" w:cs="Arial"/>
          <w:sz w:val="24"/>
          <w:szCs w:val="24"/>
        </w:rPr>
      </w:pPr>
    </w:p>
    <w:p w14:paraId="79E39D9C" w14:textId="102C6946" w:rsidR="00DC4D10" w:rsidRPr="00DC4D10" w:rsidRDefault="00DC4D10">
      <w:pPr>
        <w:rPr>
          <w:rFonts w:ascii="Arial" w:hAnsi="Arial" w:cs="Arial"/>
          <w:b/>
          <w:bCs/>
          <w:sz w:val="28"/>
          <w:szCs w:val="28"/>
        </w:rPr>
      </w:pPr>
      <w:r w:rsidRPr="00DC4D10">
        <w:rPr>
          <w:rFonts w:ascii="Arial" w:hAnsi="Arial" w:cs="Arial"/>
          <w:b/>
          <w:bCs/>
          <w:sz w:val="24"/>
          <w:szCs w:val="24"/>
        </w:rPr>
        <w:t>(</w:t>
      </w:r>
      <w:r w:rsidRPr="00DC4D10">
        <w:rPr>
          <w:rFonts w:ascii="Arial" w:hAnsi="Arial" w:cs="Arial"/>
          <w:b/>
          <w:bCs/>
          <w:sz w:val="24"/>
          <w:szCs w:val="24"/>
        </w:rPr>
        <w:t>APÓLICE DE SEGURO NOS TEMOS DO ARTIGO 9º INCISO IV DA LEI 11.788/08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sectPr w:rsidR="00DC4D10" w:rsidRPr="00DC4D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80"/>
    <w:rsid w:val="00BE5580"/>
    <w:rsid w:val="00D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68BE"/>
  <w15:chartTrackingRefBased/>
  <w15:docId w15:val="{B69BBC69-3D79-4FBD-AD8A-6B4F790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 Baldacini Garcia Ignacio</dc:creator>
  <cp:keywords/>
  <dc:description/>
  <cp:lastModifiedBy>Jaque Baldacini Garcia Ignacio</cp:lastModifiedBy>
  <cp:revision>1</cp:revision>
  <dcterms:created xsi:type="dcterms:W3CDTF">2023-10-09T15:18:00Z</dcterms:created>
  <dcterms:modified xsi:type="dcterms:W3CDTF">2023-10-09T15:33:00Z</dcterms:modified>
</cp:coreProperties>
</file>