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C041" w14:textId="446F003B" w:rsidR="00DF2783" w:rsidRDefault="00DF2783" w:rsidP="00DF2783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14:paraId="12A95881" w14:textId="77777777" w:rsidR="00DF2783" w:rsidRDefault="00DF2783" w:rsidP="00DF2783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</w:p>
    <w:p w14:paraId="05B50D01" w14:textId="664D2E57" w:rsidR="00DF2783" w:rsidRPr="00BA0F71" w:rsidRDefault="00DF2783" w:rsidP="00DF2783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color w:val="0000FF"/>
          <w:sz w:val="20"/>
          <w:szCs w:val="20"/>
        </w:rPr>
      </w:pPr>
      <w:r w:rsidRPr="005A7BA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D25AE3" w:rsidRPr="005A7BA9">
        <w:rPr>
          <w:rFonts w:ascii="Calibri" w:eastAsia="Calibri" w:hAnsi="Calibri" w:cs="Arial"/>
          <w:color w:val="0000FF"/>
          <w:sz w:val="20"/>
          <w:szCs w:val="20"/>
        </w:rPr>
        <w:t>0</w:t>
      </w:r>
      <w:r w:rsidR="00F24DED">
        <w:rPr>
          <w:rFonts w:ascii="Calibri" w:eastAsia="Calibri" w:hAnsi="Calibri" w:cs="Arial"/>
          <w:color w:val="0000FF"/>
          <w:sz w:val="20"/>
          <w:szCs w:val="20"/>
        </w:rPr>
        <w:t>3</w:t>
      </w:r>
      <w:r w:rsidRPr="005A7BA9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5A7BA9">
        <w:rPr>
          <w:rFonts w:ascii="Calibri" w:eastAsia="Calibri" w:hAnsi="Calibri" w:cs="Arial"/>
          <w:sz w:val="20"/>
          <w:szCs w:val="20"/>
        </w:rPr>
        <w:t xml:space="preserve">de </w:t>
      </w:r>
      <w:r w:rsidR="00F24DED">
        <w:rPr>
          <w:rFonts w:ascii="Calibri" w:eastAsia="Calibri" w:hAnsi="Calibri" w:cs="Arial"/>
          <w:color w:val="0000FF"/>
          <w:sz w:val="20"/>
          <w:szCs w:val="20"/>
        </w:rPr>
        <w:t>02</w:t>
      </w:r>
      <w:r w:rsidR="00B01EBC" w:rsidRPr="005A7BA9">
        <w:rPr>
          <w:rFonts w:ascii="Calibri" w:eastAsia="Calibri" w:hAnsi="Calibri" w:cs="Arial"/>
          <w:color w:val="0000FF"/>
          <w:sz w:val="20"/>
          <w:szCs w:val="20"/>
        </w:rPr>
        <w:t>/0</w:t>
      </w:r>
      <w:r w:rsidR="00F24DED">
        <w:rPr>
          <w:rFonts w:ascii="Calibri" w:eastAsia="Calibri" w:hAnsi="Calibri" w:cs="Arial"/>
          <w:color w:val="0000FF"/>
          <w:sz w:val="20"/>
          <w:szCs w:val="20"/>
        </w:rPr>
        <w:t>1/2024</w:t>
      </w:r>
    </w:p>
    <w:p w14:paraId="0DC0A56D" w14:textId="77777777" w:rsidR="00DF2783" w:rsidRPr="00772307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3296F3B5" w14:textId="77777777" w:rsidR="00DF2783" w:rsidRPr="00772307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64102791" w14:textId="15AEFAAC" w:rsidR="00DF2783" w:rsidRPr="00BA0F71" w:rsidRDefault="00D25AE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DE SANTA ISABEL</w:t>
      </w:r>
      <w:r w:rsidR="00DF2783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município de Santa Isabel</w:t>
      </w:r>
      <w:r w:rsidR="00DF2783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="00DF2783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</w:t>
      </w:r>
      <w:r w:rsidR="00DF2783" w:rsidRPr="00BA0F71">
        <w:rPr>
          <w:rFonts w:ascii="Calibri" w:eastAsia="Calibri" w:hAnsi="Calibri" w:cs="Arial"/>
          <w:sz w:val="20"/>
          <w:szCs w:val="20"/>
        </w:rPr>
        <w:t xml:space="preserve">do </w:t>
      </w:r>
      <w:r w:rsidR="00DF2783" w:rsidRPr="00BA0F71">
        <w:rPr>
          <w:rFonts w:ascii="Calibri" w:eastAsia="Calibri" w:hAnsi="Calibri" w:cs="Arial"/>
          <w:b/>
          <w:sz w:val="20"/>
          <w:szCs w:val="20"/>
        </w:rPr>
        <w:t xml:space="preserve">Processo </w:t>
      </w:r>
      <w:r w:rsidR="006F6155" w:rsidRPr="00BA0F71">
        <w:rPr>
          <w:rFonts w:ascii="Calibri" w:eastAsia="Calibri" w:hAnsi="Calibri" w:cs="Arial"/>
          <w:b/>
          <w:sz w:val="20"/>
          <w:szCs w:val="20"/>
        </w:rPr>
        <w:t>Especial</w:t>
      </w:r>
      <w:r w:rsidR="00EB72AC" w:rsidRPr="00BA0F71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DF2783" w:rsidRPr="00BA0F71">
        <w:rPr>
          <w:rFonts w:ascii="Calibri" w:eastAsia="Calibri" w:hAnsi="Calibri" w:cs="Arial"/>
          <w:b/>
          <w:sz w:val="20"/>
          <w:szCs w:val="20"/>
        </w:rPr>
        <w:t>de Seleção de Candidatos para preenchimento de vagas remanescentes do Curso Técnico em</w:t>
      </w:r>
      <w:r w:rsidR="00827B2B">
        <w:rPr>
          <w:rFonts w:ascii="Calibri" w:eastAsia="Calibri" w:hAnsi="Calibri" w:cs="Arial"/>
          <w:b/>
          <w:sz w:val="20"/>
          <w:szCs w:val="20"/>
        </w:rPr>
        <w:t xml:space="preserve"> ADMINISTRAÇÃO</w:t>
      </w:r>
      <w:r w:rsidR="00DF2783" w:rsidRPr="00BA0F71">
        <w:rPr>
          <w:rFonts w:ascii="Calibri" w:eastAsia="Calibri" w:hAnsi="Calibri" w:cs="Arial"/>
          <w:sz w:val="20"/>
          <w:szCs w:val="20"/>
        </w:rPr>
        <w:t>,</w:t>
      </w:r>
      <w:r w:rsidR="00DF2783" w:rsidRPr="00BA0F71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DF2783" w:rsidRPr="00BA0F71">
        <w:rPr>
          <w:rFonts w:ascii="Calibri" w:eastAsia="Calibri" w:hAnsi="Calibri" w:cs="Arial"/>
          <w:sz w:val="20"/>
          <w:szCs w:val="20"/>
        </w:rPr>
        <w:t xml:space="preserve">para o </w:t>
      </w:r>
      <w:r w:rsidR="000D2F7E" w:rsidRPr="00BA0F71">
        <w:rPr>
          <w:rFonts w:ascii="Calibri" w:eastAsia="Calibri" w:hAnsi="Calibri" w:cs="Arial"/>
          <w:sz w:val="20"/>
          <w:szCs w:val="20"/>
        </w:rPr>
        <w:t xml:space="preserve">2º módulo, </w:t>
      </w:r>
      <w:r w:rsidR="00F24DED">
        <w:rPr>
          <w:rFonts w:ascii="Calibri" w:eastAsia="Calibri" w:hAnsi="Calibri" w:cs="Arial"/>
          <w:sz w:val="20"/>
          <w:szCs w:val="20"/>
        </w:rPr>
        <w:t>1º semestre do ano de 2024</w:t>
      </w:r>
      <w:r w:rsidR="00C81CD6">
        <w:rPr>
          <w:rFonts w:ascii="Calibri" w:eastAsia="Calibri" w:hAnsi="Calibri" w:cs="Arial"/>
          <w:sz w:val="20"/>
          <w:szCs w:val="20"/>
        </w:rPr>
        <w:t>.</w:t>
      </w:r>
    </w:p>
    <w:p w14:paraId="5ACAC416" w14:textId="77777777" w:rsidR="00DF2783" w:rsidRPr="00BA0F71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14:paraId="2FD154BD" w14:textId="77777777" w:rsidR="00DF2783" w:rsidRPr="00BA0F71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BA0F71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14:paraId="0CAC9AD9" w14:textId="77777777" w:rsidR="00DF2783" w:rsidRPr="00BA0F71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BA0F71">
        <w:rPr>
          <w:rFonts w:ascii="Calibri" w:eastAsia="Calibri" w:hAnsi="Calibri" w:cs="Arial"/>
          <w:sz w:val="20"/>
          <w:szCs w:val="20"/>
        </w:rPr>
        <w:t>1.</w:t>
      </w:r>
      <w:r w:rsidRPr="00BA0F71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BA0F71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14:paraId="54BD358C" w14:textId="2DD61121" w:rsidR="00DF2783" w:rsidRPr="00BA0F71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BA0F71">
        <w:rPr>
          <w:rFonts w:ascii="Calibri" w:eastAsia="Calibri" w:hAnsi="Calibri" w:cs="Arial"/>
          <w:sz w:val="20"/>
          <w:szCs w:val="20"/>
        </w:rPr>
        <w:t xml:space="preserve">2. O processo de classificação de candidatos para </w:t>
      </w:r>
      <w:r w:rsidR="00511E28" w:rsidRPr="00BA0F71">
        <w:rPr>
          <w:rFonts w:ascii="Calibri" w:eastAsia="Calibri" w:hAnsi="Calibri" w:cs="Arial"/>
          <w:sz w:val="20"/>
          <w:szCs w:val="20"/>
        </w:rPr>
        <w:t xml:space="preserve">as vagas remanescentes será realizado por meio de </w:t>
      </w:r>
      <w:r w:rsidRPr="00BA0F71">
        <w:rPr>
          <w:rFonts w:ascii="Calibri" w:eastAsia="Calibri" w:hAnsi="Calibri" w:cs="Arial"/>
          <w:sz w:val="20"/>
          <w:szCs w:val="20"/>
        </w:rPr>
        <w:t xml:space="preserve">avaliação </w:t>
      </w:r>
      <w:r w:rsidR="00511E28" w:rsidRPr="00BA0F71">
        <w:rPr>
          <w:rFonts w:ascii="Calibri" w:eastAsia="Calibri" w:hAnsi="Calibri" w:cs="Arial"/>
          <w:sz w:val="20"/>
          <w:szCs w:val="20"/>
        </w:rPr>
        <w:t>de competências desenvolvidas</w:t>
      </w:r>
      <w:r w:rsidRPr="00BA0F71">
        <w:rPr>
          <w:rFonts w:ascii="Calibri" w:eastAsia="Calibri" w:hAnsi="Calibri" w:cs="Arial"/>
          <w:sz w:val="20"/>
          <w:szCs w:val="20"/>
        </w:rPr>
        <w:t>:</w:t>
      </w:r>
    </w:p>
    <w:p w14:paraId="79BC16F8" w14:textId="48B53CCD" w:rsidR="00DF2783" w:rsidRPr="00BA0F71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BA0F71">
        <w:rPr>
          <w:rFonts w:ascii="Calibri" w:eastAsia="Calibri" w:hAnsi="Calibri" w:cs="Arial"/>
          <w:sz w:val="20"/>
          <w:szCs w:val="20"/>
        </w:rPr>
        <w:t xml:space="preserve">2.1. </w:t>
      </w:r>
      <w:r w:rsidR="00511E28" w:rsidRPr="00BA0F71">
        <w:rPr>
          <w:rFonts w:ascii="Calibri" w:eastAsia="Calibri" w:hAnsi="Calibri" w:cs="Arial"/>
          <w:sz w:val="20"/>
          <w:szCs w:val="20"/>
        </w:rPr>
        <w:t xml:space="preserve">Em </w:t>
      </w:r>
      <w:r w:rsidRPr="00BA0F71">
        <w:rPr>
          <w:rFonts w:ascii="Calibri" w:eastAsia="Calibri" w:hAnsi="Calibri" w:cs="Arial"/>
          <w:sz w:val="20"/>
          <w:szCs w:val="20"/>
        </w:rPr>
        <w:t>cursos concluídos do mesmo eixo tecnológico, com aproveitamento e devidamente comprovados, na própria escola ou em outras;</w:t>
      </w:r>
    </w:p>
    <w:p w14:paraId="3FCA2380" w14:textId="6BEA6235" w:rsidR="00DF2783" w:rsidRPr="00BA0F71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BA0F71">
        <w:rPr>
          <w:rFonts w:ascii="Calibri" w:eastAsia="Calibri" w:hAnsi="Calibri" w:cs="Arial"/>
          <w:sz w:val="20"/>
          <w:szCs w:val="20"/>
        </w:rPr>
        <w:t xml:space="preserve">2.2. </w:t>
      </w:r>
      <w:r w:rsidR="00511E28" w:rsidRPr="00BA0F71">
        <w:rPr>
          <w:rFonts w:ascii="Calibri" w:eastAsia="Calibri" w:hAnsi="Calibri" w:cs="Arial"/>
          <w:sz w:val="20"/>
          <w:szCs w:val="20"/>
        </w:rPr>
        <w:t xml:space="preserve">Em </w:t>
      </w:r>
      <w:r w:rsidRPr="00BA0F71">
        <w:rPr>
          <w:rFonts w:ascii="Calibri" w:eastAsia="Calibri" w:hAnsi="Calibri" w:cs="Arial"/>
          <w:sz w:val="20"/>
          <w:szCs w:val="20"/>
        </w:rPr>
        <w:t>estudos realizados fora do sistema formal de ensino (cursos extracurriculares);</w:t>
      </w:r>
    </w:p>
    <w:p w14:paraId="266AB36A" w14:textId="6C772C26" w:rsidR="00DF2783" w:rsidRPr="00BA0F71" w:rsidRDefault="00511E28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BA0F71">
        <w:rPr>
          <w:rFonts w:ascii="Calibri" w:eastAsia="Calibri" w:hAnsi="Calibri" w:cs="Arial"/>
          <w:sz w:val="20"/>
          <w:szCs w:val="20"/>
        </w:rPr>
        <w:t>2.3. N</w:t>
      </w:r>
      <w:r w:rsidR="00DF2783" w:rsidRPr="00BA0F71">
        <w:rPr>
          <w:rFonts w:ascii="Calibri" w:eastAsia="Calibri" w:hAnsi="Calibri" w:cs="Arial"/>
          <w:sz w:val="20"/>
          <w:szCs w:val="20"/>
        </w:rPr>
        <w:t>o trabalho;</w:t>
      </w:r>
    </w:p>
    <w:p w14:paraId="357AAD49" w14:textId="2EDD5934" w:rsidR="00511E28" w:rsidRDefault="00E8698D" w:rsidP="00CE65FF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BA0F71">
        <w:rPr>
          <w:rFonts w:ascii="Calibri" w:eastAsia="Calibri" w:hAnsi="Calibri" w:cs="Arial"/>
          <w:sz w:val="20"/>
          <w:szCs w:val="20"/>
        </w:rPr>
        <w:t>3</w:t>
      </w:r>
      <w:r w:rsidR="00DF2783" w:rsidRPr="00BA0F71">
        <w:rPr>
          <w:rFonts w:ascii="Calibri" w:eastAsia="Calibri" w:hAnsi="Calibri" w:cs="Arial"/>
          <w:sz w:val="20"/>
          <w:szCs w:val="20"/>
        </w:rPr>
        <w:t xml:space="preserve">. </w:t>
      </w:r>
      <w:r w:rsidR="00DF2783" w:rsidRPr="00BA0F71">
        <w:rPr>
          <w:rFonts w:cs="Arial"/>
          <w:sz w:val="20"/>
          <w:szCs w:val="20"/>
        </w:rPr>
        <w:t xml:space="preserve">Cabe à equipe de professores </w:t>
      </w:r>
      <w:r w:rsidR="00511E28" w:rsidRPr="00BA0F71">
        <w:rPr>
          <w:rFonts w:cs="Arial"/>
          <w:sz w:val="20"/>
          <w:szCs w:val="20"/>
        </w:rPr>
        <w:t>responsável pelo</w:t>
      </w:r>
      <w:r w:rsidR="00511E28">
        <w:rPr>
          <w:rFonts w:cs="Arial"/>
          <w:sz w:val="20"/>
          <w:szCs w:val="20"/>
        </w:rPr>
        <w:t xml:space="preserve"> processo de vagas remanescentes, </w:t>
      </w:r>
      <w:r w:rsidR="00DF2783" w:rsidRPr="00C3143D">
        <w:rPr>
          <w:rFonts w:cs="Arial"/>
          <w:sz w:val="20"/>
          <w:szCs w:val="20"/>
        </w:rPr>
        <w:t xml:space="preserve">do curso em </w:t>
      </w:r>
      <w:r w:rsidR="00511E28" w:rsidRPr="00C3143D">
        <w:rPr>
          <w:rFonts w:cs="Arial"/>
          <w:sz w:val="20"/>
          <w:szCs w:val="20"/>
        </w:rPr>
        <w:t>questão</w:t>
      </w:r>
      <w:r w:rsidR="00511E28">
        <w:rPr>
          <w:rFonts w:cs="Arial"/>
          <w:sz w:val="20"/>
          <w:szCs w:val="20"/>
        </w:rPr>
        <w:t xml:space="preserve">, </w:t>
      </w:r>
      <w:r w:rsidR="00511E28" w:rsidRPr="00C3143D">
        <w:rPr>
          <w:rFonts w:cs="Arial"/>
          <w:sz w:val="20"/>
          <w:szCs w:val="20"/>
        </w:rPr>
        <w:t>sob</w:t>
      </w:r>
      <w:r w:rsidR="00DF2783" w:rsidRPr="00C3143D">
        <w:rPr>
          <w:rFonts w:cs="Arial"/>
          <w:sz w:val="20"/>
          <w:szCs w:val="20"/>
        </w:rPr>
        <w:t xml:space="preserve"> orientação do Coordenador de Curso</w:t>
      </w:r>
      <w:r w:rsidR="00511E28">
        <w:rPr>
          <w:rFonts w:cs="Arial"/>
          <w:sz w:val="20"/>
          <w:szCs w:val="20"/>
        </w:rPr>
        <w:t>,</w:t>
      </w:r>
      <w:r w:rsidR="00DF2783" w:rsidRPr="00C3143D">
        <w:rPr>
          <w:rFonts w:cs="Arial"/>
          <w:sz w:val="20"/>
          <w:szCs w:val="20"/>
        </w:rPr>
        <w:t xml:space="preserve"> e na sua ausência o Coordenador Pedagógico elaborarem, a part</w:t>
      </w:r>
      <w:r w:rsidR="00D1761C">
        <w:rPr>
          <w:rFonts w:cs="Arial"/>
          <w:sz w:val="20"/>
          <w:szCs w:val="20"/>
        </w:rPr>
        <w:t>ir</w:t>
      </w:r>
      <w:r w:rsidR="00DF2783" w:rsidRPr="00C3143D">
        <w:rPr>
          <w:rFonts w:cs="Arial"/>
          <w:sz w:val="20"/>
          <w:szCs w:val="20"/>
        </w:rPr>
        <w:t xml:space="preserve">, </w:t>
      </w:r>
      <w:r w:rsidR="00511E28">
        <w:rPr>
          <w:rFonts w:cs="Arial"/>
          <w:sz w:val="20"/>
          <w:szCs w:val="20"/>
        </w:rPr>
        <w:t>da análise dos resultados (</w:t>
      </w:r>
      <w:r w:rsidR="00D1761C" w:rsidRPr="00CE65FF">
        <w:rPr>
          <w:rFonts w:cs="Arial"/>
          <w:sz w:val="20"/>
          <w:szCs w:val="20"/>
        </w:rPr>
        <w:t>1ª</w:t>
      </w:r>
      <w:r w:rsidR="00511E28">
        <w:rPr>
          <w:rFonts w:cs="Arial"/>
          <w:sz w:val="20"/>
          <w:szCs w:val="20"/>
        </w:rPr>
        <w:t xml:space="preserve"> e 2ª Fase) do processo</w:t>
      </w:r>
      <w:r w:rsidR="00D1761C" w:rsidRPr="00CE65FF">
        <w:rPr>
          <w:rFonts w:cs="Arial"/>
          <w:sz w:val="20"/>
          <w:szCs w:val="20"/>
        </w:rPr>
        <w:t xml:space="preserve">, </w:t>
      </w:r>
      <w:r w:rsidR="00DF2783" w:rsidRPr="00C3143D">
        <w:rPr>
          <w:rFonts w:cs="Arial"/>
          <w:sz w:val="20"/>
          <w:szCs w:val="20"/>
        </w:rPr>
        <w:t>um plano individual para o (s) candidato (s) aprovado (s) e matriculado (s)</w:t>
      </w:r>
      <w:r w:rsidR="00511E28">
        <w:rPr>
          <w:rFonts w:cs="Arial"/>
          <w:sz w:val="20"/>
          <w:szCs w:val="20"/>
        </w:rPr>
        <w:t xml:space="preserve">. Neste plano quando necessário deverá haver a indicação de </w:t>
      </w:r>
      <w:r w:rsidR="00511E28" w:rsidRPr="00C3143D">
        <w:rPr>
          <w:rFonts w:cs="Arial"/>
          <w:sz w:val="20"/>
          <w:szCs w:val="20"/>
        </w:rPr>
        <w:t>roteiro</w:t>
      </w:r>
      <w:r w:rsidR="00DF2783" w:rsidRPr="00C3143D">
        <w:rPr>
          <w:rFonts w:cs="Arial"/>
          <w:sz w:val="20"/>
          <w:szCs w:val="20"/>
        </w:rPr>
        <w:t xml:space="preserve"> de estudos, atividades a serem desenvolvid</w:t>
      </w:r>
      <w:r w:rsidR="00511E28">
        <w:rPr>
          <w:rFonts w:cs="Arial"/>
          <w:sz w:val="20"/>
          <w:szCs w:val="20"/>
        </w:rPr>
        <w:t xml:space="preserve">as em um programa de adaptações. </w:t>
      </w:r>
    </w:p>
    <w:p w14:paraId="64D3F95A" w14:textId="3E569A38" w:rsidR="009646ED" w:rsidRPr="00CE65FF" w:rsidRDefault="00511E28" w:rsidP="00CE65FF">
      <w:pPr>
        <w:tabs>
          <w:tab w:val="left" w:pos="567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DF2783" w:rsidRPr="00C3143D">
        <w:rPr>
          <w:rFonts w:cs="Arial"/>
          <w:sz w:val="20"/>
          <w:szCs w:val="20"/>
        </w:rPr>
        <w:t>o Orientador Educacional cabe, de acordo com suas atribuições descritas na Deliberação CEETEPS 18, de 16-07-2015</w:t>
      </w:r>
      <w:r w:rsidR="008D7648">
        <w:rPr>
          <w:rFonts w:cs="Arial"/>
          <w:sz w:val="20"/>
          <w:szCs w:val="20"/>
        </w:rPr>
        <w:t xml:space="preserve"> </w:t>
      </w:r>
      <w:r w:rsidR="00DF2783" w:rsidRPr="00C3143D">
        <w:rPr>
          <w:rFonts w:cs="Arial"/>
          <w:sz w:val="20"/>
          <w:szCs w:val="20"/>
        </w:rPr>
        <w:t xml:space="preserve">realizar um acompanhamento para os alunos ingressantes neste processo de vagas remanescentes. </w:t>
      </w:r>
    </w:p>
    <w:p w14:paraId="352C4155" w14:textId="6F1B91FF" w:rsidR="00DF2783" w:rsidRPr="005A7BA9" w:rsidRDefault="002749B2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5A7BA9">
        <w:rPr>
          <w:rFonts w:ascii="Calibri" w:eastAsia="Calibri" w:hAnsi="Calibri" w:cs="Arial"/>
          <w:b/>
          <w:sz w:val="20"/>
          <w:szCs w:val="20"/>
        </w:rPr>
        <w:t>I</w:t>
      </w:r>
      <w:r w:rsidR="00CE65FF" w:rsidRPr="005A7BA9">
        <w:rPr>
          <w:rFonts w:ascii="Calibri" w:eastAsia="Calibri" w:hAnsi="Calibri" w:cs="Arial"/>
          <w:b/>
          <w:sz w:val="20"/>
          <w:szCs w:val="20"/>
        </w:rPr>
        <w:t>I</w:t>
      </w:r>
      <w:r w:rsidR="00DF2783" w:rsidRPr="005A7BA9">
        <w:rPr>
          <w:rFonts w:ascii="Calibri" w:eastAsia="Calibri" w:hAnsi="Calibri" w:cs="Arial"/>
          <w:b/>
          <w:sz w:val="20"/>
          <w:szCs w:val="20"/>
        </w:rPr>
        <w:t xml:space="preserve"> – Das Inscrições</w:t>
      </w:r>
    </w:p>
    <w:p w14:paraId="65CE4A75" w14:textId="1D8FF459" w:rsidR="00F24DED" w:rsidRPr="00F24DED" w:rsidRDefault="00DF2783" w:rsidP="00F24DED">
      <w:pPr>
        <w:tabs>
          <w:tab w:val="left" w:pos="567"/>
        </w:tabs>
        <w:spacing w:after="0" w:line="240" w:lineRule="auto"/>
        <w:jc w:val="both"/>
        <w:rPr>
          <w:rFonts w:cstheme="minorHAnsi"/>
          <w:color w:val="0000FF"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 xml:space="preserve">1. </w:t>
      </w:r>
      <w:r w:rsidR="00F24DED" w:rsidRPr="00F24DED">
        <w:rPr>
          <w:rFonts w:cstheme="minorHAnsi"/>
          <w:sz w:val="20"/>
          <w:szCs w:val="20"/>
        </w:rPr>
        <w:t xml:space="preserve">As inscrições deverão ser efetuadas </w:t>
      </w:r>
      <w:r w:rsidR="00F24DED" w:rsidRPr="00F24DED">
        <w:rPr>
          <w:rFonts w:cstheme="minorHAnsi"/>
          <w:bCs/>
          <w:iCs/>
          <w:sz w:val="20"/>
          <w:szCs w:val="20"/>
        </w:rPr>
        <w:t>pelo candidato,</w:t>
      </w:r>
      <w:r w:rsidR="00F24DED" w:rsidRPr="00F24DED">
        <w:rPr>
          <w:rFonts w:cstheme="minorHAnsi"/>
          <w:sz w:val="20"/>
          <w:szCs w:val="20"/>
        </w:rPr>
        <w:t xml:space="preserve"> no período 03/01/2024 a 30/01/20</w:t>
      </w:r>
      <w:r w:rsidR="00AC1330">
        <w:rPr>
          <w:rFonts w:cstheme="minorHAnsi"/>
          <w:sz w:val="20"/>
          <w:szCs w:val="20"/>
        </w:rPr>
        <w:t>2</w:t>
      </w:r>
      <w:r w:rsidR="00F24DED" w:rsidRPr="00F24DED">
        <w:rPr>
          <w:rFonts w:cstheme="minorHAnsi"/>
          <w:sz w:val="20"/>
          <w:szCs w:val="20"/>
        </w:rPr>
        <w:t xml:space="preserve">4, </w:t>
      </w:r>
      <w:r w:rsidR="00F24DED" w:rsidRPr="00F24DED">
        <w:rPr>
          <w:rFonts w:cstheme="minorHAnsi"/>
          <w:color w:val="0000FF"/>
          <w:sz w:val="20"/>
          <w:szCs w:val="20"/>
        </w:rPr>
        <w:t xml:space="preserve">na Etec de Santa Isabel, </w:t>
      </w:r>
      <w:r w:rsidR="00F24DED" w:rsidRPr="00F24DED">
        <w:rPr>
          <w:rFonts w:cstheme="minorHAnsi"/>
          <w:color w:val="202124"/>
          <w:sz w:val="20"/>
          <w:szCs w:val="20"/>
          <w:shd w:val="clear" w:color="auto" w:fill="FFFFFF"/>
        </w:rPr>
        <w:t xml:space="preserve">Rua Profa. Ana Moutinho Gonçalves, 57 - Treze de Maio, </w:t>
      </w:r>
      <w:r w:rsidR="00F24DED" w:rsidRPr="00F24DED">
        <w:rPr>
          <w:rFonts w:cstheme="minorHAnsi"/>
          <w:sz w:val="20"/>
          <w:szCs w:val="20"/>
        </w:rPr>
        <w:t xml:space="preserve">no horário das </w:t>
      </w:r>
      <w:r w:rsidR="00F24DED" w:rsidRPr="00F24DED">
        <w:rPr>
          <w:rFonts w:cstheme="minorHAnsi"/>
          <w:color w:val="0000FF"/>
          <w:sz w:val="20"/>
          <w:szCs w:val="20"/>
        </w:rPr>
        <w:t>08:00 às 17:00.</w:t>
      </w:r>
    </w:p>
    <w:p w14:paraId="2A00F0B1" w14:textId="6E41BE1E" w:rsidR="00DF2783" w:rsidRPr="00CE65FF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 xml:space="preserve">2. No ato da </w:t>
      </w:r>
      <w:r w:rsidR="00DF6C3B" w:rsidRPr="005A7BA9">
        <w:rPr>
          <w:rFonts w:ascii="Calibri" w:eastAsia="Calibri" w:hAnsi="Calibri" w:cs="Arial"/>
          <w:sz w:val="20"/>
          <w:szCs w:val="20"/>
        </w:rPr>
        <w:t xml:space="preserve">inscrição </w:t>
      </w:r>
      <w:r w:rsidR="001F04BD" w:rsidRPr="005A7BA9">
        <w:rPr>
          <w:rFonts w:ascii="Calibri" w:eastAsia="Calibri" w:hAnsi="Calibri" w:cs="Arial"/>
          <w:sz w:val="20"/>
          <w:szCs w:val="20"/>
        </w:rPr>
        <w:t>deverão</w:t>
      </w:r>
      <w:r w:rsidRPr="005A7BA9">
        <w:rPr>
          <w:rFonts w:ascii="Calibri" w:eastAsia="Calibri" w:hAnsi="Calibri" w:cs="Arial"/>
          <w:sz w:val="20"/>
          <w:szCs w:val="20"/>
        </w:rPr>
        <w:t xml:space="preserve"> ser</w:t>
      </w:r>
      <w:r w:rsidR="001F04BD" w:rsidRPr="005A7BA9">
        <w:rPr>
          <w:rFonts w:ascii="Calibri" w:eastAsia="Calibri" w:hAnsi="Calibri" w:cs="Arial"/>
          <w:sz w:val="20"/>
          <w:szCs w:val="20"/>
        </w:rPr>
        <w:t xml:space="preserve"> anexados </w:t>
      </w:r>
      <w:r w:rsidR="00F24DED">
        <w:rPr>
          <w:rFonts w:ascii="Calibri" w:eastAsia="Calibri" w:hAnsi="Calibri" w:cs="Arial"/>
          <w:sz w:val="20"/>
          <w:szCs w:val="20"/>
        </w:rPr>
        <w:t>as cópias dos</w:t>
      </w:r>
      <w:r w:rsidR="001F04BD" w:rsidRPr="005A7BA9">
        <w:rPr>
          <w:rFonts w:ascii="Calibri" w:eastAsia="Calibri" w:hAnsi="Calibri" w:cs="Arial"/>
          <w:sz w:val="20"/>
          <w:szCs w:val="20"/>
        </w:rPr>
        <w:t xml:space="preserve"> </w:t>
      </w:r>
      <w:r w:rsidRPr="005A7BA9">
        <w:rPr>
          <w:rFonts w:ascii="Calibri" w:eastAsia="Calibri" w:hAnsi="Calibri" w:cs="Arial"/>
          <w:sz w:val="20"/>
          <w:szCs w:val="20"/>
        </w:rPr>
        <w:t>seguintes documentos</w:t>
      </w:r>
      <w:r w:rsidR="00F24DED">
        <w:rPr>
          <w:rFonts w:ascii="Calibri" w:eastAsia="Calibri" w:hAnsi="Calibri" w:cs="Arial"/>
          <w:sz w:val="20"/>
          <w:szCs w:val="20"/>
        </w:rPr>
        <w:t>:</w:t>
      </w:r>
    </w:p>
    <w:p w14:paraId="39FBBCF1" w14:textId="386D7521" w:rsidR="00DF2783" w:rsidRPr="00CE65FF" w:rsidRDefault="001F04BD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CE65FF">
        <w:rPr>
          <w:rFonts w:ascii="Calibri" w:eastAsia="Calibri" w:hAnsi="Calibri" w:cs="Arial"/>
          <w:sz w:val="20"/>
          <w:szCs w:val="20"/>
        </w:rPr>
        <w:t>2.1</w:t>
      </w:r>
      <w:r w:rsidR="00DF2783" w:rsidRPr="00CE65FF">
        <w:rPr>
          <w:rFonts w:ascii="Calibri" w:eastAsia="Calibri" w:hAnsi="Calibri" w:cs="Arial"/>
          <w:sz w:val="20"/>
          <w:szCs w:val="20"/>
        </w:rPr>
        <w:t>. Cópia simples da Cédula de Identidade (RG);</w:t>
      </w:r>
    </w:p>
    <w:p w14:paraId="098C2E00" w14:textId="7C3F9C62" w:rsidR="00DF2783" w:rsidRPr="00CE65FF" w:rsidRDefault="001F04BD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t>2.2</w:t>
      </w:r>
      <w:r w:rsidR="00DF2783" w:rsidRPr="00CE65FF">
        <w:rPr>
          <w:rFonts w:ascii="Calibri" w:eastAsia="Calibri" w:hAnsi="Calibri" w:cs="Arial"/>
          <w:bCs/>
          <w:sz w:val="20"/>
          <w:szCs w:val="20"/>
        </w:rPr>
        <w:t>. Cópia simples do histórico escolar de conclusão do Ensino Médio / 2.º Grau ou declaração firmada pela direção da escola de origem de que está matriculado no 2ª ou 3ª série do Ensino Médio ou dos certificados de eliminação de no mínimo 4 (quatro) disciplinas ou certificado de aprovação em 2(duas) áreas de estudos para candidato que tenha cursado a Educação de Jovens e Adultos (EJA);</w:t>
      </w:r>
    </w:p>
    <w:p w14:paraId="61CD79E2" w14:textId="36215968" w:rsidR="00DF2783" w:rsidRPr="00CE65FF" w:rsidRDefault="001F04BD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t>2.3</w:t>
      </w:r>
      <w:r w:rsidR="00DF2783" w:rsidRPr="00CE65FF">
        <w:rPr>
          <w:rFonts w:ascii="Calibri" w:eastAsia="Calibri" w:hAnsi="Calibri" w:cs="Arial"/>
          <w:bCs/>
          <w:sz w:val="20"/>
          <w:szCs w:val="20"/>
        </w:rPr>
        <w:t>. Declaração da escola de origem comprovando estudos anteriores realizados em Cursos Técnicos;</w:t>
      </w:r>
    </w:p>
    <w:p w14:paraId="22C9C2AC" w14:textId="3B4B8A33" w:rsidR="00DF2783" w:rsidRDefault="001F04BD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t>2.4</w:t>
      </w:r>
      <w:r w:rsidR="00DF2783" w:rsidRPr="00CE65FF">
        <w:rPr>
          <w:rFonts w:ascii="Calibri" w:eastAsia="Calibri" w:hAnsi="Calibri" w:cs="Arial"/>
          <w:bCs/>
          <w:sz w:val="20"/>
          <w:szCs w:val="20"/>
        </w:rPr>
        <w:t>. Comprovantes de cursos realizados fora do sistema formal de ensino</w:t>
      </w:r>
      <w:r w:rsidR="00DF6C3B">
        <w:rPr>
          <w:rFonts w:ascii="Calibri" w:eastAsia="Calibri" w:hAnsi="Calibri" w:cs="Arial"/>
          <w:bCs/>
          <w:sz w:val="20"/>
          <w:szCs w:val="20"/>
        </w:rPr>
        <w:t xml:space="preserve"> que tenham pertinência com o curso pretendido pelo Candidato</w:t>
      </w:r>
      <w:r w:rsidR="00DF2783" w:rsidRPr="00CE65FF">
        <w:rPr>
          <w:rFonts w:ascii="Calibri" w:eastAsia="Calibri" w:hAnsi="Calibri" w:cs="Arial"/>
          <w:bCs/>
          <w:sz w:val="20"/>
          <w:szCs w:val="20"/>
        </w:rPr>
        <w:t>;</w:t>
      </w:r>
    </w:p>
    <w:p w14:paraId="0F58BA60" w14:textId="59F2B22A" w:rsidR="00CE65FF" w:rsidRPr="00CE65FF" w:rsidRDefault="00CE65FF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2.5 Comprovante de Endereço;</w:t>
      </w:r>
    </w:p>
    <w:p w14:paraId="313E05B8" w14:textId="66D35D36" w:rsidR="00DF2783" w:rsidRPr="00CE65FF" w:rsidRDefault="00CE65FF" w:rsidP="00DF2783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2.6</w:t>
      </w:r>
      <w:r w:rsidR="00DF2783" w:rsidRPr="00CE65FF">
        <w:rPr>
          <w:rFonts w:ascii="Calibri" w:eastAsia="Calibri" w:hAnsi="Calibri" w:cs="Arial"/>
          <w:bCs/>
          <w:sz w:val="20"/>
          <w:szCs w:val="20"/>
        </w:rPr>
        <w:t>. Cópia simples dos documentos a seguir relacionados, exclusivos para comprovação de competências adquiridas no trabalho:</w:t>
      </w:r>
    </w:p>
    <w:p w14:paraId="336E3764" w14:textId="77777777" w:rsidR="00DF2783" w:rsidRPr="00CE65FF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14:paraId="264FBF1C" w14:textId="77777777" w:rsidR="00DF2783" w:rsidRPr="00CE65FF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14:paraId="5C636F76" w14:textId="6CE25978" w:rsidR="00DF2783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14:paraId="428F4170" w14:textId="3920685C" w:rsidR="008872A2" w:rsidRPr="00DF6C3B" w:rsidRDefault="00DF6C3B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DF6C3B">
        <w:rPr>
          <w:rFonts w:ascii="Calibri" w:eastAsia="Calibri" w:hAnsi="Calibri" w:cs="Arial"/>
          <w:bCs/>
          <w:sz w:val="20"/>
          <w:szCs w:val="20"/>
        </w:rPr>
        <w:t>d) Currículo Vitae</w:t>
      </w:r>
      <w:r>
        <w:rPr>
          <w:rFonts w:ascii="Calibri" w:eastAsia="Calibri" w:hAnsi="Calibri" w:cs="Arial"/>
          <w:bCs/>
          <w:sz w:val="20"/>
          <w:szCs w:val="20"/>
        </w:rPr>
        <w:t>.</w:t>
      </w:r>
      <w:r w:rsidRPr="00DF6C3B">
        <w:rPr>
          <w:rFonts w:ascii="Calibri" w:eastAsia="Calibri" w:hAnsi="Calibri" w:cs="Arial"/>
          <w:bCs/>
          <w:sz w:val="20"/>
          <w:szCs w:val="20"/>
        </w:rPr>
        <w:t xml:space="preserve"> </w:t>
      </w:r>
    </w:p>
    <w:p w14:paraId="22F4E1B3" w14:textId="5B6581DF" w:rsidR="001F04BD" w:rsidRPr="00CE65FF" w:rsidRDefault="00CE65FF" w:rsidP="001F04BD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2.7</w:t>
      </w:r>
      <w:r w:rsidR="001F04BD" w:rsidRPr="00CE65FF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B42D66" w:rsidRPr="00CE65FF">
        <w:rPr>
          <w:rFonts w:ascii="Calibri" w:eastAsia="Calibri" w:hAnsi="Calibri" w:cs="Arial"/>
          <w:sz w:val="20"/>
          <w:szCs w:val="20"/>
        </w:rPr>
        <w:t>Auto</w:t>
      </w:r>
      <w:r w:rsidR="00E8698D" w:rsidRPr="00CE65FF">
        <w:rPr>
          <w:rFonts w:ascii="Calibri" w:eastAsia="Calibri" w:hAnsi="Calibri" w:cs="Arial"/>
          <w:sz w:val="20"/>
          <w:szCs w:val="20"/>
        </w:rPr>
        <w:t>avaliação</w:t>
      </w:r>
      <w:r w:rsidR="00B42D66" w:rsidRPr="00CE65FF">
        <w:rPr>
          <w:rFonts w:ascii="Calibri" w:eastAsia="Calibri" w:hAnsi="Calibri" w:cs="Arial"/>
          <w:sz w:val="20"/>
          <w:szCs w:val="20"/>
        </w:rPr>
        <w:t>: Relatar o</w:t>
      </w:r>
      <w:r w:rsidR="001F04BD" w:rsidRPr="00CE65FF">
        <w:rPr>
          <w:rFonts w:ascii="Calibri" w:eastAsia="Calibri" w:hAnsi="Calibri" w:cs="Arial"/>
          <w:sz w:val="20"/>
          <w:szCs w:val="20"/>
        </w:rPr>
        <w:t xml:space="preserve"> conhecimento e/ou vivência e/ou experiência na área. O Documento deverá ser manuscrito</w:t>
      </w:r>
      <w:r w:rsidR="00B42D66" w:rsidRPr="00CE65FF">
        <w:rPr>
          <w:rFonts w:ascii="Calibri" w:eastAsia="Calibri" w:hAnsi="Calibri" w:cs="Arial"/>
          <w:sz w:val="20"/>
          <w:szCs w:val="20"/>
        </w:rPr>
        <w:t>/digitado</w:t>
      </w:r>
      <w:r w:rsidR="001F04BD" w:rsidRPr="00CE65FF">
        <w:rPr>
          <w:rFonts w:ascii="Calibri" w:eastAsia="Calibri" w:hAnsi="Calibri" w:cs="Arial"/>
          <w:sz w:val="20"/>
          <w:szCs w:val="20"/>
        </w:rPr>
        <w:t xml:space="preserve"> e assinado. </w:t>
      </w:r>
    </w:p>
    <w:p w14:paraId="2E931437" w14:textId="7DF23105" w:rsidR="001F04BD" w:rsidRPr="00CE65FF" w:rsidRDefault="004162C6" w:rsidP="004162C6">
      <w:pPr>
        <w:tabs>
          <w:tab w:val="left" w:pos="3005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CE65FF">
        <w:rPr>
          <w:rFonts w:ascii="Calibri" w:eastAsia="Calibri" w:hAnsi="Calibri" w:cs="Arial"/>
          <w:bCs/>
          <w:sz w:val="20"/>
          <w:szCs w:val="20"/>
        </w:rPr>
        <w:lastRenderedPageBreak/>
        <w:tab/>
      </w:r>
    </w:p>
    <w:p w14:paraId="6DB7D6FC" w14:textId="6BCE4D3B" w:rsidR="00DF2783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</w:t>
      </w:r>
      <w:r w:rsidR="001F04BD">
        <w:rPr>
          <w:rFonts w:ascii="Calibri" w:eastAsia="Calibri" w:hAnsi="Calibri" w:cs="Arial"/>
          <w:bCs/>
          <w:sz w:val="20"/>
          <w:szCs w:val="20"/>
        </w:rPr>
        <w:t>le, por procuração</w:t>
      </w:r>
      <w:r w:rsidRPr="00772307">
        <w:rPr>
          <w:rFonts w:ascii="Calibri" w:eastAsia="Calibri" w:hAnsi="Calibri" w:cs="Arial"/>
          <w:bCs/>
          <w:sz w:val="20"/>
          <w:szCs w:val="20"/>
        </w:rPr>
        <w:t>, condicional ou fora do prazo.</w:t>
      </w:r>
    </w:p>
    <w:p w14:paraId="6475C026" w14:textId="77777777" w:rsidR="00B01EBC" w:rsidRPr="00772307" w:rsidRDefault="00B01EBC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</w:p>
    <w:p w14:paraId="2ED62154" w14:textId="5C89C0F5" w:rsidR="008872A2" w:rsidRPr="00DF6C3B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14:paraId="57518C5C" w14:textId="77777777" w:rsidR="008872A2" w:rsidRDefault="008872A2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</w:p>
    <w:p w14:paraId="0A1B9FF4" w14:textId="35989999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</w:t>
      </w:r>
      <w:r w:rsidR="00DF6C3B">
        <w:rPr>
          <w:rFonts w:ascii="Calibri" w:eastAsia="Calibri" w:hAnsi="Calibri" w:cs="Arial"/>
          <w:sz w:val="20"/>
          <w:szCs w:val="20"/>
        </w:rPr>
        <w:t xml:space="preserve"> </w:t>
      </w:r>
      <w:r w:rsidR="008872A2" w:rsidRPr="00DF6C3B">
        <w:rPr>
          <w:rFonts w:ascii="Calibri" w:eastAsia="Calibri" w:hAnsi="Calibri" w:cs="Arial"/>
          <w:sz w:val="20"/>
          <w:szCs w:val="20"/>
        </w:rPr>
        <w:t>descritos no item 2.6 deste Edital.</w:t>
      </w:r>
    </w:p>
    <w:p w14:paraId="60D4113B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42A5EA1D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14:paraId="721320AA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14:paraId="5934BC04" w14:textId="4AFBC78B" w:rsidR="00DF2783" w:rsidRPr="005A7BA9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Primeira fase</w:t>
      </w:r>
      <w:r w:rsidR="00072970">
        <w:rPr>
          <w:rFonts w:ascii="Calibri" w:eastAsia="Calibri" w:hAnsi="Calibri" w:cs="Arial"/>
          <w:sz w:val="20"/>
          <w:szCs w:val="20"/>
        </w:rPr>
        <w:t>:</w:t>
      </w:r>
      <w:r w:rsidRPr="00772307">
        <w:rPr>
          <w:rFonts w:ascii="Calibri" w:eastAsia="Calibri" w:hAnsi="Calibri" w:cs="Arial"/>
          <w:sz w:val="20"/>
          <w:szCs w:val="20"/>
        </w:rPr>
        <w:t xml:space="preserve"> de caráter </w:t>
      </w:r>
      <w:r w:rsidRPr="005A7BA9">
        <w:rPr>
          <w:rFonts w:ascii="Calibri" w:eastAsia="Calibri" w:hAnsi="Calibri" w:cs="Arial"/>
          <w:sz w:val="20"/>
          <w:szCs w:val="20"/>
        </w:rPr>
        <w:t>el</w:t>
      </w:r>
      <w:r w:rsidR="00066F68" w:rsidRPr="005A7BA9">
        <w:rPr>
          <w:rFonts w:ascii="Calibri" w:eastAsia="Calibri" w:hAnsi="Calibri" w:cs="Arial"/>
          <w:sz w:val="20"/>
          <w:szCs w:val="20"/>
        </w:rPr>
        <w:t xml:space="preserve">iminatório, será constituída de </w:t>
      </w:r>
      <w:r w:rsidR="00072970" w:rsidRPr="005A7BA9">
        <w:rPr>
          <w:rFonts w:ascii="Calibri" w:eastAsia="Calibri" w:hAnsi="Calibri" w:cs="Arial"/>
          <w:sz w:val="20"/>
          <w:szCs w:val="20"/>
        </w:rPr>
        <w:t>a</w:t>
      </w:r>
      <w:r w:rsidRPr="005A7BA9">
        <w:rPr>
          <w:rFonts w:ascii="Calibri" w:eastAsia="Calibri" w:hAnsi="Calibri" w:cs="Arial"/>
          <w:color w:val="000000" w:themeColor="text1"/>
          <w:sz w:val="20"/>
          <w:szCs w:val="20"/>
        </w:rPr>
        <w:t xml:space="preserve">valiação dos documentos </w:t>
      </w:r>
      <w:r w:rsidR="008872A2" w:rsidRPr="005A7BA9">
        <w:rPr>
          <w:rFonts w:ascii="Calibri" w:eastAsia="Calibri" w:hAnsi="Calibri" w:cs="Arial"/>
          <w:sz w:val="20"/>
          <w:szCs w:val="20"/>
        </w:rPr>
        <w:t>descri</w:t>
      </w:r>
      <w:r w:rsidR="00AF7DE5" w:rsidRPr="005A7BA9">
        <w:rPr>
          <w:rFonts w:ascii="Calibri" w:eastAsia="Calibri" w:hAnsi="Calibri" w:cs="Arial"/>
          <w:sz w:val="20"/>
          <w:szCs w:val="20"/>
        </w:rPr>
        <w:t>tos no item 2 deste edital e ava</w:t>
      </w:r>
      <w:r w:rsidR="00B01EBC" w:rsidRPr="005A7BA9">
        <w:rPr>
          <w:rFonts w:ascii="Calibri" w:eastAsia="Calibri" w:hAnsi="Calibri" w:cs="Arial"/>
          <w:sz w:val="20"/>
          <w:szCs w:val="20"/>
        </w:rPr>
        <w:t>liação escrita no dia</w:t>
      </w:r>
      <w:r w:rsidR="00C92C90" w:rsidRPr="005A7BA9">
        <w:rPr>
          <w:rFonts w:ascii="Calibri" w:eastAsia="Calibri" w:hAnsi="Calibri" w:cs="Arial"/>
          <w:sz w:val="20"/>
          <w:szCs w:val="20"/>
        </w:rPr>
        <w:t xml:space="preserve"> </w:t>
      </w:r>
      <w:r w:rsidR="00F24DED">
        <w:rPr>
          <w:rFonts w:ascii="Calibri" w:eastAsia="Calibri" w:hAnsi="Calibri" w:cs="Arial"/>
          <w:sz w:val="20"/>
          <w:szCs w:val="20"/>
        </w:rPr>
        <w:t>09/02/2024 às 19:30</w:t>
      </w:r>
      <w:r w:rsidR="00AF7DE5" w:rsidRPr="005A7BA9">
        <w:rPr>
          <w:rFonts w:ascii="Calibri" w:eastAsia="Calibri" w:hAnsi="Calibri" w:cs="Arial"/>
          <w:sz w:val="20"/>
          <w:szCs w:val="20"/>
        </w:rPr>
        <w:t>hs na Etec de Santa Isabel, onde o candidato deverá comparecer com um documento original com foto.</w:t>
      </w:r>
    </w:p>
    <w:p w14:paraId="29546020" w14:textId="6FA5134E" w:rsidR="00DF2783" w:rsidRPr="005A7BA9" w:rsidRDefault="00BF79EF" w:rsidP="00D440D4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 xml:space="preserve">1.1.1 </w:t>
      </w:r>
      <w:r w:rsidR="008872A2" w:rsidRPr="005A7BA9">
        <w:rPr>
          <w:rFonts w:ascii="Calibri" w:eastAsia="Calibri" w:hAnsi="Calibri" w:cs="Arial"/>
          <w:sz w:val="20"/>
          <w:szCs w:val="20"/>
        </w:rPr>
        <w:t>O</w:t>
      </w:r>
      <w:r w:rsidRPr="005A7BA9">
        <w:rPr>
          <w:rFonts w:ascii="Calibri" w:eastAsia="Calibri" w:hAnsi="Calibri" w:cs="Arial"/>
          <w:sz w:val="20"/>
          <w:szCs w:val="20"/>
        </w:rPr>
        <w:t xml:space="preserve"> resultado da primeira fase será</w:t>
      </w:r>
      <w:r w:rsidR="00DF2783" w:rsidRPr="005A7BA9">
        <w:rPr>
          <w:rFonts w:ascii="Calibri" w:eastAsia="Calibri" w:hAnsi="Calibri" w:cs="Arial"/>
          <w:sz w:val="20"/>
          <w:szCs w:val="20"/>
        </w:rPr>
        <w:t xml:space="preserve"> divulgado </w:t>
      </w:r>
      <w:r w:rsidR="007E3756" w:rsidRPr="005A7BA9">
        <w:rPr>
          <w:rFonts w:ascii="Calibri" w:eastAsia="Calibri" w:hAnsi="Calibri" w:cs="Arial"/>
          <w:sz w:val="20"/>
          <w:szCs w:val="20"/>
        </w:rPr>
        <w:t xml:space="preserve">dia </w:t>
      </w:r>
      <w:r w:rsidR="00F24DED">
        <w:rPr>
          <w:rFonts w:ascii="Calibri" w:eastAsia="Calibri" w:hAnsi="Calibri" w:cs="Arial"/>
          <w:sz w:val="20"/>
          <w:szCs w:val="20"/>
        </w:rPr>
        <w:t>14</w:t>
      </w:r>
      <w:r w:rsidR="00CF690B" w:rsidRPr="005A7BA9">
        <w:rPr>
          <w:rFonts w:ascii="Calibri" w:eastAsia="Calibri" w:hAnsi="Calibri" w:cs="Arial"/>
          <w:sz w:val="20"/>
          <w:szCs w:val="20"/>
        </w:rPr>
        <w:t>/</w:t>
      </w:r>
      <w:r w:rsidR="00E30202" w:rsidRPr="005A7BA9">
        <w:rPr>
          <w:rFonts w:ascii="Calibri" w:eastAsia="Calibri" w:hAnsi="Calibri" w:cs="Arial"/>
          <w:sz w:val="20"/>
          <w:szCs w:val="20"/>
        </w:rPr>
        <w:t>0</w:t>
      </w:r>
      <w:r w:rsidR="00F24DED">
        <w:rPr>
          <w:rFonts w:ascii="Calibri" w:eastAsia="Calibri" w:hAnsi="Calibri" w:cs="Arial"/>
          <w:sz w:val="20"/>
          <w:szCs w:val="20"/>
        </w:rPr>
        <w:t>2/2024</w:t>
      </w:r>
      <w:r w:rsidR="00E30202" w:rsidRPr="005A7BA9">
        <w:rPr>
          <w:rFonts w:ascii="Calibri" w:eastAsia="Calibri" w:hAnsi="Calibri" w:cs="Arial"/>
          <w:sz w:val="20"/>
          <w:szCs w:val="20"/>
        </w:rPr>
        <w:t xml:space="preserve"> </w:t>
      </w:r>
      <w:r w:rsidR="00C81CD6" w:rsidRPr="005A7BA9">
        <w:rPr>
          <w:rFonts w:ascii="Calibri" w:eastAsia="Calibri" w:hAnsi="Calibri" w:cs="Arial"/>
          <w:sz w:val="20"/>
          <w:szCs w:val="20"/>
        </w:rPr>
        <w:t>às 16</w:t>
      </w:r>
      <w:r w:rsidR="0003182D" w:rsidRPr="005A7BA9">
        <w:rPr>
          <w:rFonts w:ascii="Calibri" w:eastAsia="Calibri" w:hAnsi="Calibri" w:cs="Arial"/>
          <w:sz w:val="20"/>
          <w:szCs w:val="20"/>
        </w:rPr>
        <w:t>:00hs</w:t>
      </w:r>
      <w:r w:rsidR="004162C6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40D4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no </w:t>
      </w:r>
      <w:r w:rsidR="00D440D4" w:rsidRPr="005A7BA9">
        <w:rPr>
          <w:rFonts w:ascii="Calibri" w:eastAsia="Calibri" w:hAnsi="Calibri" w:cs="Arial"/>
          <w:b/>
          <w:bCs/>
          <w:iCs/>
          <w:sz w:val="20"/>
          <w:szCs w:val="20"/>
        </w:rPr>
        <w:t>mural da secretaria acadêmica.</w:t>
      </w:r>
      <w:r w:rsidR="00C81CD6" w:rsidRPr="005A7BA9">
        <w:rPr>
          <w:rFonts w:ascii="Calibri" w:eastAsia="Calibri" w:hAnsi="Calibri" w:cs="Arial"/>
          <w:b/>
          <w:bCs/>
          <w:iCs/>
          <w:sz w:val="20"/>
          <w:szCs w:val="20"/>
        </w:rPr>
        <w:t xml:space="preserve"> </w:t>
      </w:r>
      <w:r w:rsidR="008B0A90" w:rsidRPr="005A7BA9">
        <w:rPr>
          <w:rFonts w:ascii="Calibri" w:eastAsia="Calibri" w:hAnsi="Calibri" w:cs="Arial"/>
          <w:sz w:val="20"/>
          <w:szCs w:val="20"/>
        </w:rPr>
        <w:t>Em</w:t>
      </w:r>
      <w:r w:rsidR="00D318A1" w:rsidRPr="005A7BA9">
        <w:rPr>
          <w:rFonts w:ascii="Calibri" w:eastAsia="Calibri" w:hAnsi="Calibri" w:cs="Arial"/>
          <w:sz w:val="20"/>
          <w:szCs w:val="20"/>
        </w:rPr>
        <w:t xml:space="preserve"> caso de discordância </w:t>
      </w:r>
      <w:r w:rsidR="000D41F1" w:rsidRPr="005A7BA9">
        <w:rPr>
          <w:rFonts w:cs="Arial"/>
          <w:sz w:val="20"/>
          <w:szCs w:val="20"/>
        </w:rPr>
        <w:t>do resultado da primeira fase</w:t>
      </w:r>
      <w:r w:rsidR="00DF2783" w:rsidRPr="005A7BA9">
        <w:rPr>
          <w:rFonts w:cs="Arial"/>
          <w:sz w:val="20"/>
          <w:szCs w:val="20"/>
        </w:rPr>
        <w:t xml:space="preserve">, </w:t>
      </w:r>
      <w:r w:rsidR="00D318A1" w:rsidRPr="005A7BA9">
        <w:rPr>
          <w:rFonts w:cs="Arial"/>
          <w:sz w:val="20"/>
          <w:szCs w:val="20"/>
        </w:rPr>
        <w:t xml:space="preserve">o candidato deverá encaminhar pedido de Recurso à Comissão via e-mail </w:t>
      </w:r>
      <w:r w:rsidR="0003182D" w:rsidRPr="005A7BA9">
        <w:rPr>
          <w:rFonts w:cs="Arial"/>
          <w:sz w:val="20"/>
          <w:szCs w:val="20"/>
        </w:rPr>
        <w:t>e219acad</w:t>
      </w:r>
      <w:r w:rsidR="00D318A1" w:rsidRPr="005A7BA9">
        <w:rPr>
          <w:rFonts w:cs="Arial"/>
          <w:sz w:val="20"/>
          <w:szCs w:val="20"/>
        </w:rPr>
        <w:t>@cps.sp.gov.br</w:t>
      </w:r>
      <w:r w:rsidR="00DF2783" w:rsidRPr="005A7BA9">
        <w:rPr>
          <w:rFonts w:cs="Arial"/>
          <w:sz w:val="20"/>
          <w:szCs w:val="20"/>
        </w:rPr>
        <w:t>, no prazo máximo de 4</w:t>
      </w:r>
      <w:r w:rsidR="000D41F1" w:rsidRPr="005A7BA9">
        <w:rPr>
          <w:rFonts w:cs="Arial"/>
          <w:sz w:val="20"/>
          <w:szCs w:val="20"/>
        </w:rPr>
        <w:t>8 horas, após a divulgação do resultado.</w:t>
      </w:r>
    </w:p>
    <w:p w14:paraId="24F88371" w14:textId="77777777" w:rsidR="00DF2783" w:rsidRPr="005A7BA9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CDA0743" w14:textId="712CE176" w:rsidR="00DF2783" w:rsidRPr="005A7BA9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>1.2. Segunda fase</w:t>
      </w:r>
      <w:r w:rsidR="009C6825" w:rsidRPr="005A7BA9">
        <w:rPr>
          <w:rFonts w:ascii="Calibri" w:eastAsia="Calibri" w:hAnsi="Calibri" w:cs="Arial"/>
          <w:sz w:val="20"/>
          <w:szCs w:val="20"/>
        </w:rPr>
        <w:t>:</w:t>
      </w:r>
      <w:r w:rsidRPr="005A7BA9">
        <w:rPr>
          <w:rFonts w:ascii="Calibri" w:eastAsia="Calibri" w:hAnsi="Calibri" w:cs="Arial"/>
          <w:sz w:val="20"/>
          <w:szCs w:val="20"/>
        </w:rPr>
        <w:t xml:space="preserve"> de caráter </w:t>
      </w:r>
      <w:r w:rsidR="00485C59" w:rsidRPr="005A7BA9">
        <w:rPr>
          <w:rFonts w:ascii="Calibri" w:eastAsia="Calibri" w:hAnsi="Calibri" w:cs="Arial"/>
          <w:sz w:val="20"/>
          <w:szCs w:val="20"/>
        </w:rPr>
        <w:t xml:space="preserve">classificatório e/ou </w:t>
      </w:r>
      <w:r w:rsidRPr="005A7BA9">
        <w:rPr>
          <w:rFonts w:ascii="Calibri" w:eastAsia="Calibri" w:hAnsi="Calibri" w:cs="Arial"/>
          <w:sz w:val="20"/>
          <w:szCs w:val="20"/>
        </w:rPr>
        <w:t xml:space="preserve">eliminatório, será </w:t>
      </w:r>
      <w:r w:rsidR="007E39C8" w:rsidRPr="005A7BA9">
        <w:rPr>
          <w:rFonts w:ascii="Calibri" w:eastAsia="Calibri" w:hAnsi="Calibri" w:cs="Arial"/>
          <w:sz w:val="20"/>
          <w:szCs w:val="20"/>
        </w:rPr>
        <w:t xml:space="preserve">constituída de </w:t>
      </w:r>
      <w:r w:rsidR="009C6825" w:rsidRPr="005A7BA9">
        <w:rPr>
          <w:rFonts w:ascii="Calibri" w:eastAsia="Calibri" w:hAnsi="Calibri" w:cs="Arial"/>
          <w:sz w:val="20"/>
          <w:szCs w:val="20"/>
        </w:rPr>
        <w:t xml:space="preserve">Avaliação de Competências por meio de </w:t>
      </w:r>
      <w:r w:rsidR="007E39C8" w:rsidRPr="005A7BA9">
        <w:rPr>
          <w:rFonts w:ascii="Calibri" w:eastAsia="Calibri" w:hAnsi="Calibri" w:cs="Arial"/>
          <w:sz w:val="20"/>
          <w:szCs w:val="20"/>
        </w:rPr>
        <w:t>e</w:t>
      </w:r>
      <w:r w:rsidRPr="005A7BA9">
        <w:rPr>
          <w:rFonts w:ascii="Calibri" w:eastAsia="Calibri" w:hAnsi="Calibri" w:cs="Arial"/>
          <w:sz w:val="20"/>
          <w:szCs w:val="20"/>
        </w:rPr>
        <w:t>ntrevista</w:t>
      </w:r>
      <w:r w:rsidR="008D283F" w:rsidRPr="005A7BA9">
        <w:rPr>
          <w:rFonts w:ascii="Calibri" w:eastAsia="Calibri" w:hAnsi="Calibri" w:cs="Arial"/>
          <w:sz w:val="20"/>
          <w:szCs w:val="20"/>
        </w:rPr>
        <w:t>.</w:t>
      </w:r>
      <w:r w:rsidR="007E39C8" w:rsidRPr="005A7BA9">
        <w:rPr>
          <w:rFonts w:ascii="Calibri" w:eastAsia="Calibri" w:hAnsi="Calibri" w:cs="Arial"/>
          <w:sz w:val="20"/>
          <w:szCs w:val="20"/>
        </w:rPr>
        <w:t xml:space="preserve"> </w:t>
      </w:r>
    </w:p>
    <w:p w14:paraId="73555999" w14:textId="113B5A46" w:rsidR="00DF2783" w:rsidRPr="005A7BA9" w:rsidRDefault="007E39C8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>Sugere</w:t>
      </w:r>
      <w:r w:rsidR="009C6825" w:rsidRPr="005A7BA9">
        <w:rPr>
          <w:rFonts w:ascii="Calibri" w:eastAsia="Calibri" w:hAnsi="Calibri" w:cs="Arial"/>
          <w:sz w:val="20"/>
          <w:szCs w:val="20"/>
        </w:rPr>
        <w:t>-se</w:t>
      </w:r>
      <w:r w:rsidRPr="005A7BA9">
        <w:rPr>
          <w:rFonts w:ascii="Calibri" w:eastAsia="Calibri" w:hAnsi="Calibri" w:cs="Arial"/>
          <w:sz w:val="20"/>
          <w:szCs w:val="20"/>
        </w:rPr>
        <w:t xml:space="preserve">, caso seja possível, que a entrevista seja </w:t>
      </w:r>
      <w:r w:rsidR="00BF79EF" w:rsidRPr="005A7BA9">
        <w:rPr>
          <w:rFonts w:ascii="Calibri" w:eastAsia="Calibri" w:hAnsi="Calibri" w:cs="Arial"/>
          <w:sz w:val="20"/>
          <w:szCs w:val="20"/>
        </w:rPr>
        <w:t xml:space="preserve">gravada a fim de garantir a transparência do processo. </w:t>
      </w:r>
    </w:p>
    <w:p w14:paraId="2C5B2EA1" w14:textId="0713D204" w:rsidR="00DF2783" w:rsidRPr="00E8255E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</w:t>
      </w:r>
      <w:r w:rsidR="00BF79EF" w:rsidRPr="005A7BA9">
        <w:rPr>
          <w:rFonts w:ascii="Calibri" w:eastAsia="Calibri" w:hAnsi="Calibri" w:cs="Arial"/>
          <w:sz w:val="20"/>
          <w:szCs w:val="20"/>
        </w:rPr>
        <w:t>ultado</w:t>
      </w:r>
      <w:r w:rsidRPr="005A7BA9">
        <w:rPr>
          <w:rFonts w:ascii="Calibri" w:eastAsia="Calibri" w:hAnsi="Calibri" w:cs="Arial"/>
          <w:sz w:val="20"/>
          <w:szCs w:val="20"/>
        </w:rPr>
        <w:t xml:space="preserve"> da primeira fase</w:t>
      </w:r>
      <w:r w:rsidR="009C6825" w:rsidRPr="005A7BA9">
        <w:rPr>
          <w:rFonts w:ascii="Calibri" w:eastAsia="Calibri" w:hAnsi="Calibri" w:cs="Arial"/>
          <w:sz w:val="20"/>
          <w:szCs w:val="20"/>
        </w:rPr>
        <w:t>, no site e nas redes sociais da Etec</w:t>
      </w:r>
      <w:r w:rsidRPr="005A7BA9">
        <w:rPr>
          <w:rFonts w:ascii="Calibri" w:eastAsia="Calibri" w:hAnsi="Calibri" w:cs="Arial"/>
          <w:sz w:val="20"/>
          <w:szCs w:val="20"/>
        </w:rPr>
        <w:t>.</w:t>
      </w:r>
    </w:p>
    <w:p w14:paraId="39E13CCC" w14:textId="2F8525CB" w:rsidR="00D8156C" w:rsidRDefault="00C81CD6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1.2.2</w:t>
      </w:r>
      <w:r w:rsidR="00E8255E" w:rsidRPr="00E8255E">
        <w:rPr>
          <w:rFonts w:ascii="Calibri" w:eastAsia="Calibri" w:hAnsi="Calibri" w:cs="Arial"/>
          <w:sz w:val="20"/>
          <w:szCs w:val="20"/>
        </w:rPr>
        <w:t>Levando-se</w:t>
      </w:r>
      <w:r w:rsidR="00DF2783" w:rsidRPr="00E8255E">
        <w:rPr>
          <w:rFonts w:ascii="Calibri" w:eastAsia="Calibri" w:hAnsi="Calibri" w:cs="Arial"/>
          <w:sz w:val="20"/>
          <w:szCs w:val="20"/>
        </w:rPr>
        <w:t xml:space="preserve"> em consi</w:t>
      </w:r>
      <w:r w:rsidR="00485C59" w:rsidRPr="00E8255E">
        <w:rPr>
          <w:rFonts w:ascii="Calibri" w:eastAsia="Calibri" w:hAnsi="Calibri" w:cs="Arial"/>
          <w:sz w:val="20"/>
          <w:szCs w:val="20"/>
        </w:rPr>
        <w:t>deração o aproveitamento da</w:t>
      </w:r>
      <w:r w:rsidR="00DF2783" w:rsidRPr="00E8255E">
        <w:rPr>
          <w:rFonts w:ascii="Calibri" w:eastAsia="Calibri" w:hAnsi="Calibri" w:cs="Arial"/>
          <w:sz w:val="20"/>
          <w:szCs w:val="20"/>
        </w:rPr>
        <w:t xml:space="preserve"> 2ª fase do processo, os candidatos serão classificados na escala de quatro menções:</w:t>
      </w:r>
    </w:p>
    <w:tbl>
      <w:tblPr>
        <w:tblW w:w="8432" w:type="dxa"/>
        <w:tblInd w:w="70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1"/>
        <w:gridCol w:w="1560"/>
        <w:gridCol w:w="5811"/>
      </w:tblGrid>
      <w:tr w:rsidR="00AA69A0" w:rsidRPr="00AD308B" w14:paraId="068AFEE0" w14:textId="77777777" w:rsidTr="00D8156C">
        <w:trPr>
          <w:cantSplit/>
        </w:trPr>
        <w:tc>
          <w:tcPr>
            <w:tcW w:w="1061" w:type="dxa"/>
            <w:shd w:val="clear" w:color="auto" w:fill="E0E0E0"/>
          </w:tcPr>
          <w:p w14:paraId="7526D7A0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156C">
              <w:rPr>
                <w:rFonts w:cs="Arial"/>
                <w:b/>
                <w:bCs/>
                <w:sz w:val="20"/>
                <w:szCs w:val="20"/>
              </w:rPr>
              <w:t>MENÇÕES</w:t>
            </w:r>
          </w:p>
        </w:tc>
        <w:tc>
          <w:tcPr>
            <w:tcW w:w="1560" w:type="dxa"/>
            <w:shd w:val="clear" w:color="auto" w:fill="E0E0E0"/>
          </w:tcPr>
          <w:p w14:paraId="6E2B1E2B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156C">
              <w:rPr>
                <w:rFonts w:cs="Arial"/>
                <w:b/>
                <w:bCs/>
                <w:sz w:val="20"/>
                <w:szCs w:val="20"/>
              </w:rPr>
              <w:t>CONCEITOS</w:t>
            </w:r>
          </w:p>
        </w:tc>
        <w:tc>
          <w:tcPr>
            <w:tcW w:w="5811" w:type="dxa"/>
            <w:shd w:val="clear" w:color="auto" w:fill="E0E0E0"/>
          </w:tcPr>
          <w:p w14:paraId="07313A01" w14:textId="6AA32F2E" w:rsidR="00AA69A0" w:rsidRPr="00D8156C" w:rsidRDefault="00AA69A0" w:rsidP="000E2F18">
            <w:pPr>
              <w:spacing w:before="20" w:afterLines="20" w:after="4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156C">
              <w:rPr>
                <w:rFonts w:cs="Arial"/>
                <w:b/>
                <w:bCs/>
                <w:sz w:val="20"/>
                <w:szCs w:val="20"/>
              </w:rPr>
              <w:t xml:space="preserve">DEFINIÇÃO </w:t>
            </w:r>
          </w:p>
        </w:tc>
      </w:tr>
      <w:tr w:rsidR="00AA69A0" w:rsidRPr="00AD308B" w14:paraId="7E9809F2" w14:textId="77777777" w:rsidTr="00D8156C">
        <w:trPr>
          <w:cantSplit/>
          <w:trHeight w:val="152"/>
        </w:trPr>
        <w:tc>
          <w:tcPr>
            <w:tcW w:w="1061" w:type="dxa"/>
            <w:vAlign w:val="center"/>
          </w:tcPr>
          <w:p w14:paraId="1D6087EE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20"/>
                <w:sz w:val="20"/>
                <w:szCs w:val="20"/>
              </w:rPr>
            </w:pPr>
            <w:r w:rsidRPr="00D8156C">
              <w:rPr>
                <w:rFonts w:cs="Calibri"/>
                <w:spacing w:val="20"/>
                <w:sz w:val="20"/>
                <w:szCs w:val="20"/>
              </w:rPr>
              <w:t>MB</w:t>
            </w:r>
          </w:p>
        </w:tc>
        <w:tc>
          <w:tcPr>
            <w:tcW w:w="1560" w:type="dxa"/>
            <w:vAlign w:val="center"/>
          </w:tcPr>
          <w:p w14:paraId="1B4B83EA" w14:textId="0EB03D1F" w:rsidR="00AA69A0" w:rsidRPr="00D8156C" w:rsidRDefault="00D8156C" w:rsidP="000E2F18">
            <w:pPr>
              <w:spacing w:before="20" w:afterLines="20" w:after="48"/>
              <w:jc w:val="center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MUITO BOM</w:t>
            </w:r>
          </w:p>
        </w:tc>
        <w:tc>
          <w:tcPr>
            <w:tcW w:w="5811" w:type="dxa"/>
          </w:tcPr>
          <w:p w14:paraId="3B10624D" w14:textId="43BAA1A4" w:rsidR="00AA69A0" w:rsidRPr="00D8156C" w:rsidRDefault="00AA69A0" w:rsidP="000E2F18">
            <w:pPr>
              <w:spacing w:before="20" w:afterLines="20" w:after="48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O </w:t>
            </w:r>
            <w:r w:rsidR="00D8156C">
              <w:rPr>
                <w:rFonts w:cs="Calibri"/>
                <w:spacing w:val="-4"/>
                <w:sz w:val="20"/>
                <w:szCs w:val="20"/>
              </w:rPr>
              <w:t>candidato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 obteve excelente desempenho no desenvolvimento da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 xml:space="preserve"> avaliação de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 competências</w:t>
            </w:r>
            <w:r w:rsidR="00072970">
              <w:rPr>
                <w:rFonts w:cs="Calibri"/>
                <w:spacing w:val="-4"/>
                <w:sz w:val="20"/>
                <w:szCs w:val="20"/>
              </w:rPr>
              <w:t>. Demonstrou que possui todas as competências comportamentais e técnicas para ocupar a vaga.</w:t>
            </w:r>
          </w:p>
        </w:tc>
      </w:tr>
      <w:tr w:rsidR="00AA69A0" w:rsidRPr="00AD308B" w14:paraId="75517F49" w14:textId="77777777" w:rsidTr="00D8156C">
        <w:trPr>
          <w:cantSplit/>
          <w:trHeight w:val="213"/>
        </w:trPr>
        <w:tc>
          <w:tcPr>
            <w:tcW w:w="1061" w:type="dxa"/>
            <w:vAlign w:val="center"/>
          </w:tcPr>
          <w:p w14:paraId="29C29149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20"/>
                <w:sz w:val="20"/>
                <w:szCs w:val="20"/>
              </w:rPr>
            </w:pPr>
            <w:r w:rsidRPr="00D8156C">
              <w:rPr>
                <w:rFonts w:cs="Calibri"/>
                <w:spacing w:val="20"/>
                <w:sz w:val="20"/>
                <w:szCs w:val="20"/>
              </w:rPr>
              <w:t>B</w:t>
            </w:r>
          </w:p>
        </w:tc>
        <w:tc>
          <w:tcPr>
            <w:tcW w:w="1560" w:type="dxa"/>
            <w:vAlign w:val="center"/>
          </w:tcPr>
          <w:p w14:paraId="284C677A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>BOM</w:t>
            </w:r>
          </w:p>
        </w:tc>
        <w:tc>
          <w:tcPr>
            <w:tcW w:w="5811" w:type="dxa"/>
          </w:tcPr>
          <w:p w14:paraId="162A7184" w14:textId="24F5938E" w:rsidR="00AA69A0" w:rsidRPr="00D8156C" w:rsidRDefault="00AA69A0" w:rsidP="000E2F18">
            <w:pPr>
              <w:spacing w:before="20" w:afterLines="20" w:after="48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O </w:t>
            </w:r>
            <w:r w:rsidR="00D8156C">
              <w:rPr>
                <w:rFonts w:cs="Calibri"/>
                <w:spacing w:val="-4"/>
                <w:sz w:val="20"/>
                <w:szCs w:val="20"/>
              </w:rPr>
              <w:t>candidato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 obteve bom desempenho no desenvolvimento da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 xml:space="preserve"> avaliação de 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>competências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>.</w:t>
            </w:r>
            <w:r w:rsidR="00072970">
              <w:rPr>
                <w:rFonts w:cs="Calibri"/>
                <w:spacing w:val="-4"/>
                <w:sz w:val="20"/>
                <w:szCs w:val="20"/>
              </w:rPr>
              <w:t xml:space="preserve"> Demonstrou que possui boa parte das competências comportamentais e técnicas para ocupar a vaga.</w:t>
            </w:r>
          </w:p>
        </w:tc>
      </w:tr>
      <w:tr w:rsidR="00AA69A0" w:rsidRPr="00AD308B" w14:paraId="21E24F7D" w14:textId="77777777" w:rsidTr="00D8156C">
        <w:trPr>
          <w:cantSplit/>
          <w:trHeight w:val="213"/>
        </w:trPr>
        <w:tc>
          <w:tcPr>
            <w:tcW w:w="1061" w:type="dxa"/>
            <w:vAlign w:val="center"/>
          </w:tcPr>
          <w:p w14:paraId="528D0569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20"/>
                <w:sz w:val="20"/>
                <w:szCs w:val="20"/>
              </w:rPr>
            </w:pPr>
            <w:r w:rsidRPr="00D8156C">
              <w:rPr>
                <w:rFonts w:cs="Calibri"/>
                <w:spacing w:val="20"/>
                <w:sz w:val="20"/>
                <w:szCs w:val="20"/>
              </w:rPr>
              <w:t>R</w:t>
            </w:r>
          </w:p>
        </w:tc>
        <w:tc>
          <w:tcPr>
            <w:tcW w:w="1560" w:type="dxa"/>
            <w:vAlign w:val="center"/>
          </w:tcPr>
          <w:p w14:paraId="07156A95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>REGULAR</w:t>
            </w:r>
          </w:p>
        </w:tc>
        <w:tc>
          <w:tcPr>
            <w:tcW w:w="5811" w:type="dxa"/>
          </w:tcPr>
          <w:p w14:paraId="5BA69D02" w14:textId="4889C792" w:rsidR="00AA69A0" w:rsidRPr="00D8156C" w:rsidRDefault="00AA69A0" w:rsidP="000E2F18">
            <w:pPr>
              <w:spacing w:before="20" w:afterLines="20" w:after="48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O </w:t>
            </w:r>
            <w:r w:rsidR="00D8156C">
              <w:rPr>
                <w:rFonts w:cs="Calibri"/>
                <w:spacing w:val="-4"/>
                <w:sz w:val="20"/>
                <w:szCs w:val="20"/>
              </w:rPr>
              <w:t>candidato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 obteve desempenho regular no desenvolvimento da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 xml:space="preserve"> avaliação de 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>competências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>.</w:t>
            </w:r>
            <w:r w:rsidR="00072970">
              <w:rPr>
                <w:rFonts w:cs="Calibri"/>
                <w:spacing w:val="-4"/>
                <w:sz w:val="20"/>
                <w:szCs w:val="20"/>
              </w:rPr>
              <w:t xml:space="preserve"> Demonstrou que possui algumas competências comportamentais e técnicas para ocupar a vaga.</w:t>
            </w:r>
          </w:p>
        </w:tc>
      </w:tr>
      <w:tr w:rsidR="00AA69A0" w:rsidRPr="00AD308B" w14:paraId="2566F546" w14:textId="77777777" w:rsidTr="00D8156C">
        <w:trPr>
          <w:cantSplit/>
          <w:trHeight w:val="135"/>
        </w:trPr>
        <w:tc>
          <w:tcPr>
            <w:tcW w:w="1061" w:type="dxa"/>
            <w:vAlign w:val="center"/>
          </w:tcPr>
          <w:p w14:paraId="02102842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20"/>
                <w:sz w:val="20"/>
                <w:szCs w:val="20"/>
              </w:rPr>
            </w:pPr>
            <w:r w:rsidRPr="00D8156C">
              <w:rPr>
                <w:rFonts w:cs="Calibri"/>
                <w:spacing w:val="20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40E52825" w14:textId="77777777" w:rsidR="00AA69A0" w:rsidRPr="00D8156C" w:rsidRDefault="00AA69A0" w:rsidP="000E2F18">
            <w:pPr>
              <w:spacing w:before="20" w:afterLines="20" w:after="48"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>INSATISFATÓRIO</w:t>
            </w:r>
          </w:p>
        </w:tc>
        <w:tc>
          <w:tcPr>
            <w:tcW w:w="5811" w:type="dxa"/>
          </w:tcPr>
          <w:p w14:paraId="3241E7D0" w14:textId="2AE67230" w:rsidR="00AA69A0" w:rsidRPr="00D8156C" w:rsidRDefault="00AA69A0" w:rsidP="000E2F18">
            <w:pPr>
              <w:spacing w:before="20" w:afterLines="20" w:after="48"/>
              <w:rPr>
                <w:rFonts w:cs="Calibri"/>
                <w:spacing w:val="-4"/>
                <w:sz w:val="20"/>
                <w:szCs w:val="20"/>
              </w:rPr>
            </w:pP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O </w:t>
            </w:r>
            <w:r w:rsidR="00D8156C">
              <w:rPr>
                <w:rFonts w:cs="Calibri"/>
                <w:spacing w:val="-4"/>
                <w:sz w:val="20"/>
                <w:szCs w:val="20"/>
              </w:rPr>
              <w:t>candidato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 obteve desempenho insatisfatório no desenvolvimento da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 xml:space="preserve"> avaliação de</w:t>
            </w:r>
            <w:r w:rsidRPr="00D8156C">
              <w:rPr>
                <w:rFonts w:cs="Calibri"/>
                <w:spacing w:val="-4"/>
                <w:sz w:val="20"/>
                <w:szCs w:val="20"/>
              </w:rPr>
              <w:t xml:space="preserve"> competências</w:t>
            </w:r>
            <w:r w:rsidR="002B7AE4">
              <w:rPr>
                <w:rFonts w:cs="Calibri"/>
                <w:spacing w:val="-4"/>
                <w:sz w:val="20"/>
                <w:szCs w:val="20"/>
              </w:rPr>
              <w:t>.</w:t>
            </w:r>
            <w:r w:rsidR="00072970">
              <w:rPr>
                <w:rFonts w:cs="Calibri"/>
                <w:spacing w:val="-4"/>
                <w:sz w:val="20"/>
                <w:szCs w:val="20"/>
              </w:rPr>
              <w:t xml:space="preserve"> Não conseguiu demonstrar as competências comportamentais e técnicas para ocupar a vaga.</w:t>
            </w:r>
          </w:p>
        </w:tc>
      </w:tr>
    </w:tbl>
    <w:p w14:paraId="65B1E83A" w14:textId="77777777" w:rsidR="00AA69A0" w:rsidRPr="00D56E5D" w:rsidRDefault="00AA69A0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14:paraId="65CD166F" w14:textId="54776FA0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</w:t>
      </w:r>
      <w:r w:rsidR="005D3122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o que tenha obtido às </w:t>
      </w: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menções MB, B ou R.</w:t>
      </w:r>
    </w:p>
    <w:p w14:paraId="07E27B71" w14:textId="77777777" w:rsidR="00DF2783" w:rsidRPr="00103CE5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6A64CBC" w14:textId="77777777" w:rsidR="00DF2783" w:rsidRPr="004B4ECC" w:rsidRDefault="00DF2783" w:rsidP="00DF27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4B4ECC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14:paraId="7D14574B" w14:textId="04A96B2D" w:rsidR="00DF2783" w:rsidRPr="004B4ECC" w:rsidRDefault="00DF2783" w:rsidP="004B4ECC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4B4ECC">
        <w:rPr>
          <w:rFonts w:ascii="Calibri" w:eastAsia="Calibri" w:hAnsi="Calibri" w:cs="Arial"/>
          <w:sz w:val="20"/>
          <w:szCs w:val="20"/>
        </w:rPr>
        <w:t>3.1. Ocorrendo empate para efeito d</w:t>
      </w:r>
      <w:r w:rsidR="004B4ECC">
        <w:rPr>
          <w:rFonts w:ascii="Calibri" w:eastAsia="Calibri" w:hAnsi="Calibri" w:cs="Arial"/>
          <w:sz w:val="20"/>
          <w:szCs w:val="20"/>
        </w:rPr>
        <w:t>e classificação, será aplicado o critério</w:t>
      </w:r>
      <w:r w:rsidR="004B4ECC" w:rsidRPr="004B4ECC">
        <w:rPr>
          <w:rFonts w:ascii="Calibri" w:eastAsia="Calibri" w:hAnsi="Calibri" w:cs="Arial"/>
          <w:sz w:val="20"/>
          <w:szCs w:val="20"/>
        </w:rPr>
        <w:t xml:space="preserve"> </w:t>
      </w:r>
      <w:r w:rsidR="004B4ECC">
        <w:rPr>
          <w:rFonts w:ascii="Calibri" w:eastAsia="Calibri" w:hAnsi="Calibri" w:cs="Arial"/>
          <w:sz w:val="20"/>
          <w:szCs w:val="20"/>
        </w:rPr>
        <w:t xml:space="preserve">de </w:t>
      </w:r>
      <w:r w:rsidR="00285878">
        <w:rPr>
          <w:rFonts w:ascii="Calibri" w:eastAsia="Calibri" w:hAnsi="Calibri" w:cs="Arial"/>
          <w:sz w:val="20"/>
          <w:szCs w:val="20"/>
        </w:rPr>
        <w:t>m</w:t>
      </w:r>
      <w:r w:rsidR="00991C37">
        <w:rPr>
          <w:rFonts w:ascii="Calibri" w:eastAsia="Calibri" w:hAnsi="Calibri" w:cs="Arial"/>
          <w:sz w:val="20"/>
          <w:szCs w:val="20"/>
        </w:rPr>
        <w:t>aior idade</w:t>
      </w:r>
      <w:r w:rsidR="00285878">
        <w:rPr>
          <w:rFonts w:ascii="Calibri" w:eastAsia="Calibri" w:hAnsi="Calibri" w:cs="Arial"/>
          <w:sz w:val="20"/>
          <w:szCs w:val="20"/>
        </w:rPr>
        <w:t xml:space="preserve"> (data de nascimento)</w:t>
      </w:r>
      <w:r w:rsidR="00991C37">
        <w:rPr>
          <w:rFonts w:ascii="Calibri" w:eastAsia="Calibri" w:hAnsi="Calibri" w:cs="Arial"/>
          <w:sz w:val="20"/>
          <w:szCs w:val="20"/>
        </w:rPr>
        <w:t>.</w:t>
      </w:r>
    </w:p>
    <w:p w14:paraId="2E41A4B2" w14:textId="347ACCCA" w:rsidR="00DF2783" w:rsidRDefault="00991C37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bookmarkStart w:id="0" w:name="_Hlk508706469"/>
      <w:r w:rsidRPr="00991C37">
        <w:rPr>
          <w:rFonts w:ascii="Calibri" w:eastAsia="Calibri" w:hAnsi="Calibri" w:cs="Arial"/>
          <w:sz w:val="20"/>
          <w:szCs w:val="20"/>
        </w:rPr>
        <w:t>3.2. Persistindo</w:t>
      </w:r>
      <w:r>
        <w:rPr>
          <w:rFonts w:ascii="Calibri" w:eastAsia="Calibri" w:hAnsi="Calibri" w:cs="Arial"/>
          <w:sz w:val="20"/>
          <w:szCs w:val="20"/>
        </w:rPr>
        <w:t xml:space="preserve"> o empate a vaga será sorteada.</w:t>
      </w:r>
    </w:p>
    <w:p w14:paraId="27580B25" w14:textId="0FBCE710" w:rsidR="00DF2783" w:rsidRPr="00103CE5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bookmarkEnd w:id="0"/>
    <w:p w14:paraId="426ECD93" w14:textId="776A8936" w:rsidR="00DF2783" w:rsidRPr="005A7BA9" w:rsidRDefault="00DF2783" w:rsidP="00571B46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lastRenderedPageBreak/>
        <w:t>4. A class</w:t>
      </w:r>
      <w:r w:rsidR="004E0ADC">
        <w:rPr>
          <w:rFonts w:ascii="Calibri" w:eastAsia="Calibri" w:hAnsi="Calibri" w:cs="Arial"/>
          <w:sz w:val="20"/>
          <w:szCs w:val="20"/>
        </w:rPr>
        <w:t>ificação final será divulgada pela</w:t>
      </w:r>
      <w:r w:rsidRPr="00772307">
        <w:rPr>
          <w:rFonts w:ascii="Calibri" w:eastAsia="Calibri" w:hAnsi="Calibri" w:cs="Arial"/>
          <w:sz w:val="20"/>
          <w:szCs w:val="20"/>
        </w:rPr>
        <w:t xml:space="preserve"> </w:t>
      </w:r>
      <w:r w:rsidRPr="005A7BA9">
        <w:rPr>
          <w:rFonts w:ascii="Calibri" w:eastAsia="Calibri" w:hAnsi="Calibri" w:cs="Arial"/>
          <w:sz w:val="20"/>
          <w:szCs w:val="20"/>
        </w:rPr>
        <w:t>Etec</w:t>
      </w:r>
      <w:r w:rsidR="007E3756" w:rsidRPr="005A7BA9">
        <w:rPr>
          <w:rFonts w:ascii="Calibri" w:eastAsia="Calibri" w:hAnsi="Calibri" w:cs="Arial"/>
          <w:sz w:val="20"/>
          <w:szCs w:val="20"/>
        </w:rPr>
        <w:t xml:space="preserve"> no dia </w:t>
      </w:r>
      <w:r w:rsidR="00205BB0" w:rsidRPr="00205BB0">
        <w:rPr>
          <w:rFonts w:ascii="Calibri" w:eastAsia="Calibri" w:hAnsi="Calibri" w:cs="Arial"/>
          <w:b/>
          <w:sz w:val="20"/>
          <w:szCs w:val="20"/>
        </w:rPr>
        <w:t>19</w:t>
      </w:r>
      <w:r w:rsidR="00CF690B" w:rsidRPr="00205BB0">
        <w:rPr>
          <w:rFonts w:ascii="Calibri" w:eastAsia="Calibri" w:hAnsi="Calibri" w:cs="Arial"/>
          <w:b/>
          <w:sz w:val="20"/>
          <w:szCs w:val="20"/>
        </w:rPr>
        <w:t>/</w:t>
      </w:r>
      <w:r w:rsidR="00205BB0" w:rsidRPr="00205BB0">
        <w:rPr>
          <w:rFonts w:ascii="Calibri" w:eastAsia="Calibri" w:hAnsi="Calibri" w:cs="Arial"/>
          <w:b/>
          <w:sz w:val="20"/>
          <w:szCs w:val="20"/>
        </w:rPr>
        <w:t>02/2024</w:t>
      </w:r>
      <w:r w:rsidR="004157D1" w:rsidRPr="005A7BA9">
        <w:rPr>
          <w:rFonts w:ascii="Calibri" w:eastAsia="Calibri" w:hAnsi="Calibri" w:cs="Arial"/>
          <w:sz w:val="20"/>
          <w:szCs w:val="20"/>
        </w:rPr>
        <w:t xml:space="preserve"> às 1</w:t>
      </w:r>
      <w:r w:rsidR="00C81CD6" w:rsidRPr="005A7BA9">
        <w:rPr>
          <w:rFonts w:ascii="Calibri" w:eastAsia="Calibri" w:hAnsi="Calibri" w:cs="Arial"/>
          <w:sz w:val="20"/>
          <w:szCs w:val="20"/>
        </w:rPr>
        <w:t>6</w:t>
      </w:r>
      <w:r w:rsidR="004578E1" w:rsidRPr="005A7BA9">
        <w:rPr>
          <w:rFonts w:ascii="Calibri" w:eastAsia="Calibri" w:hAnsi="Calibri" w:cs="Arial"/>
          <w:sz w:val="20"/>
          <w:szCs w:val="20"/>
        </w:rPr>
        <w:t xml:space="preserve">:00hs </w:t>
      </w:r>
      <w:r w:rsidR="00571B46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no </w:t>
      </w:r>
      <w:r w:rsidR="00571B46" w:rsidRPr="005A7BA9">
        <w:rPr>
          <w:rFonts w:ascii="Calibri" w:eastAsia="Calibri" w:hAnsi="Calibri" w:cs="Arial"/>
          <w:b/>
          <w:bCs/>
          <w:iCs/>
          <w:sz w:val="20"/>
          <w:szCs w:val="20"/>
        </w:rPr>
        <w:t>mural da secretaria acadêmica.</w:t>
      </w:r>
    </w:p>
    <w:p w14:paraId="277772E5" w14:textId="2A1D9587" w:rsidR="00571B46" w:rsidRPr="005A7BA9" w:rsidRDefault="00571B46" w:rsidP="00571B46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/>
          <w:sz w:val="20"/>
          <w:szCs w:val="20"/>
        </w:rPr>
      </w:pPr>
      <w:bookmarkStart w:id="1" w:name="_GoBack"/>
      <w:bookmarkEnd w:id="1"/>
    </w:p>
    <w:p w14:paraId="2FD14E8E" w14:textId="77777777" w:rsidR="00DF2783" w:rsidRPr="005A7BA9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5A7BA9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14:paraId="0BBF6260" w14:textId="499755B3" w:rsidR="00DF2783" w:rsidRPr="005A7BA9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5A7BA9">
        <w:rPr>
          <w:rFonts w:ascii="Calibri" w:eastAsia="Calibri" w:hAnsi="Calibri" w:cs="Arial"/>
          <w:sz w:val="20"/>
          <w:szCs w:val="20"/>
        </w:rPr>
        <w:t>1. O número de vagas disponíveis para efeito desta seleção</w:t>
      </w:r>
      <w:r w:rsidR="00C608D8" w:rsidRPr="005A7BA9">
        <w:rPr>
          <w:rFonts w:ascii="Calibri" w:eastAsia="Calibri" w:hAnsi="Calibri" w:cs="Arial"/>
          <w:sz w:val="20"/>
          <w:szCs w:val="20"/>
        </w:rPr>
        <w:t xml:space="preserve"> extraordinária</w:t>
      </w:r>
      <w:r w:rsidRPr="005A7BA9">
        <w:rPr>
          <w:rFonts w:ascii="Calibri" w:eastAsia="Calibri" w:hAnsi="Calibri" w:cs="Arial"/>
          <w:sz w:val="20"/>
          <w:szCs w:val="20"/>
        </w:rPr>
        <w:t xml:space="preserve"> será resultado do número de alunos retidos, desistentes ou transferidos em cada módulo e curso.</w:t>
      </w:r>
    </w:p>
    <w:p w14:paraId="482DA69C" w14:textId="52FB897B" w:rsidR="00DF2783" w:rsidRPr="005A7BA9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5A7BA9">
        <w:rPr>
          <w:rFonts w:ascii="Calibri" w:eastAsia="Calibri" w:hAnsi="Calibri" w:cs="Arial"/>
          <w:bCs/>
          <w:iCs/>
          <w:sz w:val="20"/>
          <w:szCs w:val="20"/>
        </w:rPr>
        <w:t>2. Após a divulgação dos resultados, os candidatos serão convocados por</w:t>
      </w:r>
      <w:r w:rsidR="00991C37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e-mail, seguindo a ordem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de classificação</w:t>
      </w:r>
      <w:r w:rsidR="003F7102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e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de acordo com vagas disponíveis.</w:t>
      </w:r>
    </w:p>
    <w:p w14:paraId="1A5D8F2F" w14:textId="3044AB52" w:rsidR="00DF2783" w:rsidRPr="005A7BA9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3. O candidato convocado </w:t>
      </w:r>
      <w:r w:rsidR="004E0ADC" w:rsidRPr="005A7BA9">
        <w:rPr>
          <w:rFonts w:ascii="Calibri" w:eastAsia="Calibri" w:hAnsi="Calibri" w:cs="Arial"/>
          <w:bCs/>
          <w:iCs/>
          <w:sz w:val="20"/>
          <w:szCs w:val="20"/>
        </w:rPr>
        <w:t>para matrícula deverá mani</w:t>
      </w:r>
      <w:r w:rsidR="00991C37" w:rsidRPr="005A7BA9">
        <w:rPr>
          <w:rFonts w:ascii="Calibri" w:eastAsia="Calibri" w:hAnsi="Calibri" w:cs="Arial"/>
          <w:bCs/>
          <w:iCs/>
          <w:sz w:val="20"/>
          <w:szCs w:val="20"/>
        </w:rPr>
        <w:t>festar, por e-mail, o interesse pela vaga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no período </w:t>
      </w:r>
      <w:r w:rsidR="003F7102" w:rsidRPr="005A7BA9">
        <w:rPr>
          <w:rFonts w:ascii="Calibri" w:eastAsia="Calibri" w:hAnsi="Calibri" w:cs="Arial"/>
          <w:bCs/>
          <w:iCs/>
          <w:sz w:val="20"/>
          <w:szCs w:val="20"/>
        </w:rPr>
        <w:t>de 48 horas</w:t>
      </w:r>
      <w:r w:rsidR="00A94D29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. A </w:t>
      </w:r>
      <w:r w:rsidR="004E0ADC" w:rsidRPr="005A7BA9">
        <w:rPr>
          <w:rFonts w:ascii="Calibri" w:eastAsia="Calibri" w:hAnsi="Calibri" w:cs="Arial"/>
          <w:bCs/>
          <w:iCs/>
          <w:sz w:val="20"/>
          <w:szCs w:val="20"/>
        </w:rPr>
        <w:t>não</w:t>
      </w:r>
      <w:r w:rsidR="00991C37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manifestação i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>mplicará</w:t>
      </w:r>
      <w:r w:rsidR="00991C37"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na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perda da </w:t>
      </w:r>
      <w:r w:rsidR="008D7648" w:rsidRPr="005A7BA9">
        <w:rPr>
          <w:rFonts w:ascii="Calibri" w:eastAsia="Calibri" w:hAnsi="Calibri" w:cs="Arial"/>
          <w:bCs/>
          <w:iCs/>
          <w:sz w:val="20"/>
          <w:szCs w:val="20"/>
        </w:rPr>
        <w:t>vaga.</w:t>
      </w:r>
    </w:p>
    <w:p w14:paraId="124AAFC1" w14:textId="63C34DC5" w:rsidR="00DF2783" w:rsidRPr="00E8255E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5A7BA9"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C92C90" w:rsidRPr="005A7BA9">
        <w:rPr>
          <w:rFonts w:ascii="Calibri" w:eastAsia="Calibri" w:hAnsi="Calibri" w:cs="Arial"/>
          <w:bCs/>
          <w:iCs/>
          <w:sz w:val="20"/>
          <w:szCs w:val="20"/>
        </w:rPr>
        <w:t>s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 w:rsidR="00C92C90" w:rsidRPr="005A7BA9">
        <w:rPr>
          <w:rFonts w:ascii="Calibri" w:eastAsia="Calibri" w:hAnsi="Calibri" w:cs="Arial"/>
          <w:bCs/>
          <w:iCs/>
          <w:sz w:val="20"/>
          <w:szCs w:val="20"/>
        </w:rPr>
        <w:t>s</w:t>
      </w:r>
      <w:r w:rsidRPr="005A7BA9"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F24DED">
        <w:rPr>
          <w:rFonts w:ascii="Calibri" w:eastAsia="Calibri" w:hAnsi="Calibri" w:cs="Arial"/>
          <w:bCs/>
          <w:iCs/>
          <w:color w:val="0000FF"/>
          <w:sz w:val="20"/>
          <w:szCs w:val="20"/>
        </w:rPr>
        <w:t>19</w:t>
      </w:r>
      <w:r w:rsidR="00864B78" w:rsidRPr="005A7BA9">
        <w:rPr>
          <w:rFonts w:ascii="Calibri" w:eastAsia="Calibri" w:hAnsi="Calibri" w:cs="Arial"/>
          <w:bCs/>
          <w:iCs/>
          <w:color w:val="0000FF"/>
          <w:sz w:val="20"/>
          <w:szCs w:val="20"/>
        </w:rPr>
        <w:t xml:space="preserve"> a</w:t>
      </w:r>
      <w:r w:rsidR="00F24DED">
        <w:rPr>
          <w:rFonts w:ascii="Calibri" w:eastAsia="Calibri" w:hAnsi="Calibri" w:cs="Arial"/>
          <w:bCs/>
          <w:iCs/>
          <w:color w:val="0000FF"/>
          <w:sz w:val="20"/>
          <w:szCs w:val="20"/>
        </w:rPr>
        <w:t xml:space="preserve"> 20/02</w:t>
      </w:r>
      <w:r w:rsidR="000B7B2C" w:rsidRPr="005A7BA9">
        <w:rPr>
          <w:rFonts w:ascii="Calibri" w:eastAsia="Calibri" w:hAnsi="Calibri" w:cs="Arial"/>
          <w:bCs/>
          <w:iCs/>
          <w:color w:val="0000FF"/>
          <w:sz w:val="20"/>
          <w:szCs w:val="20"/>
        </w:rPr>
        <w:t>/202</w:t>
      </w:r>
      <w:r w:rsidR="00F24DED">
        <w:rPr>
          <w:rFonts w:ascii="Calibri" w:eastAsia="Calibri" w:hAnsi="Calibri" w:cs="Arial"/>
          <w:bCs/>
          <w:iCs/>
          <w:color w:val="0000FF"/>
          <w:sz w:val="20"/>
          <w:szCs w:val="20"/>
        </w:rPr>
        <w:t>4</w:t>
      </w:r>
      <w:r w:rsidR="000B7B2C" w:rsidRPr="005A7BA9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14:paraId="564542FF" w14:textId="5DDA6BD6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5. Na existência de novas vagas, apuradas após o processo de reclassificação dos alunos da Etec, será feita nova convocação de candidatos classificados</w:t>
      </w:r>
      <w:r w:rsidR="00A94D29">
        <w:rPr>
          <w:rFonts w:ascii="Calibri" w:eastAsia="Calibri" w:hAnsi="Calibri" w:cs="Arial"/>
          <w:bCs/>
          <w:iCs/>
          <w:sz w:val="20"/>
          <w:szCs w:val="20"/>
        </w:rPr>
        <w:t>.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</w:p>
    <w:p w14:paraId="3A282035" w14:textId="477A224F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</w:t>
      </w:r>
      <w:r w:rsidR="00571B46">
        <w:rPr>
          <w:rFonts w:ascii="Calibri" w:eastAsia="Calibri" w:hAnsi="Calibri" w:cs="Arial"/>
          <w:bCs/>
          <w:iCs/>
          <w:sz w:val="20"/>
          <w:szCs w:val="20"/>
        </w:rPr>
        <w:t xml:space="preserve">divulgados no </w:t>
      </w:r>
      <w:r w:rsidR="00571B46" w:rsidRPr="00571B46">
        <w:rPr>
          <w:rFonts w:ascii="Calibri" w:eastAsia="Calibri" w:hAnsi="Calibri" w:cs="Arial"/>
          <w:b/>
          <w:bCs/>
          <w:iCs/>
          <w:sz w:val="20"/>
          <w:szCs w:val="20"/>
        </w:rPr>
        <w:t>mural da secretaria acadêmica</w:t>
      </w:r>
      <w:r w:rsidR="00571B46">
        <w:rPr>
          <w:rFonts w:ascii="Calibri" w:eastAsia="Calibri" w:hAnsi="Calibri" w:cs="Arial"/>
          <w:bCs/>
          <w:iCs/>
          <w:sz w:val="20"/>
          <w:szCs w:val="20"/>
        </w:rPr>
        <w:t>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14:paraId="35AFEB4F" w14:textId="05698564" w:rsidR="00DF2783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7922DAF3" w14:textId="68D4A13D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14:paraId="71A543DB" w14:textId="57F8DD34" w:rsidR="00DF2783" w:rsidRPr="00772307" w:rsidRDefault="00991C37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2749B2">
        <w:rPr>
          <w:rFonts w:ascii="Calibri" w:eastAsia="Calibri" w:hAnsi="Calibri" w:cs="Arial"/>
          <w:bCs/>
          <w:iCs/>
          <w:sz w:val="20"/>
          <w:szCs w:val="20"/>
        </w:rPr>
        <w:t xml:space="preserve">O </w:t>
      </w:r>
      <w:r w:rsidR="00A94D29">
        <w:rPr>
          <w:rFonts w:ascii="Calibri" w:eastAsia="Calibri" w:hAnsi="Calibri" w:cs="Arial"/>
          <w:bCs/>
          <w:iCs/>
          <w:sz w:val="20"/>
          <w:szCs w:val="20"/>
        </w:rPr>
        <w:t xml:space="preserve">presente </w:t>
      </w:r>
      <w:r w:rsidRPr="002749B2">
        <w:rPr>
          <w:rFonts w:ascii="Calibri" w:eastAsia="Calibri" w:hAnsi="Calibri" w:cs="Arial"/>
          <w:bCs/>
          <w:iCs/>
          <w:sz w:val="20"/>
          <w:szCs w:val="20"/>
        </w:rPr>
        <w:t xml:space="preserve">processo </w:t>
      </w:r>
      <w:r w:rsidR="00A94D29">
        <w:rPr>
          <w:rFonts w:ascii="Calibri" w:eastAsia="Calibri" w:hAnsi="Calibri" w:cs="Arial"/>
          <w:bCs/>
          <w:iCs/>
          <w:sz w:val="20"/>
          <w:szCs w:val="20"/>
        </w:rPr>
        <w:t xml:space="preserve">de seleção </w:t>
      </w:r>
      <w:r w:rsidRPr="002749B2">
        <w:rPr>
          <w:rFonts w:ascii="Calibri" w:eastAsia="Calibri" w:hAnsi="Calibri" w:cs="Arial"/>
          <w:bCs/>
          <w:iCs/>
          <w:sz w:val="20"/>
          <w:szCs w:val="20"/>
        </w:rPr>
        <w:t xml:space="preserve">terá </w:t>
      </w:r>
      <w:r w:rsidR="00DF2783" w:rsidRPr="002749B2">
        <w:rPr>
          <w:rFonts w:ascii="Calibri" w:eastAsia="Calibri" w:hAnsi="Calibri" w:cs="Arial"/>
          <w:bCs/>
          <w:iCs/>
          <w:sz w:val="20"/>
          <w:szCs w:val="20"/>
        </w:rPr>
        <w:t>validade</w:t>
      </w:r>
      <w:r w:rsidR="0081035D">
        <w:rPr>
          <w:rFonts w:ascii="Calibri" w:eastAsia="Calibri" w:hAnsi="Calibri" w:cs="Arial"/>
          <w:bCs/>
          <w:iCs/>
          <w:sz w:val="20"/>
          <w:szCs w:val="20"/>
        </w:rPr>
        <w:t xml:space="preserve"> somente para </w:t>
      </w:r>
      <w:r w:rsidR="00A94D29">
        <w:rPr>
          <w:rFonts w:ascii="Calibri" w:eastAsia="Calibri" w:hAnsi="Calibri" w:cs="Arial"/>
          <w:bCs/>
          <w:iCs/>
          <w:sz w:val="20"/>
          <w:szCs w:val="20"/>
        </w:rPr>
        <w:t>o preenchimento d</w:t>
      </w:r>
      <w:r w:rsidR="0081035D">
        <w:rPr>
          <w:rFonts w:ascii="Calibri" w:eastAsia="Calibri" w:hAnsi="Calibri" w:cs="Arial"/>
          <w:bCs/>
          <w:iCs/>
          <w:sz w:val="20"/>
          <w:szCs w:val="20"/>
        </w:rPr>
        <w:t xml:space="preserve">as vagas disponíveis </w:t>
      </w:r>
      <w:r w:rsidR="00A94D29">
        <w:rPr>
          <w:rFonts w:ascii="Calibri" w:eastAsia="Calibri" w:hAnsi="Calibri" w:cs="Arial"/>
          <w:bCs/>
          <w:iCs/>
          <w:sz w:val="20"/>
          <w:szCs w:val="20"/>
        </w:rPr>
        <w:t>no</w:t>
      </w:r>
      <w:r w:rsidR="004B21C3">
        <w:rPr>
          <w:rFonts w:ascii="Calibri" w:eastAsia="Calibri" w:hAnsi="Calibri" w:cs="Arial"/>
          <w:bCs/>
          <w:iCs/>
          <w:sz w:val="20"/>
          <w:szCs w:val="20"/>
        </w:rPr>
        <w:t xml:space="preserve"> 1</w:t>
      </w:r>
      <w:r w:rsidR="00281885">
        <w:rPr>
          <w:rFonts w:ascii="Calibri" w:eastAsia="Calibri" w:hAnsi="Calibri" w:cs="Arial"/>
          <w:bCs/>
          <w:iCs/>
          <w:sz w:val="20"/>
          <w:szCs w:val="20"/>
        </w:rPr>
        <w:t>º semestre 202</w:t>
      </w:r>
      <w:r w:rsidR="004B21C3">
        <w:rPr>
          <w:rFonts w:ascii="Calibri" w:eastAsia="Calibri" w:hAnsi="Calibri" w:cs="Arial"/>
          <w:bCs/>
          <w:iCs/>
          <w:sz w:val="20"/>
          <w:szCs w:val="20"/>
        </w:rPr>
        <w:t>4</w:t>
      </w:r>
      <w:r w:rsidR="0081035D">
        <w:rPr>
          <w:rFonts w:ascii="Calibri" w:eastAsia="Calibri" w:hAnsi="Calibri" w:cs="Arial"/>
          <w:bCs/>
          <w:iCs/>
          <w:sz w:val="20"/>
          <w:szCs w:val="20"/>
        </w:rPr>
        <w:t>.</w:t>
      </w:r>
      <w:r w:rsidR="004B106F">
        <w:rPr>
          <w:rFonts w:ascii="Calibri" w:eastAsia="Calibri" w:hAnsi="Calibri" w:cs="Arial"/>
          <w:bCs/>
          <w:iCs/>
          <w:sz w:val="20"/>
          <w:szCs w:val="20"/>
        </w:rPr>
        <w:t xml:space="preserve"> As matrículas poderão ocorrer em até 30 dias contados do início do período letivo, mediante surgimento de novas vagas.</w:t>
      </w:r>
    </w:p>
    <w:p w14:paraId="6C290C70" w14:textId="5C93AFCA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14:paraId="7DCF0378" w14:textId="5F9A8455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14:paraId="09C50A42" w14:textId="11DAB572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casos omissos neste Edital serão </w:t>
      </w:r>
      <w:r w:rsidR="00A94D29">
        <w:rPr>
          <w:rFonts w:ascii="Calibri" w:eastAsia="Calibri" w:hAnsi="Calibri" w:cs="Arial"/>
          <w:bCs/>
          <w:iCs/>
          <w:sz w:val="20"/>
          <w:szCs w:val="20"/>
        </w:rPr>
        <w:t>analisados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pela Comissão Responsável pelo Processo de Seleção de Alunos para o Preenchimento de Vagas Remanescentes nos Cursos Técnicos, ouvido o Diretor da Etec.</w:t>
      </w:r>
    </w:p>
    <w:p w14:paraId="67273C99" w14:textId="75225A59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0224AC5D" w14:textId="052A200A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53F52362" w14:textId="70D28BC3" w:rsidR="00DF2783" w:rsidRPr="00772307" w:rsidRDefault="000B7B2C" w:rsidP="00DF2783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Santa Isabel</w:t>
      </w:r>
      <w:r w:rsidR="00DF2783" w:rsidRPr="00772307">
        <w:rPr>
          <w:rFonts w:ascii="Calibri" w:eastAsia="Calibri" w:hAnsi="Calibri" w:cs="Arial"/>
          <w:sz w:val="20"/>
          <w:szCs w:val="20"/>
        </w:rPr>
        <w:t xml:space="preserve">, </w:t>
      </w:r>
      <w:r w:rsidR="00F24DED">
        <w:rPr>
          <w:rFonts w:ascii="Calibri" w:eastAsia="Calibri" w:hAnsi="Calibri" w:cs="Arial"/>
          <w:sz w:val="20"/>
          <w:szCs w:val="20"/>
        </w:rPr>
        <w:t>02 de janeiro</w:t>
      </w:r>
      <w:r w:rsidR="00DF2783" w:rsidRPr="00772307">
        <w:rPr>
          <w:rFonts w:ascii="Calibri" w:eastAsia="Calibri" w:hAnsi="Calibri" w:cs="Arial"/>
          <w:sz w:val="20"/>
          <w:szCs w:val="20"/>
        </w:rPr>
        <w:t xml:space="preserve"> de </w:t>
      </w:r>
      <w:r w:rsidR="00281885">
        <w:rPr>
          <w:rFonts w:ascii="Calibri" w:eastAsia="Calibri" w:hAnsi="Calibri" w:cs="Arial"/>
          <w:sz w:val="20"/>
          <w:szCs w:val="20"/>
        </w:rPr>
        <w:t>202</w:t>
      </w:r>
      <w:r w:rsidR="00F24DED">
        <w:rPr>
          <w:rFonts w:ascii="Calibri" w:eastAsia="Calibri" w:hAnsi="Calibri" w:cs="Arial"/>
          <w:sz w:val="20"/>
          <w:szCs w:val="20"/>
        </w:rPr>
        <w:t>4</w:t>
      </w:r>
      <w:r w:rsidR="00DF2783" w:rsidRPr="00772307">
        <w:rPr>
          <w:rFonts w:ascii="Calibri" w:eastAsia="Calibri" w:hAnsi="Calibri" w:cs="Arial"/>
          <w:sz w:val="20"/>
          <w:szCs w:val="20"/>
        </w:rPr>
        <w:t>.</w:t>
      </w:r>
      <w:bookmarkEnd w:id="2"/>
    </w:p>
    <w:p w14:paraId="7E5B37E6" w14:textId="4D3573F1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0C7C6679" w14:textId="08776586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4D8C1207" w14:textId="51DEDCA5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19C64C5" w14:textId="31295860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DF2783" w:rsidRPr="00772307" w14:paraId="1F996E16" w14:textId="77777777" w:rsidTr="0021119B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14:paraId="574F189A" w14:textId="77777777" w:rsidR="00DF2783" w:rsidRDefault="005A346C" w:rsidP="002111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Gisele Adriana Dias Pereira</w:t>
            </w:r>
          </w:p>
          <w:p w14:paraId="5E6638FD" w14:textId="77777777" w:rsidR="005A346C" w:rsidRDefault="005A346C" w:rsidP="002111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Diretora da Etec</w:t>
            </w:r>
          </w:p>
          <w:p w14:paraId="271D06C5" w14:textId="527DEB4C" w:rsidR="005A346C" w:rsidRPr="00772307" w:rsidRDefault="005A346C" w:rsidP="002111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Rg: 27.911.906-9</w:t>
            </w:r>
          </w:p>
        </w:tc>
      </w:tr>
    </w:tbl>
    <w:p w14:paraId="2AAA4C70" w14:textId="677E7029" w:rsidR="00ED57E6" w:rsidRPr="00B3204E" w:rsidRDefault="004B21C3" w:rsidP="00B3204E">
      <w:r>
        <w:rPr>
          <w:rFonts w:cs="Arial"/>
          <w:noProof/>
          <w:sz w:val="20"/>
          <w:szCs w:val="20"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CD0BF" wp14:editId="7CF84C56">
                <wp:simplePos x="0" y="0"/>
                <wp:positionH relativeFrom="column">
                  <wp:posOffset>93345</wp:posOffset>
                </wp:positionH>
                <wp:positionV relativeFrom="paragraph">
                  <wp:posOffset>318770</wp:posOffset>
                </wp:positionV>
                <wp:extent cx="3037840" cy="1752600"/>
                <wp:effectExtent l="0" t="444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B21C3" w:rsidRPr="00964C9A" w14:paraId="40C7C4F3" w14:textId="77777777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14:paraId="7F497984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B21C3" w:rsidRPr="00964C9A" w14:paraId="432509D8" w14:textId="77777777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ADB6BD4" w14:textId="77777777" w:rsidR="004B21C3" w:rsidRPr="00964C9A" w:rsidRDefault="004B21C3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C47DC7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14:paraId="331A2C5C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24A2F0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E8B78AD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A1541F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B21C3" w:rsidRPr="00964C9A" w14:paraId="5AA4D114" w14:textId="77777777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EF78279" w14:textId="77777777" w:rsidR="004B21C3" w:rsidRPr="00964C9A" w:rsidRDefault="004B21C3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556872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14:paraId="7F94CD6E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99E415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CCFBB7E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589DA6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B21C3" w:rsidRPr="00964C9A" w14:paraId="1608059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14:paraId="7FF5DC0E" w14:textId="77777777" w:rsidR="004B21C3" w:rsidRPr="00964C9A" w:rsidRDefault="004B21C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B391D" w14:textId="77777777" w:rsidR="004B21C3" w:rsidRPr="006F3CE7" w:rsidRDefault="004B21C3" w:rsidP="004B21C3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CD0B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.35pt;margin-top:25.1pt;width:239.2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B21C3" w:rsidRPr="00964C9A" w14:paraId="40C7C4F3" w14:textId="77777777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14:paraId="7F497984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B21C3" w:rsidRPr="00964C9A" w14:paraId="432509D8" w14:textId="77777777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4ADB6BD4" w14:textId="77777777" w:rsidR="004B21C3" w:rsidRPr="00964C9A" w:rsidRDefault="004B21C3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EC47DC7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14:paraId="331A2C5C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E24A2F0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E8B78AD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7A1541F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B21C3" w:rsidRPr="00964C9A" w14:paraId="5AA4D114" w14:textId="77777777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7EF78279" w14:textId="77777777" w:rsidR="004B21C3" w:rsidRPr="00964C9A" w:rsidRDefault="004B21C3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8556872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14:paraId="7F94CD6E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A99E415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CCFBB7E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8589DA6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B21C3" w:rsidRPr="00964C9A" w14:paraId="16080597" w14:textId="77777777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14:paraId="7FF5DC0E" w14:textId="77777777" w:rsidR="004B21C3" w:rsidRPr="00964C9A" w:rsidRDefault="004B21C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CB391D" w14:textId="77777777" w:rsidR="004B21C3" w:rsidRPr="006F3CE7" w:rsidRDefault="004B21C3" w:rsidP="004B21C3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D57E6" w:rsidRPr="00B320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1C58" w14:textId="77777777" w:rsidR="00FD1CAB" w:rsidRDefault="00FD1CAB" w:rsidP="0038574A">
      <w:pPr>
        <w:spacing w:after="0" w:line="240" w:lineRule="auto"/>
      </w:pPr>
      <w:r>
        <w:separator/>
      </w:r>
    </w:p>
  </w:endnote>
  <w:endnote w:type="continuationSeparator" w:id="0">
    <w:p w14:paraId="24A59872" w14:textId="77777777" w:rsidR="00FD1CAB" w:rsidRDefault="00FD1CAB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9E70" w14:textId="77777777" w:rsidR="0038574A" w:rsidRPr="002505BD" w:rsidRDefault="0038574A" w:rsidP="0038574A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14:paraId="441525D3" w14:textId="26B0B6D8" w:rsidR="0038574A" w:rsidRDefault="0038574A" w:rsidP="0038574A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>Rua</w:t>
    </w:r>
    <w:r w:rsidR="00066FE9">
      <w:rPr>
        <w:color w:val="272727"/>
        <w:sz w:val="18"/>
        <w:szCs w:val="18"/>
      </w:rPr>
      <w:t xml:space="preserve"> Professora Ana Moutinho Gonçalves</w:t>
    </w:r>
    <w:r w:rsidRPr="002505BD">
      <w:rPr>
        <w:color w:val="272727"/>
        <w:sz w:val="18"/>
        <w:szCs w:val="18"/>
      </w:rPr>
      <w:t xml:space="preserve">, </w:t>
    </w:r>
    <w:r w:rsidR="00066FE9">
      <w:rPr>
        <w:color w:val="272727"/>
        <w:sz w:val="18"/>
        <w:szCs w:val="18"/>
      </w:rPr>
      <w:t>57 • Treze de Maio • 075</w:t>
    </w:r>
    <w:r w:rsidRPr="002505BD">
      <w:rPr>
        <w:color w:val="272727"/>
        <w:sz w:val="18"/>
        <w:szCs w:val="18"/>
      </w:rPr>
      <w:t xml:space="preserve">00-000 • </w:t>
    </w:r>
    <w:r w:rsidR="00066FE9">
      <w:rPr>
        <w:color w:val="272727"/>
        <w:sz w:val="18"/>
        <w:szCs w:val="18"/>
      </w:rPr>
      <w:t>Santa Isabel</w:t>
    </w:r>
    <w:r w:rsidRPr="002505BD">
      <w:rPr>
        <w:color w:val="272727"/>
        <w:sz w:val="18"/>
        <w:szCs w:val="18"/>
      </w:rPr>
      <w:t xml:space="preserve"> • SP</w:t>
    </w:r>
  </w:p>
  <w:p w14:paraId="0BB74FC7" w14:textId="790D138B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 w:rsidRPr="00D14F6F">
      <w:rPr>
        <w:rFonts w:ascii="Calibri" w:hAnsi="Calibri"/>
        <w:b/>
        <w:sz w:val="16"/>
        <w:szCs w:val="16"/>
      </w:rPr>
      <w:fldChar w:fldCharType="begin"/>
    </w:r>
    <w:r w:rsidRPr="00D14F6F">
      <w:rPr>
        <w:rFonts w:ascii="Calibri" w:hAnsi="Calibri"/>
        <w:b/>
        <w:sz w:val="16"/>
        <w:szCs w:val="16"/>
      </w:rPr>
      <w:instrText>PAGE   \* MERGEFORMAT</w:instrText>
    </w:r>
    <w:r w:rsidRPr="00D14F6F">
      <w:rPr>
        <w:rFonts w:ascii="Calibri" w:hAnsi="Calibri"/>
        <w:b/>
        <w:sz w:val="16"/>
        <w:szCs w:val="16"/>
      </w:rPr>
      <w:fldChar w:fldCharType="separate"/>
    </w:r>
    <w:r w:rsidR="006316C9">
      <w:rPr>
        <w:rFonts w:ascii="Calibri" w:hAnsi="Calibri"/>
        <w:b/>
        <w:noProof/>
        <w:sz w:val="16"/>
        <w:szCs w:val="16"/>
      </w:rPr>
      <w:t>3</w:t>
    </w:r>
    <w:r w:rsidRPr="00D14F6F">
      <w:rPr>
        <w:rFonts w:ascii="Calibri" w:hAnsi="Calibri"/>
        <w:b/>
        <w:sz w:val="16"/>
        <w:szCs w:val="16"/>
      </w:rPr>
      <w:fldChar w:fldCharType="end"/>
    </w:r>
  </w:p>
  <w:p w14:paraId="127C2A63" w14:textId="26C22367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 w:rsidR="00DF2783">
      <w:rPr>
        <w:rFonts w:ascii="Calibri" w:hAnsi="Calibri"/>
        <w:b/>
        <w:sz w:val="16"/>
        <w:szCs w:val="16"/>
      </w:rPr>
      <w:t>4</w:t>
    </w:r>
  </w:p>
  <w:p w14:paraId="4072C812" w14:textId="77777777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08/08/2019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6684" w14:textId="77777777" w:rsidR="00FD1CAB" w:rsidRDefault="00FD1CAB" w:rsidP="0038574A">
      <w:pPr>
        <w:spacing w:after="0" w:line="240" w:lineRule="auto"/>
      </w:pPr>
      <w:r>
        <w:separator/>
      </w:r>
    </w:p>
  </w:footnote>
  <w:footnote w:type="continuationSeparator" w:id="0">
    <w:p w14:paraId="0F615D8B" w14:textId="77777777" w:rsidR="00FD1CAB" w:rsidRDefault="00FD1CAB" w:rsidP="0038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10A19" w14:textId="20F99F41" w:rsidR="00D25AE3" w:rsidRPr="00F205C2" w:rsidRDefault="00D440D4" w:rsidP="00D25AE3">
    <w:pPr>
      <w:pStyle w:val="Cabealho"/>
      <w:rPr>
        <w:b/>
        <w:sz w:val="18"/>
        <w:szCs w:val="18"/>
      </w:rPr>
    </w:pPr>
    <w:r>
      <w:rPr>
        <w:b/>
        <w:noProof/>
        <w:sz w:val="18"/>
        <w:szCs w:val="18"/>
        <w:lang w:eastAsia="pt-BR"/>
      </w:rPr>
      <w:drawing>
        <wp:inline distT="0" distB="0" distL="0" distR="0" wp14:anchorId="1EF50AAE" wp14:editId="406CFD5C">
          <wp:extent cx="5689600" cy="847725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3AC33D" w14:textId="77777777" w:rsidR="0038574A" w:rsidRDefault="003857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BFD"/>
    <w:multiLevelType w:val="hybridMultilevel"/>
    <w:tmpl w:val="0A78F54C"/>
    <w:lvl w:ilvl="0" w:tplc="E8489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318B7"/>
    <w:multiLevelType w:val="hybridMultilevel"/>
    <w:tmpl w:val="20DAA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12647"/>
    <w:rsid w:val="0003182D"/>
    <w:rsid w:val="00066F68"/>
    <w:rsid w:val="00066FE9"/>
    <w:rsid w:val="00072970"/>
    <w:rsid w:val="000777C4"/>
    <w:rsid w:val="000B7B2C"/>
    <w:rsid w:val="000D2F7E"/>
    <w:rsid w:val="000D41F1"/>
    <w:rsid w:val="00123DC2"/>
    <w:rsid w:val="00141B8C"/>
    <w:rsid w:val="00145395"/>
    <w:rsid w:val="00153177"/>
    <w:rsid w:val="00195692"/>
    <w:rsid w:val="001A126A"/>
    <w:rsid w:val="001F04BD"/>
    <w:rsid w:val="00205BB0"/>
    <w:rsid w:val="00230371"/>
    <w:rsid w:val="00252004"/>
    <w:rsid w:val="00254D45"/>
    <w:rsid w:val="002749B2"/>
    <w:rsid w:val="00281885"/>
    <w:rsid w:val="00285878"/>
    <w:rsid w:val="002A62C4"/>
    <w:rsid w:val="002B1128"/>
    <w:rsid w:val="002B5FEE"/>
    <w:rsid w:val="002B7AE4"/>
    <w:rsid w:val="00340551"/>
    <w:rsid w:val="00351F0B"/>
    <w:rsid w:val="00361BE2"/>
    <w:rsid w:val="0038574A"/>
    <w:rsid w:val="0039305F"/>
    <w:rsid w:val="003F7102"/>
    <w:rsid w:val="004157D1"/>
    <w:rsid w:val="004162C6"/>
    <w:rsid w:val="004249DD"/>
    <w:rsid w:val="00424B35"/>
    <w:rsid w:val="00445C99"/>
    <w:rsid w:val="00453280"/>
    <w:rsid w:val="004578E1"/>
    <w:rsid w:val="00485C59"/>
    <w:rsid w:val="00487EF3"/>
    <w:rsid w:val="004B106F"/>
    <w:rsid w:val="004B21C3"/>
    <w:rsid w:val="004B4ECC"/>
    <w:rsid w:val="004E0ADC"/>
    <w:rsid w:val="0050553B"/>
    <w:rsid w:val="00511E28"/>
    <w:rsid w:val="00571B46"/>
    <w:rsid w:val="005A346C"/>
    <w:rsid w:val="005A7BA9"/>
    <w:rsid w:val="005D3122"/>
    <w:rsid w:val="005F5B09"/>
    <w:rsid w:val="00624F64"/>
    <w:rsid w:val="006316C9"/>
    <w:rsid w:val="00662A62"/>
    <w:rsid w:val="006A423F"/>
    <w:rsid w:val="006B2712"/>
    <w:rsid w:val="006B489E"/>
    <w:rsid w:val="006F6155"/>
    <w:rsid w:val="00721CA4"/>
    <w:rsid w:val="007251FA"/>
    <w:rsid w:val="00742878"/>
    <w:rsid w:val="00757122"/>
    <w:rsid w:val="00771824"/>
    <w:rsid w:val="00775250"/>
    <w:rsid w:val="007A56E8"/>
    <w:rsid w:val="007E3756"/>
    <w:rsid w:val="007E39C8"/>
    <w:rsid w:val="007E4AFE"/>
    <w:rsid w:val="007F6244"/>
    <w:rsid w:val="0081035D"/>
    <w:rsid w:val="008149E1"/>
    <w:rsid w:val="00822210"/>
    <w:rsid w:val="00827B2B"/>
    <w:rsid w:val="0085603B"/>
    <w:rsid w:val="00864B78"/>
    <w:rsid w:val="008872A2"/>
    <w:rsid w:val="008B0A90"/>
    <w:rsid w:val="008D283F"/>
    <w:rsid w:val="008D7648"/>
    <w:rsid w:val="008F4597"/>
    <w:rsid w:val="009646ED"/>
    <w:rsid w:val="00991C37"/>
    <w:rsid w:val="0099702C"/>
    <w:rsid w:val="009A4205"/>
    <w:rsid w:val="009C6825"/>
    <w:rsid w:val="009F13E1"/>
    <w:rsid w:val="009F320F"/>
    <w:rsid w:val="00A06ACD"/>
    <w:rsid w:val="00A26579"/>
    <w:rsid w:val="00A31F35"/>
    <w:rsid w:val="00A94D29"/>
    <w:rsid w:val="00AA69A0"/>
    <w:rsid w:val="00AC1330"/>
    <w:rsid w:val="00AF7DE5"/>
    <w:rsid w:val="00B01EBC"/>
    <w:rsid w:val="00B3204E"/>
    <w:rsid w:val="00B42920"/>
    <w:rsid w:val="00B42D66"/>
    <w:rsid w:val="00B5762B"/>
    <w:rsid w:val="00BA0F71"/>
    <w:rsid w:val="00BB64B2"/>
    <w:rsid w:val="00BC2E2D"/>
    <w:rsid w:val="00BF79EF"/>
    <w:rsid w:val="00C608D8"/>
    <w:rsid w:val="00C81CD6"/>
    <w:rsid w:val="00C92C90"/>
    <w:rsid w:val="00CE65FF"/>
    <w:rsid w:val="00CF690B"/>
    <w:rsid w:val="00D031A8"/>
    <w:rsid w:val="00D05B12"/>
    <w:rsid w:val="00D05E6C"/>
    <w:rsid w:val="00D1761C"/>
    <w:rsid w:val="00D25AE3"/>
    <w:rsid w:val="00D318A1"/>
    <w:rsid w:val="00D440D4"/>
    <w:rsid w:val="00D80C4F"/>
    <w:rsid w:val="00D8156C"/>
    <w:rsid w:val="00DD7A49"/>
    <w:rsid w:val="00DF2783"/>
    <w:rsid w:val="00DF6C3B"/>
    <w:rsid w:val="00E04D34"/>
    <w:rsid w:val="00E13E4A"/>
    <w:rsid w:val="00E30202"/>
    <w:rsid w:val="00E54D55"/>
    <w:rsid w:val="00E71C71"/>
    <w:rsid w:val="00E8255E"/>
    <w:rsid w:val="00E8698D"/>
    <w:rsid w:val="00EB72AC"/>
    <w:rsid w:val="00EC0AC1"/>
    <w:rsid w:val="00F07DBE"/>
    <w:rsid w:val="00F24DED"/>
    <w:rsid w:val="00F6200C"/>
    <w:rsid w:val="00FA631D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83"/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Usuario</cp:lastModifiedBy>
  <cp:revision>6</cp:revision>
  <cp:lastPrinted>2024-01-11T14:02:00Z</cp:lastPrinted>
  <dcterms:created xsi:type="dcterms:W3CDTF">2023-12-28T19:21:00Z</dcterms:created>
  <dcterms:modified xsi:type="dcterms:W3CDTF">2024-01-11T14:23:00Z</dcterms:modified>
</cp:coreProperties>
</file>