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5527A9" w14:textId="0B74BA09" w:rsidR="00B87731" w:rsidRPr="00C23D5D" w:rsidRDefault="00296278" w:rsidP="00C23D5D">
      <w:pPr>
        <w:tabs>
          <w:tab w:val="left" w:pos="3540"/>
        </w:tabs>
        <w:spacing w:line="276" w:lineRule="auto"/>
        <w:jc w:val="center"/>
        <w:rPr>
          <w:rFonts w:ascii="Aptos" w:hAnsi="Aptos" w:cs="Arial"/>
          <w:bCs/>
          <w:color w:val="FF0000"/>
          <w:sz w:val="20"/>
          <w:szCs w:val="20"/>
        </w:rPr>
      </w:pPr>
      <w:r w:rsidRPr="00C23D5D">
        <w:rPr>
          <w:rFonts w:ascii="Aptos" w:hAnsi="Aptos" w:cs="Arial"/>
          <w:bCs/>
          <w:color w:val="FF0000"/>
          <w:sz w:val="20"/>
          <w:szCs w:val="20"/>
        </w:rPr>
        <w:t>TIMBRE</w:t>
      </w:r>
      <w:r w:rsidR="00B87731" w:rsidRPr="00C23D5D">
        <w:rPr>
          <w:rFonts w:ascii="Aptos" w:hAnsi="Aptos" w:cs="Arial"/>
          <w:bCs/>
          <w:color w:val="FF0000"/>
          <w:sz w:val="20"/>
          <w:szCs w:val="20"/>
        </w:rPr>
        <w:t xml:space="preserve"> DA UNIDADE</w:t>
      </w:r>
    </w:p>
    <w:p w14:paraId="55A201DF" w14:textId="77777777" w:rsidR="005151DB" w:rsidRPr="00C23D5D" w:rsidRDefault="005151DB" w:rsidP="00C23D5D">
      <w:pPr>
        <w:tabs>
          <w:tab w:val="left" w:pos="3540"/>
        </w:tabs>
        <w:spacing w:line="276" w:lineRule="auto"/>
        <w:jc w:val="center"/>
        <w:rPr>
          <w:rFonts w:ascii="Aptos" w:hAnsi="Aptos" w:cs="Arial"/>
          <w:b/>
          <w:color w:val="FF0000"/>
          <w:sz w:val="20"/>
          <w:szCs w:val="20"/>
        </w:rPr>
      </w:pPr>
    </w:p>
    <w:p w14:paraId="5B9D6A19" w14:textId="77777777" w:rsidR="005151DB" w:rsidRPr="00C23D5D" w:rsidRDefault="005151DB" w:rsidP="00C23D5D">
      <w:pPr>
        <w:autoSpaceDE w:val="0"/>
        <w:autoSpaceDN w:val="0"/>
        <w:adjustRightInd w:val="0"/>
        <w:spacing w:line="276" w:lineRule="auto"/>
        <w:jc w:val="center"/>
        <w:rPr>
          <w:rFonts w:ascii="Aptos" w:hAnsi="Aptos" w:cs="Arial"/>
          <w:noProof/>
          <w:sz w:val="20"/>
          <w:szCs w:val="20"/>
        </w:rPr>
      </w:pPr>
    </w:p>
    <w:p w14:paraId="52866F7D" w14:textId="1811A138" w:rsidR="00D72543" w:rsidRPr="00C23D5D" w:rsidRDefault="005151DB" w:rsidP="00C23D5D">
      <w:pPr>
        <w:autoSpaceDE w:val="0"/>
        <w:autoSpaceDN w:val="0"/>
        <w:adjustRightInd w:val="0"/>
        <w:spacing w:line="276" w:lineRule="auto"/>
        <w:jc w:val="center"/>
        <w:rPr>
          <w:rFonts w:ascii="Aptos" w:hAnsi="Aptos" w:cs="Arial"/>
          <w:color w:val="000000"/>
          <w:sz w:val="20"/>
          <w:szCs w:val="20"/>
        </w:rPr>
      </w:pPr>
      <w:r w:rsidRPr="00C23D5D">
        <w:rPr>
          <w:rFonts w:ascii="Aptos" w:hAnsi="Aptos" w:cs="Arial"/>
          <w:b/>
          <w:bCs/>
          <w:noProof/>
          <w:sz w:val="20"/>
          <w:szCs w:val="20"/>
        </w:rPr>
        <w:t xml:space="preserve">COMUNICADO DE TRANSFERÊNCIA DE </w:t>
      </w:r>
      <w:r w:rsidRPr="00C23D5D">
        <w:rPr>
          <w:rFonts w:ascii="Aptos" w:hAnsi="Aptos" w:cs="Arial"/>
          <w:color w:val="FF0000"/>
          <w:sz w:val="20"/>
          <w:szCs w:val="20"/>
        </w:rPr>
        <w:t>_</w:t>
      </w:r>
      <w:r w:rsidR="006524EF" w:rsidRPr="00C23D5D">
        <w:rPr>
          <w:rFonts w:ascii="Aptos" w:hAnsi="Aptos" w:cs="Arial"/>
          <w:color w:val="FF0000"/>
          <w:sz w:val="20"/>
          <w:szCs w:val="20"/>
        </w:rPr>
        <w:t>__/___</w:t>
      </w:r>
      <w:r w:rsidRPr="00C23D5D">
        <w:rPr>
          <w:rFonts w:ascii="Aptos" w:hAnsi="Aptos" w:cs="Arial"/>
          <w:color w:val="FF0000"/>
          <w:sz w:val="20"/>
          <w:szCs w:val="20"/>
        </w:rPr>
        <w:t>_/____</w:t>
      </w:r>
      <w:r w:rsidR="006524EF" w:rsidRPr="00C23D5D">
        <w:rPr>
          <w:rFonts w:ascii="Aptos" w:hAnsi="Aptos" w:cs="Arial"/>
          <w:color w:val="FF0000"/>
          <w:sz w:val="20"/>
          <w:szCs w:val="20"/>
        </w:rPr>
        <w:t xml:space="preserve"> &lt;DATAR&gt;</w:t>
      </w:r>
    </w:p>
    <w:p w14:paraId="0A6FFAAF" w14:textId="77777777" w:rsidR="00D72543" w:rsidRPr="00C23D5D" w:rsidRDefault="00D72543" w:rsidP="00C23D5D">
      <w:pPr>
        <w:tabs>
          <w:tab w:val="left" w:pos="567"/>
        </w:tabs>
        <w:spacing w:line="276" w:lineRule="auto"/>
        <w:ind w:right="-376"/>
        <w:jc w:val="both"/>
        <w:rPr>
          <w:rFonts w:ascii="Aptos" w:hAnsi="Aptos" w:cs="Arial"/>
          <w:i/>
          <w:color w:val="000000" w:themeColor="text1"/>
          <w:sz w:val="20"/>
          <w:szCs w:val="20"/>
        </w:rPr>
      </w:pPr>
    </w:p>
    <w:p w14:paraId="2CCDA386" w14:textId="77777777" w:rsidR="006524EF" w:rsidRPr="00C23D5D" w:rsidRDefault="006524EF" w:rsidP="00C23D5D">
      <w:pPr>
        <w:tabs>
          <w:tab w:val="left" w:pos="567"/>
        </w:tabs>
        <w:spacing w:line="276" w:lineRule="auto"/>
        <w:ind w:right="-943"/>
        <w:jc w:val="both"/>
        <w:rPr>
          <w:rFonts w:ascii="Aptos" w:hAnsi="Aptos" w:cs="Arial"/>
          <w:iCs/>
          <w:color w:val="000000" w:themeColor="text1"/>
          <w:sz w:val="20"/>
          <w:szCs w:val="20"/>
        </w:rPr>
      </w:pPr>
    </w:p>
    <w:p w14:paraId="2592E83B" w14:textId="57B7448C" w:rsidR="00FC2264" w:rsidRPr="00C23D5D" w:rsidRDefault="00FC2264" w:rsidP="00C23D5D">
      <w:pPr>
        <w:tabs>
          <w:tab w:val="left" w:pos="567"/>
        </w:tabs>
        <w:spacing w:line="276" w:lineRule="auto"/>
        <w:ind w:right="-943"/>
        <w:jc w:val="both"/>
        <w:rPr>
          <w:rFonts w:ascii="Aptos" w:hAnsi="Aptos" w:cs="Arial"/>
          <w:iCs/>
          <w:color w:val="000000" w:themeColor="text1"/>
          <w:sz w:val="20"/>
          <w:szCs w:val="20"/>
        </w:rPr>
      </w:pPr>
      <w:r w:rsidRPr="00C23D5D">
        <w:rPr>
          <w:rFonts w:ascii="Aptos" w:hAnsi="Aptos" w:cs="Arial"/>
          <w:iCs/>
          <w:color w:val="000000" w:themeColor="text1"/>
          <w:sz w:val="20"/>
          <w:szCs w:val="20"/>
        </w:rPr>
        <w:t xml:space="preserve">Senhor(a) </w:t>
      </w:r>
      <w:r w:rsidRPr="00C23D5D">
        <w:rPr>
          <w:rFonts w:ascii="Aptos" w:hAnsi="Aptos" w:cs="Arial"/>
          <w:iCs/>
          <w:color w:val="FF0000"/>
          <w:sz w:val="20"/>
          <w:szCs w:val="20"/>
        </w:rPr>
        <w:t>&lt;</w:t>
      </w:r>
      <w:r w:rsidR="007F71F8" w:rsidRPr="00C23D5D">
        <w:rPr>
          <w:rFonts w:ascii="Aptos" w:hAnsi="Aptos" w:cs="Arial"/>
          <w:iCs/>
          <w:color w:val="FF0000"/>
          <w:sz w:val="20"/>
          <w:szCs w:val="20"/>
        </w:rPr>
        <w:t>Nome do Docente</w:t>
      </w:r>
      <w:r w:rsidRPr="00C23D5D">
        <w:rPr>
          <w:rFonts w:ascii="Aptos" w:hAnsi="Aptos" w:cs="Arial"/>
          <w:iCs/>
          <w:color w:val="FF0000"/>
          <w:sz w:val="20"/>
          <w:szCs w:val="20"/>
        </w:rPr>
        <w:t>&gt;</w:t>
      </w:r>
      <w:r w:rsidRPr="00C23D5D">
        <w:rPr>
          <w:rFonts w:ascii="Aptos" w:hAnsi="Aptos" w:cs="Arial"/>
          <w:iCs/>
          <w:sz w:val="20"/>
          <w:szCs w:val="20"/>
        </w:rPr>
        <w:t>,</w:t>
      </w:r>
    </w:p>
    <w:p w14:paraId="0FE3D6BC" w14:textId="77777777" w:rsidR="00FC2264" w:rsidRPr="00C23D5D" w:rsidRDefault="00FC2264" w:rsidP="00C23D5D">
      <w:pPr>
        <w:tabs>
          <w:tab w:val="left" w:pos="567"/>
        </w:tabs>
        <w:spacing w:line="276" w:lineRule="auto"/>
        <w:ind w:right="-943"/>
        <w:jc w:val="both"/>
        <w:rPr>
          <w:rFonts w:ascii="Aptos" w:hAnsi="Aptos" w:cs="Arial"/>
          <w:i/>
          <w:color w:val="000000" w:themeColor="text1"/>
          <w:sz w:val="20"/>
          <w:szCs w:val="20"/>
        </w:rPr>
      </w:pPr>
    </w:p>
    <w:p w14:paraId="32B19FB9" w14:textId="6411172F" w:rsidR="00A11F84" w:rsidRPr="00C23D5D" w:rsidRDefault="00A11F84" w:rsidP="00C23D5D">
      <w:pPr>
        <w:tabs>
          <w:tab w:val="left" w:pos="567"/>
        </w:tabs>
        <w:spacing w:line="276" w:lineRule="auto"/>
        <w:ind w:right="-943"/>
        <w:jc w:val="both"/>
        <w:rPr>
          <w:rFonts w:ascii="Aptos" w:hAnsi="Aptos" w:cs="Arial"/>
          <w:color w:val="000000" w:themeColor="text1"/>
          <w:sz w:val="20"/>
          <w:szCs w:val="20"/>
        </w:rPr>
      </w:pPr>
      <w:r w:rsidRPr="00C23D5D">
        <w:rPr>
          <w:rFonts w:ascii="Aptos" w:hAnsi="Aptos" w:cs="Arial"/>
          <w:color w:val="000000" w:themeColor="text1"/>
          <w:sz w:val="20"/>
          <w:szCs w:val="20"/>
        </w:rPr>
        <w:t xml:space="preserve">Considerando sua carga horária zerada nesta </w:t>
      </w:r>
      <w:r w:rsidR="00487E83" w:rsidRPr="00C23D5D">
        <w:rPr>
          <w:rFonts w:ascii="Aptos" w:hAnsi="Aptos" w:cs="Arial"/>
          <w:color w:val="000000" w:themeColor="text1"/>
          <w:sz w:val="20"/>
          <w:szCs w:val="20"/>
        </w:rPr>
        <w:t>U</w:t>
      </w:r>
      <w:r w:rsidRPr="00C23D5D">
        <w:rPr>
          <w:rFonts w:ascii="Aptos" w:hAnsi="Aptos" w:cs="Arial"/>
          <w:color w:val="000000" w:themeColor="text1"/>
          <w:sz w:val="20"/>
          <w:szCs w:val="20"/>
        </w:rPr>
        <w:t xml:space="preserve">nidade de </w:t>
      </w:r>
      <w:r w:rsidR="00487E83" w:rsidRPr="00C23D5D">
        <w:rPr>
          <w:rFonts w:ascii="Aptos" w:hAnsi="Aptos" w:cs="Arial"/>
          <w:color w:val="000000" w:themeColor="text1"/>
          <w:sz w:val="20"/>
          <w:szCs w:val="20"/>
        </w:rPr>
        <w:t>E</w:t>
      </w:r>
      <w:r w:rsidRPr="00C23D5D">
        <w:rPr>
          <w:rFonts w:ascii="Aptos" w:hAnsi="Aptos" w:cs="Arial"/>
          <w:color w:val="000000" w:themeColor="text1"/>
          <w:sz w:val="20"/>
          <w:szCs w:val="20"/>
        </w:rPr>
        <w:t>nsino</w:t>
      </w:r>
      <w:r w:rsidR="004C42EA" w:rsidRPr="00C23D5D">
        <w:rPr>
          <w:rFonts w:ascii="Aptos" w:hAnsi="Aptos" w:cs="Arial"/>
          <w:color w:val="000000" w:themeColor="text1"/>
          <w:sz w:val="20"/>
          <w:szCs w:val="20"/>
        </w:rPr>
        <w:t>, e diante da recusa de V.S.ª em solicitar a transferência de sede</w:t>
      </w:r>
      <w:r w:rsidR="00DF3146" w:rsidRPr="00C23D5D">
        <w:rPr>
          <w:rFonts w:ascii="Aptos" w:hAnsi="Aptos" w:cs="Arial"/>
          <w:color w:val="000000" w:themeColor="text1"/>
          <w:sz w:val="20"/>
          <w:szCs w:val="20"/>
        </w:rPr>
        <w:t>, verificamos a seguinte situação</w:t>
      </w:r>
      <w:r w:rsidR="004C42EA" w:rsidRPr="00C23D5D">
        <w:rPr>
          <w:rFonts w:ascii="Aptos" w:hAnsi="Aptos" w:cs="Arial"/>
          <w:color w:val="000000" w:themeColor="text1"/>
          <w:sz w:val="20"/>
          <w:szCs w:val="20"/>
        </w:rPr>
        <w:t xml:space="preserve"> de atribuição de aulas</w:t>
      </w:r>
      <w:r w:rsidR="00DF3146" w:rsidRPr="00C23D5D">
        <w:rPr>
          <w:rFonts w:ascii="Aptos" w:hAnsi="Aptos" w:cs="Arial"/>
          <w:color w:val="000000" w:themeColor="text1"/>
          <w:sz w:val="20"/>
          <w:szCs w:val="20"/>
        </w:rPr>
        <w:t>:</w:t>
      </w:r>
    </w:p>
    <w:p w14:paraId="6349433D" w14:textId="77777777" w:rsidR="00DF3146" w:rsidRPr="00C23D5D" w:rsidRDefault="00DF3146" w:rsidP="00C23D5D">
      <w:pPr>
        <w:tabs>
          <w:tab w:val="left" w:pos="567"/>
        </w:tabs>
        <w:spacing w:line="276" w:lineRule="auto"/>
        <w:ind w:right="-943"/>
        <w:jc w:val="both"/>
        <w:rPr>
          <w:rFonts w:ascii="Aptos" w:hAnsi="Aptos" w:cs="Arial"/>
          <w:b/>
          <w:color w:val="000000" w:themeColor="text1"/>
          <w:sz w:val="20"/>
          <w:szCs w:val="20"/>
        </w:rPr>
      </w:pPr>
    </w:p>
    <w:tbl>
      <w:tblPr>
        <w:tblStyle w:val="SimplesTabela21"/>
        <w:tblW w:w="9964" w:type="dxa"/>
        <w:tblLook w:val="0600" w:firstRow="0" w:lastRow="0" w:firstColumn="0" w:lastColumn="0" w:noHBand="1" w:noVBand="1"/>
      </w:tblPr>
      <w:tblGrid>
        <w:gridCol w:w="9964"/>
      </w:tblGrid>
      <w:tr w:rsidR="00DF3146" w:rsidRPr="00C23D5D" w14:paraId="5DC4691C" w14:textId="77777777" w:rsidTr="00DF3146">
        <w:tc>
          <w:tcPr>
            <w:tcW w:w="9964" w:type="dxa"/>
          </w:tcPr>
          <w:tbl>
            <w:tblPr>
              <w:tblW w:w="9738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420"/>
              <w:gridCol w:w="1921"/>
              <w:gridCol w:w="1505"/>
              <w:gridCol w:w="892"/>
            </w:tblGrid>
            <w:tr w:rsidR="004C42EA" w:rsidRPr="00C23D5D" w14:paraId="51E6A6F0" w14:textId="77777777" w:rsidTr="004C42EA">
              <w:trPr>
                <w:trHeight w:val="547"/>
              </w:trPr>
              <w:tc>
                <w:tcPr>
                  <w:tcW w:w="54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CA55C7F" w14:textId="24B0BA91" w:rsidR="00DF3146" w:rsidRPr="00C23D5D" w:rsidRDefault="00DF3146" w:rsidP="00C23D5D">
                  <w:pPr>
                    <w:spacing w:line="276" w:lineRule="auto"/>
                    <w:ind w:left="-183" w:firstLine="183"/>
                    <w:jc w:val="center"/>
                    <w:rPr>
                      <w:rFonts w:ascii="Aptos" w:hAnsi="Aptos" w:cs="Arial"/>
                      <w:color w:val="000000"/>
                      <w:sz w:val="20"/>
                      <w:szCs w:val="20"/>
                    </w:rPr>
                  </w:pPr>
                  <w:r w:rsidRPr="00C23D5D">
                    <w:rPr>
                      <w:rFonts w:ascii="Aptos" w:hAnsi="Aptos" w:cs="Arial"/>
                      <w:color w:val="000000"/>
                      <w:sz w:val="20"/>
                      <w:szCs w:val="20"/>
                    </w:rPr>
                    <w:t>Unidades</w:t>
                  </w:r>
                  <w:r w:rsidR="006708D5" w:rsidRPr="00C23D5D">
                    <w:rPr>
                      <w:rFonts w:ascii="Aptos" w:hAnsi="Aptos" w:cs="Arial"/>
                      <w:color w:val="000000"/>
                      <w:sz w:val="20"/>
                      <w:szCs w:val="20"/>
                    </w:rPr>
                    <w:t xml:space="preserve"> em</w:t>
                  </w:r>
                  <w:r w:rsidRPr="00C23D5D">
                    <w:rPr>
                      <w:rFonts w:ascii="Aptos" w:hAnsi="Aptos" w:cs="Arial"/>
                      <w:color w:val="000000"/>
                      <w:sz w:val="20"/>
                      <w:szCs w:val="20"/>
                    </w:rPr>
                    <w:t xml:space="preserve"> que </w:t>
                  </w:r>
                  <w:r w:rsidR="007F71F8" w:rsidRPr="00C23D5D">
                    <w:rPr>
                      <w:rFonts w:ascii="Aptos" w:hAnsi="Aptos" w:cs="Arial"/>
                      <w:color w:val="000000"/>
                      <w:sz w:val="20"/>
                      <w:szCs w:val="20"/>
                    </w:rPr>
                    <w:t xml:space="preserve">possui </w:t>
                  </w:r>
                  <w:r w:rsidRPr="00C23D5D">
                    <w:rPr>
                      <w:rFonts w:ascii="Aptos" w:hAnsi="Aptos" w:cs="Arial"/>
                      <w:color w:val="000000"/>
                      <w:sz w:val="20"/>
                      <w:szCs w:val="20"/>
                    </w:rPr>
                    <w:t>aulas atribuídas</w:t>
                  </w:r>
                </w:p>
              </w:tc>
              <w:tc>
                <w:tcPr>
                  <w:tcW w:w="4318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EDA25BD" w14:textId="25F8F06C" w:rsidR="00DF3146" w:rsidRPr="00C23D5D" w:rsidRDefault="00DF3146" w:rsidP="00C23D5D">
                  <w:pPr>
                    <w:spacing w:line="276" w:lineRule="auto"/>
                    <w:jc w:val="center"/>
                    <w:rPr>
                      <w:rFonts w:ascii="Aptos" w:hAnsi="Aptos" w:cs="Arial"/>
                      <w:color w:val="000000"/>
                      <w:sz w:val="20"/>
                      <w:szCs w:val="20"/>
                    </w:rPr>
                  </w:pPr>
                  <w:r w:rsidRPr="00C23D5D">
                    <w:rPr>
                      <w:rFonts w:ascii="Aptos" w:hAnsi="Aptos" w:cs="Arial"/>
                      <w:color w:val="000000"/>
                      <w:sz w:val="20"/>
                      <w:szCs w:val="20"/>
                    </w:rPr>
                    <w:t xml:space="preserve">Quantidade de </w:t>
                  </w:r>
                  <w:r w:rsidR="006708D5" w:rsidRPr="00C23D5D">
                    <w:rPr>
                      <w:rFonts w:ascii="Aptos" w:hAnsi="Aptos" w:cs="Arial"/>
                      <w:color w:val="000000"/>
                      <w:sz w:val="20"/>
                      <w:szCs w:val="20"/>
                    </w:rPr>
                    <w:t>a</w:t>
                  </w:r>
                  <w:r w:rsidRPr="00C23D5D">
                    <w:rPr>
                      <w:rFonts w:ascii="Aptos" w:hAnsi="Aptos" w:cs="Arial"/>
                      <w:color w:val="000000"/>
                      <w:sz w:val="20"/>
                      <w:szCs w:val="20"/>
                    </w:rPr>
                    <w:t>ulas</w:t>
                  </w:r>
                </w:p>
              </w:tc>
            </w:tr>
            <w:tr w:rsidR="004C42EA" w:rsidRPr="00C23D5D" w14:paraId="3ADAB2B8" w14:textId="77777777" w:rsidTr="004C42EA">
              <w:trPr>
                <w:trHeight w:val="141"/>
              </w:trPr>
              <w:tc>
                <w:tcPr>
                  <w:tcW w:w="542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89F38E1" w14:textId="77777777" w:rsidR="00DF3146" w:rsidRPr="00C23D5D" w:rsidRDefault="00DF3146" w:rsidP="00C23D5D">
                  <w:pPr>
                    <w:spacing w:line="276" w:lineRule="auto"/>
                    <w:rPr>
                      <w:rFonts w:ascii="Aptos" w:hAnsi="Aptos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9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F55D499" w14:textId="611F164A" w:rsidR="00DF3146" w:rsidRPr="00C23D5D" w:rsidRDefault="00DF3146" w:rsidP="00C23D5D">
                  <w:pPr>
                    <w:spacing w:line="276" w:lineRule="auto"/>
                    <w:jc w:val="center"/>
                    <w:rPr>
                      <w:rFonts w:ascii="Aptos" w:hAnsi="Aptos" w:cs="Arial"/>
                      <w:color w:val="000000"/>
                      <w:sz w:val="20"/>
                      <w:szCs w:val="20"/>
                    </w:rPr>
                  </w:pPr>
                  <w:r w:rsidRPr="00C23D5D">
                    <w:rPr>
                      <w:rFonts w:ascii="Aptos" w:hAnsi="Aptos" w:cs="Arial"/>
                      <w:color w:val="000000"/>
                      <w:sz w:val="20"/>
                      <w:szCs w:val="20"/>
                    </w:rPr>
                    <w:t>Livres</w:t>
                  </w:r>
                  <w:r w:rsidR="004C42EA" w:rsidRPr="00C23D5D">
                    <w:rPr>
                      <w:rFonts w:ascii="Aptos" w:hAnsi="Aptos" w:cs="Arial"/>
                      <w:color w:val="000000"/>
                      <w:sz w:val="20"/>
                      <w:szCs w:val="20"/>
                    </w:rPr>
                    <w:t xml:space="preserve"> ou Indeterminadas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AC9C8A7" w14:textId="391F6979" w:rsidR="00DF3146" w:rsidRPr="00C23D5D" w:rsidRDefault="00DF3146" w:rsidP="00C23D5D">
                  <w:pPr>
                    <w:spacing w:line="276" w:lineRule="auto"/>
                    <w:jc w:val="center"/>
                    <w:rPr>
                      <w:rFonts w:ascii="Aptos" w:hAnsi="Aptos" w:cs="Arial"/>
                      <w:color w:val="000000"/>
                      <w:sz w:val="20"/>
                      <w:szCs w:val="20"/>
                    </w:rPr>
                  </w:pPr>
                  <w:r w:rsidRPr="00C23D5D">
                    <w:rPr>
                      <w:rFonts w:ascii="Aptos" w:hAnsi="Aptos" w:cs="Arial"/>
                      <w:color w:val="000000"/>
                      <w:sz w:val="20"/>
                      <w:szCs w:val="20"/>
                    </w:rPr>
                    <w:t>Substituição</w:t>
                  </w:r>
                  <w:r w:rsidR="004C42EA" w:rsidRPr="00C23D5D">
                    <w:rPr>
                      <w:rFonts w:ascii="Aptos" w:hAnsi="Aptos" w:cs="Arial"/>
                      <w:color w:val="000000"/>
                      <w:sz w:val="20"/>
                      <w:szCs w:val="20"/>
                    </w:rPr>
                    <w:t xml:space="preserve"> ou Determinadas</w:t>
                  </w:r>
                </w:p>
              </w:tc>
              <w:tc>
                <w:tcPr>
                  <w:tcW w:w="8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A2364B0" w14:textId="276C6E54" w:rsidR="00DF3146" w:rsidRPr="00C23D5D" w:rsidRDefault="00DF3146" w:rsidP="00C23D5D">
                  <w:pPr>
                    <w:spacing w:line="276" w:lineRule="auto"/>
                    <w:jc w:val="center"/>
                    <w:rPr>
                      <w:rFonts w:ascii="Aptos" w:hAnsi="Aptos" w:cs="Arial"/>
                      <w:color w:val="000000"/>
                      <w:sz w:val="20"/>
                      <w:szCs w:val="20"/>
                    </w:rPr>
                  </w:pPr>
                  <w:r w:rsidRPr="00C23D5D">
                    <w:rPr>
                      <w:rFonts w:ascii="Aptos" w:hAnsi="Aptos" w:cs="Arial"/>
                      <w:color w:val="000000"/>
                      <w:sz w:val="20"/>
                      <w:szCs w:val="20"/>
                    </w:rPr>
                    <w:t>Total</w:t>
                  </w:r>
                </w:p>
              </w:tc>
            </w:tr>
            <w:tr w:rsidR="004C42EA" w:rsidRPr="00C23D5D" w14:paraId="078FE6C4" w14:textId="77777777" w:rsidTr="004C42EA">
              <w:trPr>
                <w:trHeight w:val="366"/>
              </w:trPr>
              <w:tc>
                <w:tcPr>
                  <w:tcW w:w="5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306FD34" w14:textId="77777777" w:rsidR="00DF3146" w:rsidRPr="00C23D5D" w:rsidRDefault="00DF3146" w:rsidP="00C23D5D">
                  <w:pPr>
                    <w:spacing w:line="276" w:lineRule="auto"/>
                    <w:rPr>
                      <w:rFonts w:ascii="Aptos" w:hAnsi="Aptos" w:cs="Arial"/>
                      <w:color w:val="000000"/>
                      <w:sz w:val="20"/>
                      <w:szCs w:val="20"/>
                    </w:rPr>
                  </w:pPr>
                  <w:r w:rsidRPr="00C23D5D">
                    <w:rPr>
                      <w:rFonts w:ascii="Aptos" w:hAnsi="Aptos" w:cs="Arial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9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E2CB537" w14:textId="79ABAC31" w:rsidR="00DF3146" w:rsidRPr="00C23D5D" w:rsidRDefault="00DF3146" w:rsidP="00C23D5D">
                  <w:pPr>
                    <w:spacing w:line="276" w:lineRule="auto"/>
                    <w:jc w:val="center"/>
                    <w:rPr>
                      <w:rFonts w:ascii="Aptos" w:hAnsi="Aptos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430EC9A" w14:textId="383C3AE1" w:rsidR="00DF3146" w:rsidRPr="00C23D5D" w:rsidRDefault="00DF3146" w:rsidP="00C23D5D">
                  <w:pPr>
                    <w:spacing w:line="276" w:lineRule="auto"/>
                    <w:jc w:val="center"/>
                    <w:rPr>
                      <w:rFonts w:ascii="Aptos" w:hAnsi="Aptos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3F19FE5" w14:textId="219A51AE" w:rsidR="00DF3146" w:rsidRPr="00C23D5D" w:rsidRDefault="00DF3146" w:rsidP="00C23D5D">
                  <w:pPr>
                    <w:spacing w:line="276" w:lineRule="auto"/>
                    <w:jc w:val="center"/>
                    <w:rPr>
                      <w:rFonts w:ascii="Aptos" w:hAnsi="Aptos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4C42EA" w:rsidRPr="00C23D5D" w14:paraId="731CB85B" w14:textId="77777777" w:rsidTr="004C42EA">
              <w:trPr>
                <w:trHeight w:val="366"/>
              </w:trPr>
              <w:tc>
                <w:tcPr>
                  <w:tcW w:w="5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694A720" w14:textId="77777777" w:rsidR="00DF3146" w:rsidRPr="00C23D5D" w:rsidRDefault="00DF3146" w:rsidP="00C23D5D">
                  <w:pPr>
                    <w:spacing w:line="276" w:lineRule="auto"/>
                    <w:rPr>
                      <w:rFonts w:ascii="Aptos" w:hAnsi="Aptos" w:cs="Arial"/>
                      <w:color w:val="000000"/>
                      <w:sz w:val="20"/>
                      <w:szCs w:val="20"/>
                    </w:rPr>
                  </w:pPr>
                  <w:r w:rsidRPr="00C23D5D">
                    <w:rPr>
                      <w:rFonts w:ascii="Aptos" w:hAnsi="Aptos" w:cs="Arial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9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FDC39C2" w14:textId="0C99F4AF" w:rsidR="00DF3146" w:rsidRPr="00C23D5D" w:rsidRDefault="00DF3146" w:rsidP="00C23D5D">
                  <w:pPr>
                    <w:spacing w:line="276" w:lineRule="auto"/>
                    <w:jc w:val="center"/>
                    <w:rPr>
                      <w:rFonts w:ascii="Aptos" w:hAnsi="Aptos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EA0BE17" w14:textId="0E69D195" w:rsidR="00DF3146" w:rsidRPr="00C23D5D" w:rsidRDefault="00DF3146" w:rsidP="00C23D5D">
                  <w:pPr>
                    <w:spacing w:line="276" w:lineRule="auto"/>
                    <w:jc w:val="center"/>
                    <w:rPr>
                      <w:rFonts w:ascii="Aptos" w:hAnsi="Aptos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7A94083" w14:textId="49F9C791" w:rsidR="00DF3146" w:rsidRPr="00C23D5D" w:rsidRDefault="00DF3146" w:rsidP="00C23D5D">
                  <w:pPr>
                    <w:spacing w:line="276" w:lineRule="auto"/>
                    <w:ind w:right="-3"/>
                    <w:jc w:val="center"/>
                    <w:rPr>
                      <w:rFonts w:ascii="Aptos" w:hAnsi="Aptos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4C42EA" w:rsidRPr="00C23D5D" w14:paraId="4649DAE1" w14:textId="77777777" w:rsidTr="004C42EA">
              <w:trPr>
                <w:trHeight w:val="366"/>
              </w:trPr>
              <w:tc>
                <w:tcPr>
                  <w:tcW w:w="5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FD961F0" w14:textId="77777777" w:rsidR="00DF3146" w:rsidRPr="00C23D5D" w:rsidRDefault="00DF3146" w:rsidP="00C23D5D">
                  <w:pPr>
                    <w:spacing w:line="276" w:lineRule="auto"/>
                    <w:ind w:left="-145"/>
                    <w:rPr>
                      <w:rFonts w:ascii="Aptos" w:hAnsi="Aptos" w:cs="Arial"/>
                      <w:color w:val="000000"/>
                      <w:sz w:val="20"/>
                      <w:szCs w:val="20"/>
                    </w:rPr>
                  </w:pPr>
                  <w:r w:rsidRPr="00C23D5D">
                    <w:rPr>
                      <w:rFonts w:ascii="Aptos" w:hAnsi="Aptos" w:cs="Arial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92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18EF6CD" w14:textId="77777777" w:rsidR="00DF3146" w:rsidRPr="00C23D5D" w:rsidRDefault="00DF3146" w:rsidP="00C23D5D">
                  <w:pPr>
                    <w:spacing w:line="276" w:lineRule="auto"/>
                    <w:jc w:val="center"/>
                    <w:rPr>
                      <w:rFonts w:ascii="Aptos" w:hAnsi="Aptos" w:cs="Arial"/>
                      <w:color w:val="000000"/>
                      <w:sz w:val="20"/>
                      <w:szCs w:val="20"/>
                    </w:rPr>
                  </w:pPr>
                  <w:r w:rsidRPr="00C23D5D">
                    <w:rPr>
                      <w:rFonts w:ascii="Aptos" w:hAnsi="Aptos" w:cs="Arial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49EDC4F" w14:textId="77777777" w:rsidR="00DF3146" w:rsidRPr="00C23D5D" w:rsidRDefault="00DF3146" w:rsidP="00C23D5D">
                  <w:pPr>
                    <w:spacing w:line="276" w:lineRule="auto"/>
                    <w:jc w:val="center"/>
                    <w:rPr>
                      <w:rFonts w:ascii="Aptos" w:hAnsi="Aptos" w:cs="Arial"/>
                      <w:color w:val="000000"/>
                      <w:sz w:val="20"/>
                      <w:szCs w:val="20"/>
                    </w:rPr>
                  </w:pPr>
                  <w:r w:rsidRPr="00C23D5D">
                    <w:rPr>
                      <w:rFonts w:ascii="Aptos" w:hAnsi="Aptos" w:cs="Arial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D768143" w14:textId="77777777" w:rsidR="00DF3146" w:rsidRPr="00C23D5D" w:rsidRDefault="00DF3146" w:rsidP="00C23D5D">
                  <w:pPr>
                    <w:spacing w:line="276" w:lineRule="auto"/>
                    <w:jc w:val="center"/>
                    <w:rPr>
                      <w:rFonts w:ascii="Aptos" w:hAnsi="Aptos" w:cs="Arial"/>
                      <w:color w:val="000000"/>
                      <w:sz w:val="20"/>
                      <w:szCs w:val="20"/>
                    </w:rPr>
                  </w:pPr>
                  <w:r w:rsidRPr="00C23D5D">
                    <w:rPr>
                      <w:rFonts w:ascii="Aptos" w:hAnsi="Aptos" w:cs="Arial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</w:tbl>
          <w:p w14:paraId="747C4087" w14:textId="77777777" w:rsidR="00DF3146" w:rsidRPr="00C23D5D" w:rsidRDefault="00DF3146" w:rsidP="00C23D5D">
            <w:pPr>
              <w:spacing w:line="276" w:lineRule="auto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</w:tr>
    </w:tbl>
    <w:p w14:paraId="74F8BD38" w14:textId="77777777" w:rsidR="006524EF" w:rsidRPr="00C23D5D" w:rsidRDefault="006524EF" w:rsidP="00C23D5D">
      <w:pPr>
        <w:tabs>
          <w:tab w:val="left" w:pos="567"/>
        </w:tabs>
        <w:spacing w:line="276" w:lineRule="auto"/>
        <w:ind w:right="-943"/>
        <w:jc w:val="both"/>
        <w:rPr>
          <w:rFonts w:ascii="Aptos" w:hAnsi="Aptos" w:cs="Arial"/>
          <w:iCs/>
          <w:color w:val="000000" w:themeColor="text1"/>
          <w:sz w:val="20"/>
          <w:szCs w:val="20"/>
        </w:rPr>
      </w:pPr>
    </w:p>
    <w:p w14:paraId="045C74A8" w14:textId="45C9D460" w:rsidR="00D72543" w:rsidRPr="00C23D5D" w:rsidRDefault="00D72543" w:rsidP="00C23D5D">
      <w:pPr>
        <w:tabs>
          <w:tab w:val="left" w:pos="567"/>
        </w:tabs>
        <w:spacing w:line="276" w:lineRule="auto"/>
        <w:ind w:right="-943"/>
        <w:jc w:val="both"/>
        <w:rPr>
          <w:rFonts w:ascii="Aptos" w:hAnsi="Aptos" w:cs="Arial"/>
          <w:iCs/>
          <w:color w:val="000000" w:themeColor="text1"/>
          <w:sz w:val="20"/>
          <w:szCs w:val="20"/>
        </w:rPr>
      </w:pPr>
      <w:r w:rsidRPr="00C23D5D">
        <w:rPr>
          <w:rFonts w:ascii="Aptos" w:hAnsi="Aptos" w:cs="Arial"/>
          <w:iCs/>
          <w:color w:val="000000" w:themeColor="text1"/>
          <w:sz w:val="20"/>
          <w:szCs w:val="20"/>
        </w:rPr>
        <w:t>De acordo</w:t>
      </w:r>
      <w:r w:rsidR="00EF275F">
        <w:rPr>
          <w:rFonts w:ascii="Aptos" w:hAnsi="Aptos" w:cs="Arial"/>
          <w:iCs/>
          <w:color w:val="000000" w:themeColor="text1"/>
          <w:sz w:val="20"/>
          <w:szCs w:val="20"/>
        </w:rPr>
        <w:t xml:space="preserve"> </w:t>
      </w:r>
      <w:r w:rsidR="00EF275F" w:rsidRPr="00EF275F">
        <w:rPr>
          <w:rFonts w:ascii="Aptos" w:hAnsi="Aptos" w:cs="Arial"/>
          <w:iCs/>
          <w:color w:val="000000" w:themeColor="text1"/>
          <w:sz w:val="20"/>
          <w:szCs w:val="20"/>
        </w:rPr>
        <w:t>Manual de Transferência de Sede de Docentes e Auxiliares de Docente</w:t>
      </w:r>
      <w:r w:rsidR="00EF275F">
        <w:rPr>
          <w:rFonts w:ascii="Aptos" w:hAnsi="Aptos" w:cs="Arial"/>
          <w:iCs/>
          <w:color w:val="000000" w:themeColor="text1"/>
          <w:sz w:val="20"/>
          <w:szCs w:val="20"/>
        </w:rPr>
        <w:t xml:space="preserve"> </w:t>
      </w:r>
      <w:r w:rsidR="007F71F8" w:rsidRPr="00C23D5D">
        <w:rPr>
          <w:rFonts w:ascii="Aptos" w:hAnsi="Aptos" w:cs="Arial"/>
          <w:iCs/>
          <w:color w:val="000000" w:themeColor="text1"/>
          <w:sz w:val="20"/>
          <w:szCs w:val="20"/>
        </w:rPr>
        <w:t>da Coordenadoria Geral de Gestão de Pessoas – CGGP,</w:t>
      </w:r>
      <w:r w:rsidRPr="00C23D5D">
        <w:rPr>
          <w:rFonts w:ascii="Aptos" w:hAnsi="Aptos" w:cs="Arial"/>
          <w:iCs/>
          <w:color w:val="000000" w:themeColor="text1"/>
          <w:sz w:val="20"/>
          <w:szCs w:val="20"/>
        </w:rPr>
        <w:t xml:space="preserve"> </w:t>
      </w:r>
      <w:r w:rsidR="002E491A" w:rsidRPr="00C23D5D">
        <w:rPr>
          <w:rFonts w:ascii="Aptos" w:hAnsi="Aptos" w:cs="Arial"/>
          <w:iCs/>
          <w:color w:val="000000" w:themeColor="text1"/>
          <w:sz w:val="20"/>
          <w:szCs w:val="20"/>
        </w:rPr>
        <w:t>a</w:t>
      </w:r>
      <w:r w:rsidRPr="00C23D5D">
        <w:rPr>
          <w:rFonts w:ascii="Aptos" w:hAnsi="Aptos" w:cs="Arial"/>
          <w:iCs/>
          <w:color w:val="000000" w:themeColor="text1"/>
          <w:sz w:val="20"/>
          <w:szCs w:val="20"/>
        </w:rPr>
        <w:t xml:space="preserve"> transferência</w:t>
      </w:r>
      <w:r w:rsidR="002E491A" w:rsidRPr="00C23D5D">
        <w:rPr>
          <w:rFonts w:ascii="Aptos" w:hAnsi="Aptos" w:cs="Arial"/>
          <w:iCs/>
          <w:color w:val="000000" w:themeColor="text1"/>
          <w:sz w:val="20"/>
          <w:szCs w:val="20"/>
        </w:rPr>
        <w:t xml:space="preserve"> é definida</w:t>
      </w:r>
      <w:r w:rsidRPr="00C23D5D">
        <w:rPr>
          <w:rFonts w:ascii="Aptos" w:hAnsi="Aptos" w:cs="Arial"/>
          <w:iCs/>
          <w:color w:val="000000" w:themeColor="text1"/>
          <w:sz w:val="20"/>
          <w:szCs w:val="20"/>
        </w:rPr>
        <w:t xml:space="preserve"> como </w:t>
      </w:r>
      <w:r w:rsidR="007F71F8" w:rsidRPr="00C23D5D">
        <w:rPr>
          <w:rFonts w:ascii="Aptos" w:hAnsi="Aptos" w:cs="Arial"/>
          <w:iCs/>
          <w:color w:val="000000" w:themeColor="text1"/>
          <w:sz w:val="20"/>
          <w:szCs w:val="20"/>
        </w:rPr>
        <w:t>o</w:t>
      </w:r>
      <w:r w:rsidRPr="00C23D5D">
        <w:rPr>
          <w:rFonts w:ascii="Aptos" w:hAnsi="Aptos" w:cs="Arial"/>
          <w:iCs/>
          <w:color w:val="000000" w:themeColor="text1"/>
          <w:sz w:val="20"/>
          <w:szCs w:val="20"/>
        </w:rPr>
        <w:t xml:space="preserve"> remanejamento do empregado e do emprego público </w:t>
      </w:r>
      <w:r w:rsidR="007F71F8" w:rsidRPr="00C23D5D">
        <w:rPr>
          <w:rFonts w:ascii="Aptos" w:hAnsi="Aptos" w:cs="Arial"/>
          <w:iCs/>
          <w:color w:val="000000" w:themeColor="text1"/>
          <w:sz w:val="20"/>
          <w:szCs w:val="20"/>
        </w:rPr>
        <w:t xml:space="preserve">entre unidades. </w:t>
      </w:r>
      <w:r w:rsidR="005B0295" w:rsidRPr="00C23D5D">
        <w:rPr>
          <w:rFonts w:ascii="Aptos" w:hAnsi="Aptos" w:cs="Arial"/>
          <w:iCs/>
          <w:color w:val="000000" w:themeColor="text1"/>
          <w:sz w:val="20"/>
          <w:szCs w:val="20"/>
        </w:rPr>
        <w:t>Na transferência de docente</w:t>
      </w:r>
      <w:r w:rsidRPr="00C23D5D">
        <w:rPr>
          <w:rFonts w:ascii="Aptos" w:hAnsi="Aptos" w:cs="Arial"/>
          <w:iCs/>
          <w:color w:val="000000" w:themeColor="text1"/>
          <w:sz w:val="20"/>
          <w:szCs w:val="20"/>
        </w:rPr>
        <w:t xml:space="preserve">, </w:t>
      </w:r>
      <w:r w:rsidR="007F71F8" w:rsidRPr="00C23D5D">
        <w:rPr>
          <w:rFonts w:ascii="Aptos" w:hAnsi="Aptos" w:cs="Arial"/>
          <w:iCs/>
          <w:color w:val="000000" w:themeColor="text1"/>
          <w:sz w:val="20"/>
          <w:szCs w:val="20"/>
        </w:rPr>
        <w:t xml:space="preserve">essa </w:t>
      </w:r>
      <w:r w:rsidRPr="00C23D5D">
        <w:rPr>
          <w:rFonts w:ascii="Aptos" w:hAnsi="Aptos" w:cs="Arial"/>
          <w:iCs/>
          <w:color w:val="000000" w:themeColor="text1"/>
          <w:sz w:val="20"/>
          <w:szCs w:val="20"/>
        </w:rPr>
        <w:t>fica</w:t>
      </w:r>
      <w:r w:rsidR="00487E83" w:rsidRPr="00C23D5D">
        <w:rPr>
          <w:rFonts w:ascii="Aptos" w:hAnsi="Aptos" w:cs="Arial"/>
          <w:iCs/>
          <w:color w:val="000000" w:themeColor="text1"/>
          <w:sz w:val="20"/>
          <w:szCs w:val="20"/>
        </w:rPr>
        <w:t xml:space="preserve"> condicionada, ainda, à</w:t>
      </w:r>
      <w:r w:rsidRPr="00C23D5D">
        <w:rPr>
          <w:rFonts w:ascii="Aptos" w:hAnsi="Aptos" w:cs="Arial"/>
          <w:iCs/>
          <w:color w:val="000000" w:themeColor="text1"/>
          <w:sz w:val="20"/>
          <w:szCs w:val="20"/>
        </w:rPr>
        <w:t xml:space="preserve"> existência de aulas</w:t>
      </w:r>
      <w:r w:rsidR="004C42EA" w:rsidRPr="00C23D5D">
        <w:rPr>
          <w:rFonts w:ascii="Aptos" w:hAnsi="Aptos" w:cs="Arial"/>
          <w:iCs/>
          <w:color w:val="000000" w:themeColor="text1"/>
          <w:sz w:val="20"/>
          <w:szCs w:val="20"/>
        </w:rPr>
        <w:t>.</w:t>
      </w:r>
    </w:p>
    <w:p w14:paraId="69F3FF1C" w14:textId="77777777" w:rsidR="00D72543" w:rsidRPr="00C23D5D" w:rsidRDefault="00D72543" w:rsidP="00C23D5D">
      <w:pPr>
        <w:autoSpaceDE w:val="0"/>
        <w:autoSpaceDN w:val="0"/>
        <w:adjustRightInd w:val="0"/>
        <w:spacing w:line="276" w:lineRule="auto"/>
        <w:ind w:right="-943"/>
        <w:rPr>
          <w:rFonts w:ascii="Aptos" w:hAnsi="Aptos" w:cs="Arial"/>
          <w:b/>
          <w:iCs/>
          <w:color w:val="000000" w:themeColor="text1"/>
          <w:sz w:val="20"/>
          <w:szCs w:val="20"/>
        </w:rPr>
      </w:pPr>
    </w:p>
    <w:p w14:paraId="508ECA36" w14:textId="77777777" w:rsidR="00DF3146" w:rsidRPr="00C23D5D" w:rsidRDefault="00DF3146" w:rsidP="00C23D5D">
      <w:pPr>
        <w:autoSpaceDE w:val="0"/>
        <w:autoSpaceDN w:val="0"/>
        <w:adjustRightInd w:val="0"/>
        <w:spacing w:line="276" w:lineRule="auto"/>
        <w:ind w:right="-943"/>
        <w:jc w:val="both"/>
        <w:rPr>
          <w:rFonts w:ascii="Aptos" w:hAnsi="Aptos" w:cs="Arial"/>
          <w:iCs/>
          <w:color w:val="000000" w:themeColor="text1"/>
          <w:sz w:val="20"/>
          <w:szCs w:val="20"/>
        </w:rPr>
      </w:pPr>
      <w:r w:rsidRPr="00C23D5D">
        <w:rPr>
          <w:rFonts w:ascii="Aptos" w:hAnsi="Aptos" w:cs="Arial"/>
          <w:iCs/>
          <w:color w:val="000000" w:themeColor="text1"/>
          <w:sz w:val="20"/>
          <w:szCs w:val="20"/>
        </w:rPr>
        <w:t>Para definição da nova sede, consideramos os critérios informados abaixo:</w:t>
      </w:r>
    </w:p>
    <w:p w14:paraId="10F048D2" w14:textId="77777777" w:rsidR="00DF3146" w:rsidRPr="00C23D5D" w:rsidRDefault="00DF3146" w:rsidP="00C23D5D">
      <w:pPr>
        <w:autoSpaceDE w:val="0"/>
        <w:autoSpaceDN w:val="0"/>
        <w:adjustRightInd w:val="0"/>
        <w:spacing w:line="276" w:lineRule="auto"/>
        <w:ind w:right="-376"/>
        <w:jc w:val="both"/>
        <w:rPr>
          <w:rFonts w:ascii="Aptos" w:hAnsi="Aptos" w:cs="Arial"/>
          <w:iCs/>
          <w:color w:val="000000" w:themeColor="text1"/>
          <w:sz w:val="20"/>
          <w:szCs w:val="20"/>
        </w:rPr>
      </w:pPr>
    </w:p>
    <w:p w14:paraId="6D26538A" w14:textId="220718FF" w:rsidR="00DF3146" w:rsidRPr="00C23D5D" w:rsidRDefault="00DF3146" w:rsidP="00C23D5D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Aptos" w:hAnsi="Aptos" w:cs="Arial"/>
          <w:iCs/>
          <w:color w:val="000000" w:themeColor="text1"/>
          <w:sz w:val="20"/>
          <w:szCs w:val="20"/>
        </w:rPr>
      </w:pPr>
      <w:r w:rsidRPr="00C23D5D">
        <w:rPr>
          <w:rFonts w:ascii="Aptos" w:hAnsi="Aptos" w:cs="Arial"/>
          <w:iCs/>
          <w:color w:val="000000" w:themeColor="text1"/>
          <w:sz w:val="20"/>
          <w:szCs w:val="20"/>
        </w:rPr>
        <w:t>Maior número de aulas livres</w:t>
      </w:r>
      <w:r w:rsidR="004C42EA" w:rsidRPr="00C23D5D">
        <w:rPr>
          <w:rFonts w:ascii="Aptos" w:hAnsi="Aptos" w:cs="Arial"/>
          <w:iCs/>
          <w:color w:val="000000" w:themeColor="text1"/>
          <w:sz w:val="20"/>
          <w:szCs w:val="20"/>
        </w:rPr>
        <w:t>/indeterminadas;</w:t>
      </w:r>
      <w:r w:rsidRPr="00C23D5D">
        <w:rPr>
          <w:rFonts w:ascii="Aptos" w:hAnsi="Aptos" w:cs="Arial"/>
          <w:iCs/>
          <w:color w:val="000000" w:themeColor="text1"/>
          <w:sz w:val="20"/>
          <w:szCs w:val="20"/>
        </w:rPr>
        <w:t xml:space="preserve"> </w:t>
      </w:r>
    </w:p>
    <w:p w14:paraId="725FB843" w14:textId="3938991C" w:rsidR="00DF3146" w:rsidRPr="00C23D5D" w:rsidRDefault="00DF3146" w:rsidP="00C23D5D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Aptos" w:hAnsi="Aptos" w:cs="Arial"/>
          <w:iCs/>
          <w:color w:val="000000" w:themeColor="text1"/>
          <w:sz w:val="20"/>
          <w:szCs w:val="20"/>
        </w:rPr>
      </w:pPr>
      <w:r w:rsidRPr="00C23D5D">
        <w:rPr>
          <w:rFonts w:ascii="Aptos" w:hAnsi="Aptos" w:cs="Arial"/>
          <w:iCs/>
          <w:color w:val="000000" w:themeColor="text1"/>
          <w:sz w:val="20"/>
          <w:szCs w:val="20"/>
        </w:rPr>
        <w:t>Maior número total de aulas</w:t>
      </w:r>
      <w:r w:rsidR="004C42EA" w:rsidRPr="00C23D5D">
        <w:rPr>
          <w:rFonts w:ascii="Aptos" w:hAnsi="Aptos" w:cs="Arial"/>
          <w:iCs/>
          <w:color w:val="000000" w:themeColor="text1"/>
          <w:sz w:val="20"/>
          <w:szCs w:val="20"/>
        </w:rPr>
        <w:t>.</w:t>
      </w:r>
    </w:p>
    <w:p w14:paraId="3D39515E" w14:textId="77777777" w:rsidR="00DF3146" w:rsidRPr="00C23D5D" w:rsidRDefault="00DF3146" w:rsidP="00C23D5D">
      <w:pPr>
        <w:autoSpaceDE w:val="0"/>
        <w:autoSpaceDN w:val="0"/>
        <w:adjustRightInd w:val="0"/>
        <w:spacing w:line="276" w:lineRule="auto"/>
        <w:ind w:right="-943"/>
        <w:jc w:val="both"/>
        <w:rPr>
          <w:rFonts w:ascii="Aptos" w:hAnsi="Aptos" w:cs="Arial"/>
          <w:b/>
          <w:color w:val="000000" w:themeColor="text1"/>
          <w:sz w:val="20"/>
          <w:szCs w:val="20"/>
        </w:rPr>
      </w:pPr>
    </w:p>
    <w:p w14:paraId="5AF362D5" w14:textId="77777777" w:rsidR="00DF3146" w:rsidRPr="00C23D5D" w:rsidRDefault="00DF3146" w:rsidP="00C23D5D">
      <w:pPr>
        <w:autoSpaceDE w:val="0"/>
        <w:autoSpaceDN w:val="0"/>
        <w:adjustRightInd w:val="0"/>
        <w:spacing w:line="276" w:lineRule="auto"/>
        <w:ind w:right="-943"/>
        <w:jc w:val="both"/>
        <w:rPr>
          <w:rFonts w:ascii="Aptos" w:hAnsi="Aptos" w:cs="Arial"/>
          <w:b/>
          <w:color w:val="000000" w:themeColor="text1"/>
          <w:sz w:val="20"/>
          <w:szCs w:val="20"/>
        </w:rPr>
      </w:pPr>
    </w:p>
    <w:p w14:paraId="46235D7F" w14:textId="7DFC874B" w:rsidR="00FC2264" w:rsidRPr="00C23D5D" w:rsidRDefault="007F71F8" w:rsidP="00C23D5D">
      <w:pPr>
        <w:autoSpaceDE w:val="0"/>
        <w:autoSpaceDN w:val="0"/>
        <w:adjustRightInd w:val="0"/>
        <w:spacing w:line="276" w:lineRule="auto"/>
        <w:ind w:right="-943"/>
        <w:jc w:val="both"/>
        <w:rPr>
          <w:rFonts w:ascii="Aptos" w:hAnsi="Aptos" w:cs="Arial"/>
          <w:b/>
          <w:color w:val="000000" w:themeColor="text1"/>
          <w:sz w:val="20"/>
          <w:szCs w:val="20"/>
        </w:rPr>
      </w:pPr>
      <w:r w:rsidRPr="00C23D5D">
        <w:rPr>
          <w:rFonts w:ascii="Aptos" w:hAnsi="Aptos" w:cs="Arial"/>
          <w:bCs/>
          <w:color w:val="000000" w:themeColor="text1"/>
          <w:sz w:val="20"/>
          <w:szCs w:val="20"/>
        </w:rPr>
        <w:t>Dessa maneira, comuni</w:t>
      </w:r>
      <w:r w:rsidR="00487E83" w:rsidRPr="00C23D5D">
        <w:rPr>
          <w:rFonts w:ascii="Aptos" w:hAnsi="Aptos" w:cs="Arial"/>
          <w:bCs/>
          <w:color w:val="000000" w:themeColor="text1"/>
          <w:sz w:val="20"/>
          <w:szCs w:val="20"/>
        </w:rPr>
        <w:t>que-se</w:t>
      </w:r>
      <w:r w:rsidRPr="00C23D5D">
        <w:rPr>
          <w:rFonts w:ascii="Aptos" w:hAnsi="Aptos" w:cs="Arial"/>
          <w:bCs/>
          <w:color w:val="000000" w:themeColor="text1"/>
          <w:sz w:val="20"/>
          <w:szCs w:val="20"/>
        </w:rPr>
        <w:t xml:space="preserve"> que sua transferência será providenciada</w:t>
      </w:r>
      <w:r w:rsidR="00510A6E" w:rsidRPr="00C23D5D">
        <w:rPr>
          <w:rFonts w:ascii="Aptos" w:hAnsi="Aptos" w:cs="Arial"/>
          <w:bCs/>
          <w:color w:val="000000" w:themeColor="text1"/>
          <w:sz w:val="20"/>
          <w:szCs w:val="20"/>
        </w:rPr>
        <w:t xml:space="preserve"> </w:t>
      </w:r>
      <w:r w:rsidR="00DF3146" w:rsidRPr="00C23D5D">
        <w:rPr>
          <w:rFonts w:ascii="Aptos" w:hAnsi="Aptos" w:cs="Arial"/>
          <w:bCs/>
          <w:color w:val="000000" w:themeColor="text1"/>
          <w:sz w:val="20"/>
          <w:szCs w:val="20"/>
        </w:rPr>
        <w:t>para a</w:t>
      </w:r>
      <w:r w:rsidR="00DF3146" w:rsidRPr="00C23D5D">
        <w:rPr>
          <w:rFonts w:ascii="Aptos" w:hAnsi="Aptos" w:cs="Arial"/>
          <w:b/>
          <w:color w:val="000000" w:themeColor="text1"/>
          <w:sz w:val="20"/>
          <w:szCs w:val="20"/>
        </w:rPr>
        <w:t xml:space="preserve"> </w:t>
      </w:r>
      <w:r w:rsidRPr="00C23D5D">
        <w:rPr>
          <w:rFonts w:ascii="Aptos" w:hAnsi="Aptos" w:cs="Arial"/>
          <w:b/>
          <w:color w:val="FF0000"/>
          <w:sz w:val="20"/>
          <w:szCs w:val="20"/>
        </w:rPr>
        <w:t>&lt;Nome da unidade definida como destino</w:t>
      </w:r>
      <w:r w:rsidR="00DF3146" w:rsidRPr="00C23D5D">
        <w:rPr>
          <w:rFonts w:ascii="Aptos" w:hAnsi="Aptos" w:cs="Arial"/>
          <w:b/>
          <w:color w:val="FF0000"/>
          <w:sz w:val="20"/>
          <w:szCs w:val="20"/>
        </w:rPr>
        <w:t>&gt;</w:t>
      </w:r>
      <w:r w:rsidRPr="00C23D5D">
        <w:rPr>
          <w:rFonts w:ascii="Aptos" w:hAnsi="Aptos" w:cs="Arial"/>
          <w:bCs/>
          <w:color w:val="000000" w:themeColor="text1"/>
          <w:sz w:val="20"/>
          <w:szCs w:val="20"/>
        </w:rPr>
        <w:t xml:space="preserve">, junto </w:t>
      </w:r>
      <w:r w:rsidR="00C23D5D">
        <w:rPr>
          <w:rFonts w:ascii="Aptos" w:hAnsi="Aptos" w:cs="Arial"/>
          <w:bCs/>
          <w:color w:val="000000" w:themeColor="text1"/>
          <w:sz w:val="20"/>
          <w:szCs w:val="20"/>
        </w:rPr>
        <w:t xml:space="preserve">ao Serviço </w:t>
      </w:r>
      <w:r w:rsidRPr="00C23D5D">
        <w:rPr>
          <w:rFonts w:ascii="Aptos" w:hAnsi="Aptos" w:cs="Arial"/>
          <w:bCs/>
          <w:color w:val="000000" w:themeColor="text1"/>
          <w:sz w:val="20"/>
          <w:szCs w:val="20"/>
        </w:rPr>
        <w:t>de Movimentação de Pessoal – SMP, da CGGP.</w:t>
      </w:r>
    </w:p>
    <w:p w14:paraId="55C69BFD" w14:textId="77777777" w:rsidR="00510A6E" w:rsidRPr="00C23D5D" w:rsidRDefault="00510A6E" w:rsidP="00C23D5D">
      <w:pPr>
        <w:autoSpaceDE w:val="0"/>
        <w:autoSpaceDN w:val="0"/>
        <w:adjustRightInd w:val="0"/>
        <w:spacing w:line="276" w:lineRule="auto"/>
        <w:ind w:right="-943"/>
        <w:jc w:val="both"/>
        <w:rPr>
          <w:rFonts w:ascii="Aptos" w:hAnsi="Aptos" w:cs="Arial"/>
          <w:b/>
          <w:color w:val="000000" w:themeColor="text1"/>
          <w:sz w:val="20"/>
          <w:szCs w:val="20"/>
        </w:rPr>
      </w:pPr>
    </w:p>
    <w:p w14:paraId="198C6887" w14:textId="1407E202" w:rsidR="006524EF" w:rsidRPr="00C23D5D" w:rsidRDefault="006524EF" w:rsidP="00C23D5D">
      <w:pPr>
        <w:autoSpaceDE w:val="0"/>
        <w:autoSpaceDN w:val="0"/>
        <w:adjustRightInd w:val="0"/>
        <w:spacing w:line="276" w:lineRule="auto"/>
        <w:ind w:right="-943"/>
        <w:jc w:val="both"/>
        <w:rPr>
          <w:rFonts w:ascii="Aptos" w:hAnsi="Aptos" w:cs="Arial"/>
          <w:b/>
          <w:color w:val="000000" w:themeColor="text1"/>
          <w:sz w:val="20"/>
          <w:szCs w:val="20"/>
        </w:rPr>
      </w:pPr>
    </w:p>
    <w:p w14:paraId="404C84FB" w14:textId="77777777" w:rsidR="00011FA8" w:rsidRPr="00C23D5D" w:rsidRDefault="00011FA8" w:rsidP="00C23D5D">
      <w:pPr>
        <w:autoSpaceDE w:val="0"/>
        <w:autoSpaceDN w:val="0"/>
        <w:adjustRightInd w:val="0"/>
        <w:spacing w:line="276" w:lineRule="auto"/>
        <w:ind w:right="-943"/>
        <w:jc w:val="both"/>
        <w:rPr>
          <w:rFonts w:ascii="Aptos" w:hAnsi="Aptos" w:cs="Arial"/>
          <w:b/>
          <w:color w:val="000000" w:themeColor="text1"/>
          <w:sz w:val="20"/>
          <w:szCs w:val="20"/>
        </w:rPr>
      </w:pPr>
    </w:p>
    <w:p w14:paraId="06F4CD46" w14:textId="499BF8A2" w:rsidR="006524EF" w:rsidRPr="00C23D5D" w:rsidRDefault="006524EF" w:rsidP="00C23D5D">
      <w:pPr>
        <w:autoSpaceDE w:val="0"/>
        <w:autoSpaceDN w:val="0"/>
        <w:adjustRightInd w:val="0"/>
        <w:spacing w:line="276" w:lineRule="auto"/>
        <w:ind w:right="-943"/>
        <w:jc w:val="center"/>
        <w:rPr>
          <w:rFonts w:ascii="Aptos" w:hAnsi="Aptos" w:cs="Arial"/>
          <w:bCs/>
          <w:color w:val="000000" w:themeColor="text1"/>
          <w:sz w:val="20"/>
          <w:szCs w:val="20"/>
        </w:rPr>
      </w:pPr>
      <w:r w:rsidRPr="00C23D5D">
        <w:rPr>
          <w:rFonts w:ascii="Aptos" w:hAnsi="Aptos" w:cs="Arial"/>
          <w:bCs/>
          <w:color w:val="000000" w:themeColor="text1"/>
          <w:sz w:val="20"/>
          <w:szCs w:val="20"/>
        </w:rPr>
        <w:t>_________________________________________________________</w:t>
      </w:r>
    </w:p>
    <w:p w14:paraId="714671E8" w14:textId="3135FCBF" w:rsidR="006524EF" w:rsidRPr="00C23D5D" w:rsidRDefault="006524EF" w:rsidP="00C23D5D">
      <w:pPr>
        <w:autoSpaceDE w:val="0"/>
        <w:autoSpaceDN w:val="0"/>
        <w:adjustRightInd w:val="0"/>
        <w:spacing w:line="276" w:lineRule="auto"/>
        <w:ind w:right="-943"/>
        <w:jc w:val="center"/>
        <w:rPr>
          <w:rFonts w:ascii="Aptos" w:hAnsi="Aptos" w:cs="Arial"/>
          <w:bCs/>
          <w:color w:val="000000" w:themeColor="text1"/>
          <w:sz w:val="20"/>
          <w:szCs w:val="20"/>
        </w:rPr>
      </w:pPr>
      <w:r w:rsidRPr="00C23D5D">
        <w:rPr>
          <w:rFonts w:ascii="Aptos" w:hAnsi="Aptos" w:cs="Arial"/>
          <w:bCs/>
          <w:color w:val="000000" w:themeColor="text1"/>
          <w:sz w:val="20"/>
          <w:szCs w:val="20"/>
        </w:rPr>
        <w:t>Assinatura do Coordenador/Superintendente da Unidade Sede</w:t>
      </w:r>
    </w:p>
    <w:p w14:paraId="0F1631F9" w14:textId="77777777" w:rsidR="006524EF" w:rsidRPr="00C23D5D" w:rsidRDefault="006524EF" w:rsidP="00C23D5D">
      <w:pPr>
        <w:autoSpaceDE w:val="0"/>
        <w:autoSpaceDN w:val="0"/>
        <w:adjustRightInd w:val="0"/>
        <w:spacing w:line="276" w:lineRule="auto"/>
        <w:ind w:right="-943"/>
        <w:jc w:val="both"/>
        <w:rPr>
          <w:rFonts w:ascii="Aptos" w:hAnsi="Aptos" w:cs="Arial"/>
          <w:b/>
          <w:color w:val="000000" w:themeColor="text1"/>
          <w:sz w:val="20"/>
          <w:szCs w:val="20"/>
        </w:rPr>
      </w:pPr>
    </w:p>
    <w:p w14:paraId="4463C4C2" w14:textId="77777777" w:rsidR="006524EF" w:rsidRPr="00C23D5D" w:rsidRDefault="006524EF" w:rsidP="00C23D5D">
      <w:pPr>
        <w:autoSpaceDE w:val="0"/>
        <w:autoSpaceDN w:val="0"/>
        <w:adjustRightInd w:val="0"/>
        <w:spacing w:line="276" w:lineRule="auto"/>
        <w:ind w:right="-943"/>
        <w:jc w:val="both"/>
        <w:rPr>
          <w:rFonts w:ascii="Aptos" w:hAnsi="Aptos" w:cs="Arial"/>
          <w:b/>
          <w:color w:val="000000" w:themeColor="text1"/>
          <w:sz w:val="20"/>
          <w:szCs w:val="20"/>
        </w:rPr>
      </w:pPr>
    </w:p>
    <w:p w14:paraId="66E6B89F" w14:textId="77777777" w:rsidR="006524EF" w:rsidRPr="00C23D5D" w:rsidRDefault="006524EF" w:rsidP="00C23D5D">
      <w:pPr>
        <w:autoSpaceDE w:val="0"/>
        <w:autoSpaceDN w:val="0"/>
        <w:adjustRightInd w:val="0"/>
        <w:spacing w:line="276" w:lineRule="auto"/>
        <w:ind w:right="-943"/>
        <w:jc w:val="both"/>
        <w:rPr>
          <w:rFonts w:ascii="Aptos" w:hAnsi="Aptos" w:cs="Arial"/>
          <w:bCs/>
          <w:color w:val="000000" w:themeColor="text1"/>
          <w:sz w:val="20"/>
          <w:szCs w:val="20"/>
        </w:rPr>
      </w:pPr>
      <w:r w:rsidRPr="00C23D5D">
        <w:rPr>
          <w:rFonts w:ascii="Aptos" w:hAnsi="Aptos" w:cs="Arial"/>
          <w:bCs/>
          <w:color w:val="000000" w:themeColor="text1"/>
          <w:sz w:val="20"/>
          <w:szCs w:val="20"/>
        </w:rPr>
        <w:t>Ciente.</w:t>
      </w:r>
    </w:p>
    <w:p w14:paraId="3C45926A" w14:textId="77777777" w:rsidR="006524EF" w:rsidRPr="00C23D5D" w:rsidRDefault="006524EF" w:rsidP="00C23D5D">
      <w:pPr>
        <w:autoSpaceDE w:val="0"/>
        <w:autoSpaceDN w:val="0"/>
        <w:adjustRightInd w:val="0"/>
        <w:spacing w:line="276" w:lineRule="auto"/>
        <w:ind w:right="-943"/>
        <w:jc w:val="both"/>
        <w:rPr>
          <w:rFonts w:ascii="Aptos" w:hAnsi="Aptos" w:cs="Arial"/>
          <w:bCs/>
          <w:color w:val="000000" w:themeColor="text1"/>
          <w:sz w:val="20"/>
          <w:szCs w:val="20"/>
        </w:rPr>
      </w:pPr>
    </w:p>
    <w:p w14:paraId="30F6BA21" w14:textId="77777777" w:rsidR="00011FA8" w:rsidRPr="00C23D5D" w:rsidRDefault="006524EF" w:rsidP="00C23D5D">
      <w:pPr>
        <w:autoSpaceDE w:val="0"/>
        <w:autoSpaceDN w:val="0"/>
        <w:adjustRightInd w:val="0"/>
        <w:spacing w:line="276" w:lineRule="auto"/>
        <w:ind w:right="-943"/>
        <w:jc w:val="both"/>
        <w:rPr>
          <w:rFonts w:ascii="Aptos" w:hAnsi="Aptos" w:cs="Arial"/>
          <w:bCs/>
          <w:color w:val="000000" w:themeColor="text1"/>
          <w:sz w:val="20"/>
          <w:szCs w:val="20"/>
        </w:rPr>
      </w:pPr>
      <w:r w:rsidRPr="00C23D5D">
        <w:rPr>
          <w:rFonts w:ascii="Aptos" w:hAnsi="Aptos" w:cs="Arial"/>
          <w:bCs/>
          <w:color w:val="000000" w:themeColor="text1"/>
          <w:sz w:val="20"/>
          <w:szCs w:val="20"/>
        </w:rPr>
        <w:t xml:space="preserve">Data: ___/____/_____   </w:t>
      </w:r>
    </w:p>
    <w:p w14:paraId="1BF497A7" w14:textId="77777777" w:rsidR="00011FA8" w:rsidRPr="00C23D5D" w:rsidRDefault="00011FA8" w:rsidP="00C23D5D">
      <w:pPr>
        <w:autoSpaceDE w:val="0"/>
        <w:autoSpaceDN w:val="0"/>
        <w:adjustRightInd w:val="0"/>
        <w:spacing w:line="276" w:lineRule="auto"/>
        <w:ind w:right="-943"/>
        <w:jc w:val="both"/>
        <w:rPr>
          <w:rFonts w:ascii="Aptos" w:hAnsi="Aptos" w:cs="Arial"/>
          <w:bCs/>
          <w:color w:val="000000" w:themeColor="text1"/>
          <w:sz w:val="20"/>
          <w:szCs w:val="20"/>
        </w:rPr>
      </w:pPr>
    </w:p>
    <w:p w14:paraId="4155B933" w14:textId="77777777" w:rsidR="00011FA8" w:rsidRPr="00C23D5D" w:rsidRDefault="00011FA8" w:rsidP="00C23D5D">
      <w:pPr>
        <w:autoSpaceDE w:val="0"/>
        <w:autoSpaceDN w:val="0"/>
        <w:adjustRightInd w:val="0"/>
        <w:spacing w:line="276" w:lineRule="auto"/>
        <w:ind w:right="-943"/>
        <w:jc w:val="both"/>
        <w:rPr>
          <w:rFonts w:ascii="Aptos" w:hAnsi="Aptos" w:cs="Arial"/>
          <w:bCs/>
          <w:color w:val="000000" w:themeColor="text1"/>
          <w:sz w:val="20"/>
          <w:szCs w:val="20"/>
        </w:rPr>
      </w:pPr>
    </w:p>
    <w:p w14:paraId="5DD0BA48" w14:textId="5EAAD955" w:rsidR="006524EF" w:rsidRPr="00C23D5D" w:rsidRDefault="006524EF" w:rsidP="00C23D5D">
      <w:pPr>
        <w:autoSpaceDE w:val="0"/>
        <w:autoSpaceDN w:val="0"/>
        <w:adjustRightInd w:val="0"/>
        <w:spacing w:line="276" w:lineRule="auto"/>
        <w:ind w:right="-943"/>
        <w:jc w:val="both"/>
        <w:rPr>
          <w:rFonts w:ascii="Aptos" w:hAnsi="Aptos" w:cs="Arial"/>
          <w:bCs/>
          <w:color w:val="000000" w:themeColor="text1"/>
          <w:sz w:val="20"/>
          <w:szCs w:val="20"/>
        </w:rPr>
      </w:pPr>
      <w:r w:rsidRPr="00C23D5D">
        <w:rPr>
          <w:rFonts w:ascii="Aptos" w:hAnsi="Aptos" w:cs="Arial"/>
          <w:bCs/>
          <w:color w:val="000000" w:themeColor="text1"/>
          <w:sz w:val="20"/>
          <w:szCs w:val="20"/>
        </w:rPr>
        <w:t>________________________________</w:t>
      </w:r>
      <w:r w:rsidR="00011FA8" w:rsidRPr="00C23D5D">
        <w:rPr>
          <w:rFonts w:ascii="Aptos" w:hAnsi="Aptos" w:cs="Arial"/>
          <w:bCs/>
          <w:color w:val="000000" w:themeColor="text1"/>
          <w:sz w:val="20"/>
          <w:szCs w:val="20"/>
        </w:rPr>
        <w:t>_</w:t>
      </w:r>
      <w:r w:rsidR="00C23D5D">
        <w:rPr>
          <w:rFonts w:ascii="Aptos" w:hAnsi="Aptos" w:cs="Arial"/>
          <w:bCs/>
          <w:color w:val="000000" w:themeColor="text1"/>
          <w:sz w:val="20"/>
          <w:szCs w:val="20"/>
        </w:rPr>
        <w:t>___________________</w:t>
      </w:r>
    </w:p>
    <w:p w14:paraId="7CD06D93" w14:textId="14B9D046" w:rsidR="006524EF" w:rsidRPr="00C23D5D" w:rsidRDefault="00011FA8" w:rsidP="00C23D5D">
      <w:pPr>
        <w:autoSpaceDE w:val="0"/>
        <w:autoSpaceDN w:val="0"/>
        <w:adjustRightInd w:val="0"/>
        <w:spacing w:line="276" w:lineRule="auto"/>
        <w:ind w:right="-943"/>
        <w:jc w:val="both"/>
        <w:rPr>
          <w:rFonts w:ascii="Aptos" w:hAnsi="Aptos" w:cs="Arial"/>
          <w:bCs/>
          <w:color w:val="000000" w:themeColor="text1"/>
          <w:sz w:val="20"/>
          <w:szCs w:val="20"/>
        </w:rPr>
      </w:pPr>
      <w:r w:rsidRPr="00C23D5D">
        <w:rPr>
          <w:rFonts w:ascii="Aptos" w:hAnsi="Aptos" w:cs="Arial"/>
          <w:bCs/>
          <w:color w:val="000000" w:themeColor="text1"/>
          <w:sz w:val="20"/>
          <w:szCs w:val="20"/>
        </w:rPr>
        <w:t xml:space="preserve"> </w:t>
      </w:r>
      <w:r w:rsidR="006524EF" w:rsidRPr="00C23D5D">
        <w:rPr>
          <w:rFonts w:ascii="Aptos" w:hAnsi="Aptos" w:cs="Arial"/>
          <w:bCs/>
          <w:color w:val="000000" w:themeColor="text1"/>
          <w:sz w:val="20"/>
          <w:szCs w:val="20"/>
        </w:rPr>
        <w:t xml:space="preserve">               </w:t>
      </w:r>
      <w:r w:rsidR="00C23D5D">
        <w:rPr>
          <w:rFonts w:ascii="Aptos" w:hAnsi="Aptos" w:cs="Arial"/>
          <w:bCs/>
          <w:color w:val="000000" w:themeColor="text1"/>
          <w:sz w:val="20"/>
          <w:szCs w:val="20"/>
        </w:rPr>
        <w:t xml:space="preserve">             </w:t>
      </w:r>
      <w:r w:rsidR="006524EF" w:rsidRPr="00C23D5D">
        <w:rPr>
          <w:rFonts w:ascii="Aptos" w:hAnsi="Aptos" w:cs="Arial"/>
          <w:bCs/>
          <w:color w:val="000000" w:themeColor="text1"/>
          <w:sz w:val="20"/>
          <w:szCs w:val="20"/>
        </w:rPr>
        <w:t xml:space="preserve">   Assinatura do docente</w:t>
      </w:r>
    </w:p>
    <w:sectPr w:rsidR="006524EF" w:rsidRPr="00C23D5D" w:rsidSect="0036280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899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8FEC27" w14:textId="77777777" w:rsidR="00B43753" w:rsidRDefault="00B43753" w:rsidP="007C6059">
      <w:r>
        <w:separator/>
      </w:r>
    </w:p>
  </w:endnote>
  <w:endnote w:type="continuationSeparator" w:id="0">
    <w:p w14:paraId="42AEC05F" w14:textId="77777777" w:rsidR="00B43753" w:rsidRDefault="00B43753" w:rsidP="007C60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87F42" w14:textId="77777777" w:rsidR="002876C4" w:rsidRDefault="002876C4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56C0E" w14:textId="3862E322" w:rsidR="00644CFA" w:rsidRPr="00644CFA" w:rsidRDefault="003B7DAD" w:rsidP="00644CFA">
    <w:pPr>
      <w:pStyle w:val="Rodap"/>
      <w:jc w:val="right"/>
      <w:rPr>
        <w:rFonts w:ascii="Arial" w:hAnsi="Arial" w:cs="Arial"/>
        <w:sz w:val="20"/>
      </w:rPr>
    </w:pPr>
    <w:r>
      <w:rPr>
        <w:rFonts w:ascii="Arial" w:hAnsi="Arial" w:cs="Arial"/>
        <w:color w:val="BFBFBF" w:themeColor="background1" w:themeShade="BF"/>
        <w:sz w:val="20"/>
      </w:rPr>
      <w:t xml:space="preserve">Anexo 5 – Comunicado de </w:t>
    </w:r>
    <w:r w:rsidR="002876C4">
      <w:rPr>
        <w:rFonts w:ascii="Arial" w:hAnsi="Arial" w:cs="Arial"/>
        <w:color w:val="BFBFBF" w:themeColor="background1" w:themeShade="BF"/>
        <w:sz w:val="20"/>
      </w:rPr>
      <w:t>T</w:t>
    </w:r>
    <w:r>
      <w:rPr>
        <w:rFonts w:ascii="Arial" w:hAnsi="Arial" w:cs="Arial"/>
        <w:color w:val="BFBFBF" w:themeColor="background1" w:themeShade="BF"/>
        <w:sz w:val="20"/>
      </w:rPr>
      <w:t>ransferência (quando há recusa)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82927F" w14:textId="5AD2C05B" w:rsidR="00644CFA" w:rsidRPr="006524EF" w:rsidRDefault="006524EF" w:rsidP="006524EF">
    <w:pPr>
      <w:pStyle w:val="Rodap"/>
      <w:jc w:val="right"/>
    </w:pPr>
    <w:r w:rsidRPr="006524EF">
      <w:rPr>
        <w:rFonts w:ascii="Arial" w:hAnsi="Arial" w:cs="Arial"/>
        <w:color w:val="BFBFBF" w:themeColor="background1" w:themeShade="BF"/>
        <w:sz w:val="20"/>
      </w:rPr>
      <w:t>Anexo 4 – Comunicado de transferência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47D477" w14:textId="77777777" w:rsidR="00B43753" w:rsidRDefault="00B43753" w:rsidP="007C6059">
      <w:r>
        <w:separator/>
      </w:r>
    </w:p>
  </w:footnote>
  <w:footnote w:type="continuationSeparator" w:id="0">
    <w:p w14:paraId="0D46B4A8" w14:textId="77777777" w:rsidR="00B43753" w:rsidRDefault="00B43753" w:rsidP="007C60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F3AC2" w14:textId="77777777" w:rsidR="002876C4" w:rsidRDefault="002876C4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ECE4B" w14:textId="77777777" w:rsidR="002876C4" w:rsidRDefault="002876C4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DC1BC" w14:textId="77777777" w:rsidR="002876C4" w:rsidRDefault="002876C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067332"/>
    <w:multiLevelType w:val="hybridMultilevel"/>
    <w:tmpl w:val="0680A66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78714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4BA"/>
    <w:rsid w:val="00011FA8"/>
    <w:rsid w:val="00033621"/>
    <w:rsid w:val="00050C8E"/>
    <w:rsid w:val="000D6E5A"/>
    <w:rsid w:val="00117071"/>
    <w:rsid w:val="001621E7"/>
    <w:rsid w:val="001A3B87"/>
    <w:rsid w:val="001A41CD"/>
    <w:rsid w:val="001B40F0"/>
    <w:rsid w:val="001C21EF"/>
    <w:rsid w:val="001C44B9"/>
    <w:rsid w:val="001E55CA"/>
    <w:rsid w:val="001E59FC"/>
    <w:rsid w:val="00223AC4"/>
    <w:rsid w:val="002479BB"/>
    <w:rsid w:val="002876C4"/>
    <w:rsid w:val="00296278"/>
    <w:rsid w:val="002A722E"/>
    <w:rsid w:val="002B74BA"/>
    <w:rsid w:val="002D2BD6"/>
    <w:rsid w:val="002E491A"/>
    <w:rsid w:val="002F7623"/>
    <w:rsid w:val="003145EF"/>
    <w:rsid w:val="003170BC"/>
    <w:rsid w:val="0034087B"/>
    <w:rsid w:val="00361ACE"/>
    <w:rsid w:val="00377FB6"/>
    <w:rsid w:val="00382CCF"/>
    <w:rsid w:val="003B3A73"/>
    <w:rsid w:val="003B59F2"/>
    <w:rsid w:val="003B7DAD"/>
    <w:rsid w:val="003C15A1"/>
    <w:rsid w:val="004126F9"/>
    <w:rsid w:val="00445729"/>
    <w:rsid w:val="00456193"/>
    <w:rsid w:val="00457285"/>
    <w:rsid w:val="00487B5D"/>
    <w:rsid w:val="00487E83"/>
    <w:rsid w:val="004A0AF9"/>
    <w:rsid w:val="004C42EA"/>
    <w:rsid w:val="004E7253"/>
    <w:rsid w:val="005023BB"/>
    <w:rsid w:val="00510A6E"/>
    <w:rsid w:val="00514C8E"/>
    <w:rsid w:val="005151DB"/>
    <w:rsid w:val="0054399F"/>
    <w:rsid w:val="00556C28"/>
    <w:rsid w:val="005B0295"/>
    <w:rsid w:val="005D7CDF"/>
    <w:rsid w:val="00611E8C"/>
    <w:rsid w:val="00621603"/>
    <w:rsid w:val="00634726"/>
    <w:rsid w:val="00644CFA"/>
    <w:rsid w:val="006524EF"/>
    <w:rsid w:val="006708D5"/>
    <w:rsid w:val="006811D1"/>
    <w:rsid w:val="0068313E"/>
    <w:rsid w:val="006C670B"/>
    <w:rsid w:val="00722960"/>
    <w:rsid w:val="007606E6"/>
    <w:rsid w:val="007C5068"/>
    <w:rsid w:val="007C6059"/>
    <w:rsid w:val="007F15B8"/>
    <w:rsid w:val="007F71F8"/>
    <w:rsid w:val="00822732"/>
    <w:rsid w:val="0086428C"/>
    <w:rsid w:val="00864458"/>
    <w:rsid w:val="00873833"/>
    <w:rsid w:val="00873A24"/>
    <w:rsid w:val="008F7898"/>
    <w:rsid w:val="009065F5"/>
    <w:rsid w:val="0091057B"/>
    <w:rsid w:val="00922242"/>
    <w:rsid w:val="00925DE1"/>
    <w:rsid w:val="00997EB0"/>
    <w:rsid w:val="009B360A"/>
    <w:rsid w:val="009C741B"/>
    <w:rsid w:val="009E0B6D"/>
    <w:rsid w:val="009F3BFA"/>
    <w:rsid w:val="009F5B12"/>
    <w:rsid w:val="00A01B1F"/>
    <w:rsid w:val="00A11F84"/>
    <w:rsid w:val="00A306B3"/>
    <w:rsid w:val="00A43929"/>
    <w:rsid w:val="00AB67E5"/>
    <w:rsid w:val="00AB6D62"/>
    <w:rsid w:val="00B045BE"/>
    <w:rsid w:val="00B43753"/>
    <w:rsid w:val="00B87731"/>
    <w:rsid w:val="00C00F6E"/>
    <w:rsid w:val="00C23D5D"/>
    <w:rsid w:val="00C330BF"/>
    <w:rsid w:val="00C77AEC"/>
    <w:rsid w:val="00CB6403"/>
    <w:rsid w:val="00D076AE"/>
    <w:rsid w:val="00D1771D"/>
    <w:rsid w:val="00D360E0"/>
    <w:rsid w:val="00D40456"/>
    <w:rsid w:val="00D44524"/>
    <w:rsid w:val="00D72543"/>
    <w:rsid w:val="00D90713"/>
    <w:rsid w:val="00DA3685"/>
    <w:rsid w:val="00DA3B47"/>
    <w:rsid w:val="00DB0DBA"/>
    <w:rsid w:val="00DE095C"/>
    <w:rsid w:val="00DF3146"/>
    <w:rsid w:val="00E06746"/>
    <w:rsid w:val="00E071C2"/>
    <w:rsid w:val="00E50E4E"/>
    <w:rsid w:val="00E535EB"/>
    <w:rsid w:val="00E70FA4"/>
    <w:rsid w:val="00EE0C7C"/>
    <w:rsid w:val="00EE21D8"/>
    <w:rsid w:val="00EF275F"/>
    <w:rsid w:val="00F21AA2"/>
    <w:rsid w:val="00F42F97"/>
    <w:rsid w:val="00F4716A"/>
    <w:rsid w:val="00F56A54"/>
    <w:rsid w:val="00F76A22"/>
    <w:rsid w:val="00F91D18"/>
    <w:rsid w:val="00FC2264"/>
    <w:rsid w:val="00FD3F01"/>
    <w:rsid w:val="00FE3D31"/>
    <w:rsid w:val="00FE5048"/>
    <w:rsid w:val="00FF5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C0DB47"/>
  <w15:docId w15:val="{EE4CF026-1D28-4796-889A-B60469103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74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2B74BA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2B74B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2B74BA"/>
    <w:pPr>
      <w:jc w:val="both"/>
    </w:pPr>
    <w:rPr>
      <w:rFonts w:ascii="Garamond" w:hAnsi="Garamond"/>
      <w:b/>
      <w:i/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rsid w:val="002B74BA"/>
    <w:rPr>
      <w:rFonts w:ascii="Garamond" w:eastAsia="Times New Roman" w:hAnsi="Garamond" w:cs="Times New Roman"/>
      <w:b/>
      <w:i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B74B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B74BA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445729"/>
    <w:pPr>
      <w:ind w:left="720"/>
      <w:contextualSpacing/>
    </w:pPr>
  </w:style>
  <w:style w:type="paragraph" w:styleId="Rodap">
    <w:name w:val="footer"/>
    <w:basedOn w:val="Normal"/>
    <w:link w:val="RodapChar"/>
    <w:rsid w:val="00D40456"/>
    <w:pPr>
      <w:tabs>
        <w:tab w:val="center" w:pos="4419"/>
        <w:tab w:val="right" w:pos="8838"/>
      </w:tabs>
      <w:jc w:val="both"/>
    </w:pPr>
    <w:rPr>
      <w:szCs w:val="20"/>
    </w:rPr>
  </w:style>
  <w:style w:type="character" w:customStyle="1" w:styleId="RodapChar">
    <w:name w:val="Rodapé Char"/>
    <w:basedOn w:val="Fontepargpadro"/>
    <w:link w:val="Rodap"/>
    <w:rsid w:val="00D40456"/>
    <w:rPr>
      <w:rFonts w:ascii="Times New Roman" w:eastAsia="Times New Roman" w:hAnsi="Times New Roman" w:cs="Times New Roman"/>
      <w:sz w:val="24"/>
      <w:szCs w:val="20"/>
      <w:lang w:eastAsia="pt-BR"/>
    </w:rPr>
  </w:style>
  <w:style w:type="table" w:styleId="Tabelacomgrade">
    <w:name w:val="Table Grid"/>
    <w:basedOn w:val="Tabelanormal"/>
    <w:uiPriority w:val="59"/>
    <w:rsid w:val="008738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51">
    <w:name w:val="Tabela Simples 51"/>
    <w:basedOn w:val="Tabelanormal"/>
    <w:uiPriority w:val="45"/>
    <w:rsid w:val="00296278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SimplesTabela21">
    <w:name w:val="Simples Tabela 21"/>
    <w:basedOn w:val="Tabelanormal"/>
    <w:uiPriority w:val="42"/>
    <w:rsid w:val="0029627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36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9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6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C181BF-1003-4DEA-880D-E3CC4DB489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209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CENTRO PAULA SOUZA</Company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Alexei Luiz Rossi Tomassi</dc:creator>
  <cp:lastModifiedBy>Barbara de Souza</cp:lastModifiedBy>
  <cp:revision>12</cp:revision>
  <cp:lastPrinted>2015-10-15T16:38:00Z</cp:lastPrinted>
  <dcterms:created xsi:type="dcterms:W3CDTF">2025-08-11T21:23:00Z</dcterms:created>
  <dcterms:modified xsi:type="dcterms:W3CDTF">2025-08-26T14:22:00Z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2025-08-11T19:12:52Z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efb1e59d-b570-44a4-bd8f-6733efd01b36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