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E3D5" w14:textId="77777777" w:rsidR="00DE57FA" w:rsidRDefault="00DE57FA" w:rsidP="005B69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14:paraId="6A9B9AFD" w14:textId="77777777" w:rsidR="005B69FD" w:rsidRDefault="005B69FD" w:rsidP="005B69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  <w:r w:rsidRPr="0042707E">
        <w:rPr>
          <w:rFonts w:eastAsia="Times New Roman" w:cs="Times New Roman"/>
          <w:b/>
          <w:sz w:val="28"/>
          <w:szCs w:val="28"/>
          <w:lang w:eastAsia="pt-BR"/>
        </w:rPr>
        <w:t>QUADRO DEMONSTRATIVO DE FALTAS</w:t>
      </w:r>
      <w:r w:rsidR="009209AF" w:rsidRPr="0042707E">
        <w:rPr>
          <w:rFonts w:eastAsia="Times New Roman" w:cs="Times New Roman"/>
          <w:b/>
          <w:sz w:val="28"/>
          <w:szCs w:val="28"/>
          <w:lang w:eastAsia="pt-BR"/>
        </w:rPr>
        <w:t xml:space="preserve"> </w:t>
      </w:r>
      <w:r w:rsidR="00CE793D" w:rsidRPr="0042707E">
        <w:rPr>
          <w:rFonts w:eastAsia="Times New Roman" w:cs="Times New Roman"/>
          <w:b/>
          <w:sz w:val="28"/>
          <w:szCs w:val="28"/>
          <w:lang w:eastAsia="pt-BR"/>
        </w:rPr>
        <w:t xml:space="preserve">QUE NÃO REFLETEM </w:t>
      </w:r>
      <w:r w:rsidR="009209AF" w:rsidRPr="0042707E">
        <w:rPr>
          <w:rFonts w:eastAsia="Times New Roman" w:cs="Times New Roman"/>
          <w:b/>
          <w:sz w:val="28"/>
          <w:szCs w:val="28"/>
          <w:lang w:eastAsia="pt-BR"/>
        </w:rPr>
        <w:t>NAS FÉRIAS</w:t>
      </w:r>
    </w:p>
    <w:p w14:paraId="5AF3614E" w14:textId="77777777" w:rsidR="00DE57FA" w:rsidRDefault="00DE57FA" w:rsidP="005B69F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</w:p>
    <w:p w14:paraId="6A9B9AFF" w14:textId="77777777" w:rsidR="005B69FD" w:rsidRPr="006A1D9A" w:rsidRDefault="005B69FD" w:rsidP="005B69FD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EA38A9" w:rsidRPr="00EA38A9" w14:paraId="6A9B9B03" w14:textId="77777777" w:rsidTr="003717A4">
        <w:trPr>
          <w:jc w:val="center"/>
        </w:trPr>
        <w:tc>
          <w:tcPr>
            <w:tcW w:w="8774" w:type="dxa"/>
            <w:vAlign w:val="center"/>
          </w:tcPr>
          <w:p w14:paraId="6A9B9B00" w14:textId="77777777" w:rsidR="00D725A3" w:rsidRPr="00EA38A9" w:rsidRDefault="00D725A3" w:rsidP="00E27A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  <w:p w14:paraId="6A9B9B01" w14:textId="77777777" w:rsidR="00D725A3" w:rsidRPr="00EA38A9" w:rsidRDefault="00D725A3" w:rsidP="00E27A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>NÃO SERÃO</w:t>
            </w:r>
            <w:r w:rsidR="004337BD" w:rsidRPr="00EA38A9">
              <w:rPr>
                <w:rFonts w:eastAsia="Times New Roman" w:cs="Times New Roman"/>
                <w:b/>
                <w:sz w:val="24"/>
                <w:szCs w:val="24"/>
                <w:lang w:eastAsia="pt-BR"/>
              </w:rPr>
              <w:t xml:space="preserve"> CONSIDERADAS FALTAS AO SERVIÇO</w:t>
            </w:r>
          </w:p>
          <w:p w14:paraId="6A9B9B02" w14:textId="77777777" w:rsidR="00D725A3" w:rsidRPr="00EA38A9" w:rsidRDefault="00D725A3" w:rsidP="00E27A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EA38A9" w:rsidRPr="00EA38A9" w14:paraId="6A9B9B08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04" w14:textId="77777777" w:rsidR="0042707E" w:rsidRPr="00EA38A9" w:rsidRDefault="0042707E" w:rsidP="006C6F1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6A9B9B05" w14:textId="77777777" w:rsidR="00D725A3" w:rsidRPr="00EA38A9" w:rsidRDefault="00D725A3" w:rsidP="002310C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303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Até 2 dias consecutivos, em caso de falecimento do cônjuge, ascendente, descendente, irmão ou pessoa que, declarada em sua </w:t>
            </w:r>
            <w:r w:rsidR="0042707E"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Carteira de Trabalho e </w:t>
            </w: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P</w:t>
            </w:r>
            <w:r w:rsidR="0042707E"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revidência </w:t>
            </w: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S</w:t>
            </w:r>
            <w:r w:rsidR="0042707E"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ocial</w:t>
            </w: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, viva sob sua dependência econômica.</w:t>
            </w:r>
          </w:p>
          <w:p w14:paraId="1238AC77" w14:textId="77777777" w:rsidR="0042707E" w:rsidRPr="00EA38A9" w:rsidRDefault="002310CA" w:rsidP="00D53709">
            <w:pPr>
              <w:pStyle w:val="PargrafodaLista"/>
              <w:spacing w:after="0" w:line="240" w:lineRule="auto"/>
              <w:ind w:left="303"/>
              <w:jc w:val="both"/>
              <w:rPr>
                <w:b/>
                <w:sz w:val="19"/>
                <w:szCs w:val="19"/>
              </w:rPr>
            </w:pPr>
            <w:r w:rsidRPr="00EA38A9">
              <w:rPr>
                <w:b/>
                <w:sz w:val="19"/>
                <w:szCs w:val="19"/>
              </w:rPr>
              <w:t>Para Docente: 9 (nove) dias em consequência de falecimento do cônjuge, pai, mãe ou filho. Para as demais situações aplica-se o contido no parágrafo acima.</w:t>
            </w:r>
          </w:p>
          <w:p w14:paraId="6A9B9B07" w14:textId="77369B5E" w:rsidR="00DE57FA" w:rsidRPr="00EA38A9" w:rsidRDefault="00DE57FA" w:rsidP="00D53709">
            <w:pPr>
              <w:pStyle w:val="PargrafodaLista"/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0D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09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6A9B9B0A" w14:textId="77777777" w:rsidR="00D725A3" w:rsidRPr="00EA38A9" w:rsidRDefault="00D725A3" w:rsidP="002310C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Até 3 dias consecutivos, em virtude de casamento</w:t>
            </w:r>
            <w:r w:rsidR="0042707E"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.</w:t>
            </w:r>
          </w:p>
          <w:p w14:paraId="233D10D9" w14:textId="77777777" w:rsidR="0042707E" w:rsidRPr="00EA38A9" w:rsidRDefault="002310CA" w:rsidP="0051293C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b/>
                <w:sz w:val="19"/>
                <w:szCs w:val="19"/>
              </w:rPr>
            </w:pPr>
            <w:r w:rsidRPr="00EA38A9">
              <w:rPr>
                <w:b/>
                <w:sz w:val="19"/>
                <w:szCs w:val="19"/>
              </w:rPr>
              <w:t>Para Docente: 9 (nove) dias.</w:t>
            </w:r>
          </w:p>
          <w:p w14:paraId="6A9B9B0C" w14:textId="0BDD8AB7" w:rsidR="00DE57FA" w:rsidRPr="00EA38A9" w:rsidRDefault="00DE57FA" w:rsidP="0051293C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11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0E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78BC1079" w14:textId="77777777" w:rsidR="0042707E" w:rsidRPr="00EA38A9" w:rsidRDefault="004337BD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Até</w:t>
            </w:r>
            <w:r w:rsidR="00D725A3"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 5 dias, em caso de nascimento de filho, no decorrer da primeira semana.</w:t>
            </w:r>
          </w:p>
          <w:p w14:paraId="6A9B9B10" w14:textId="4C1249ED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</w:p>
        </w:tc>
      </w:tr>
      <w:tr w:rsidR="00EA38A9" w:rsidRPr="00EA38A9" w14:paraId="75B60E75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54CDAA4C" w14:textId="77777777" w:rsidR="0051293C" w:rsidRPr="00EA38A9" w:rsidRDefault="0051293C" w:rsidP="0051293C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61D0E246" w14:textId="77777777" w:rsidR="0051293C" w:rsidRPr="00EA38A9" w:rsidRDefault="0051293C" w:rsidP="0051293C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b/>
                <w:sz w:val="19"/>
                <w:szCs w:val="19"/>
                <w:lang w:eastAsia="pt-BR"/>
              </w:rPr>
              <w:t>Até 2 dias para acompanhar consultas médicas e exames complementares durante o período de gravidez de sua esposa ou companheira.</w:t>
            </w:r>
          </w:p>
          <w:p w14:paraId="02D6638F" w14:textId="0C953888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4D17441C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2C2DC91B" w14:textId="77777777" w:rsidR="0051293C" w:rsidRPr="00EA38A9" w:rsidRDefault="0051293C" w:rsidP="0051293C">
            <w:pPr>
              <w:pStyle w:val="PargrafodaLista"/>
              <w:tabs>
                <w:tab w:val="left" w:pos="303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25857C0F" w14:textId="77777777" w:rsidR="0051293C" w:rsidRPr="00EA38A9" w:rsidRDefault="0051293C" w:rsidP="0051293C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hanging="701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b/>
                <w:sz w:val="19"/>
                <w:szCs w:val="19"/>
                <w:lang w:eastAsia="pt-BR"/>
              </w:rPr>
              <w:t>Por 1 dia por ano para acompanhar filho de até 6 anos em consulta médica.</w:t>
            </w:r>
          </w:p>
          <w:p w14:paraId="1928CB98" w14:textId="7388E134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</w:p>
        </w:tc>
      </w:tr>
      <w:tr w:rsidR="00EA38A9" w:rsidRPr="00EA38A9" w14:paraId="6A9B9B15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12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0CF5231E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Por 1 dia, em cada 12 meses, em caso de doação voluntária de sangue, devidamente comprovada.</w:t>
            </w:r>
          </w:p>
          <w:p w14:paraId="6A9B9B14" w14:textId="60202402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09302B" w:rsidRPr="0009302B" w14:paraId="70838FA7" w14:textId="77777777" w:rsidTr="0009302B">
        <w:trPr>
          <w:jc w:val="center"/>
        </w:trPr>
        <w:tc>
          <w:tcPr>
            <w:tcW w:w="8774" w:type="dxa"/>
            <w:shd w:val="clear" w:color="auto" w:fill="auto"/>
          </w:tcPr>
          <w:p w14:paraId="6218E7DA" w14:textId="716D911A" w:rsidR="0009302B" w:rsidRPr="0009302B" w:rsidRDefault="0009302B" w:rsidP="0009302B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6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Até 3 (três) dias, em cada 12 (doze) meses de trabalho, em caso de realização de exames preventivos de câncer devidamente comprovada. (Lei nº 13.767/2018)</w:t>
            </w:r>
          </w:p>
        </w:tc>
      </w:tr>
      <w:tr w:rsidR="00EA38A9" w:rsidRPr="00EA38A9" w14:paraId="6A9B9B19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16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3350FD4E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Até 2 dias consecutivos ou não, para o fim de se alistar eleitor, nos termos da lei respectiva.</w:t>
            </w:r>
          </w:p>
          <w:p w14:paraId="6A9B9B18" w14:textId="04B99F47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1D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1A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45127725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No período de tempo em que tiver de cumprir as exigências do Serviço Militar - alínea “c” do art. 65 da Lei </w:t>
            </w:r>
            <w:r w:rsidR="0042707E"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  </w:t>
            </w: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nº 4.375, de 17/08/1964 (Lei Militar).</w:t>
            </w:r>
          </w:p>
          <w:p w14:paraId="6A9B9B1C" w14:textId="2080B557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21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266C36D8" w14:textId="77777777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7071B02A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Nos dias em que estiver comprovadamente realizando provas de exame vestibular para ingresso em estabelecimento de ensino superior.</w:t>
            </w:r>
          </w:p>
          <w:p w14:paraId="6A9B9B20" w14:textId="0526BE13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25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22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54802069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Pelo tempo que se fizer necessário, quando tiver que comparecer a juízo.</w:t>
            </w:r>
          </w:p>
          <w:p w14:paraId="6A9B9B24" w14:textId="3853E28B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29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26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52683E60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Pelo tempo que se fizer necessário, quando, na qualidade de representante de entidade sindical, estiver participando de reunião oficial de organismo internacional do qual o Brasil seja membro.</w:t>
            </w:r>
          </w:p>
          <w:p w14:paraId="6A9B9B28" w14:textId="011C5E22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2D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2A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098044D4" w14:textId="77777777" w:rsidR="0042707E" w:rsidRPr="00EA38A9" w:rsidRDefault="00D725A3" w:rsidP="00DE57FA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Durante o licenciamento compulsório da empregada por motivo de maternidade ou aborto, observados os requisitos para percepção do salário-maternidade custeado pela Previdência Social.</w:t>
            </w:r>
          </w:p>
          <w:p w14:paraId="6A9B9B2C" w14:textId="48871423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A38A9" w:rsidRPr="00EA38A9" w14:paraId="6A9B9B31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2E" w14:textId="77777777" w:rsidR="0042707E" w:rsidRPr="00EA38A9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18DD1F28" w14:textId="77777777" w:rsidR="0042707E" w:rsidRPr="00EA38A9" w:rsidRDefault="00D725A3" w:rsidP="00D53709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Por motivo de acidente de trabalho ou enfermidade atestada pelo Instituto Nacional do Seguro Social – INSS, excetuada a hipótese do inciso IV do art. 133 da CLT, ou seja, </w:t>
            </w:r>
            <w:r w:rsidRPr="00EA38A9">
              <w:rPr>
                <w:rFonts w:eastAsia="Times New Roman" w:cs="Times New Roman"/>
                <w:b/>
                <w:sz w:val="19"/>
                <w:szCs w:val="19"/>
                <w:u w:val="single"/>
                <w:lang w:eastAsia="pt-BR"/>
              </w:rPr>
              <w:t>desde que o empregado não tenha percebido da Previdência Social prestações de acidente de trabalho ou auxílio-doença por mais de 6 (seis) meses, embora descontínuos</w:t>
            </w:r>
            <w:r w:rsidRPr="00EA38A9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.</w:t>
            </w:r>
          </w:p>
          <w:p w14:paraId="6A9B9B30" w14:textId="660DA7DD" w:rsidR="00DE57FA" w:rsidRPr="00EA38A9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37FC3" w:rsidRPr="00E37FC3" w14:paraId="39A18275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109CAFB7" w14:textId="77777777" w:rsidR="00D53709" w:rsidRPr="00E37FC3" w:rsidRDefault="00D53709" w:rsidP="00D53709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76010676" w14:textId="77777777" w:rsidR="00D53709" w:rsidRPr="00E37FC3" w:rsidRDefault="00D53709" w:rsidP="00D53709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Faltas ao serviço motivadas por incapacidade devidamente comprovada por atestado médico válido.</w:t>
            </w:r>
          </w:p>
          <w:p w14:paraId="218D0264" w14:textId="18E47D04" w:rsidR="00DE57FA" w:rsidRPr="00E37FC3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37FC3" w:rsidRPr="00E37FC3" w14:paraId="6A9B9B35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32" w14:textId="77777777" w:rsidR="0042707E" w:rsidRPr="00E37FC3" w:rsidRDefault="0042707E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2061E145" w14:textId="77777777" w:rsidR="0042707E" w:rsidRPr="00E37FC3" w:rsidRDefault="00D725A3" w:rsidP="00D53709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Durante a suspensão preventiva para responder a inquérito administrativo ou de prisão preventiva, quando for impronunciado ou absolvido.</w:t>
            </w:r>
          </w:p>
          <w:p w14:paraId="6A9B9B34" w14:textId="58768DCC" w:rsidR="00DE57FA" w:rsidRPr="00E37FC3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37FC3" w:rsidRPr="00E37FC3" w14:paraId="6A9B9B39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6A9B9B36" w14:textId="77777777" w:rsidR="004337BD" w:rsidRPr="00E37FC3" w:rsidRDefault="004337BD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  <w:p w14:paraId="660BC60B" w14:textId="1EFFB3B6" w:rsidR="0042707E" w:rsidRPr="00E37FC3" w:rsidRDefault="00D725A3" w:rsidP="0051293C">
            <w:pPr>
              <w:pStyle w:val="PargrafodaLista"/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Nos dias em que</w:t>
            </w:r>
            <w:r w:rsidR="004337BD"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 não</w:t>
            </w:r>
            <w:r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 tenha havido serviço, </w:t>
            </w:r>
            <w:r w:rsidRPr="00E37FC3">
              <w:rPr>
                <w:rFonts w:eastAsia="Times New Roman" w:cs="Times New Roman"/>
                <w:b/>
                <w:sz w:val="19"/>
                <w:szCs w:val="19"/>
                <w:u w:val="single"/>
                <w:lang w:eastAsia="pt-BR"/>
              </w:rPr>
              <w:t>salvo na hipótese do inciso II</w:t>
            </w:r>
            <w:r w:rsidR="008D410D" w:rsidRPr="00E37FC3">
              <w:rPr>
                <w:rFonts w:eastAsia="Times New Roman" w:cs="Times New Roman"/>
                <w:b/>
                <w:sz w:val="19"/>
                <w:szCs w:val="19"/>
                <w:u w:val="single"/>
                <w:lang w:eastAsia="pt-BR"/>
              </w:rPr>
              <w:t>I</w:t>
            </w:r>
            <w:r w:rsidRPr="00E37FC3">
              <w:rPr>
                <w:rFonts w:eastAsia="Times New Roman" w:cs="Times New Roman"/>
                <w:b/>
                <w:sz w:val="19"/>
                <w:szCs w:val="19"/>
                <w:u w:val="single"/>
                <w:lang w:eastAsia="pt-BR"/>
              </w:rPr>
              <w:t xml:space="preserve"> do art. 133</w:t>
            </w:r>
            <w:r w:rsidR="004337BD" w:rsidRPr="00E37FC3">
              <w:rPr>
                <w:rFonts w:eastAsia="Times New Roman" w:cs="Times New Roman"/>
                <w:b/>
                <w:sz w:val="19"/>
                <w:szCs w:val="19"/>
                <w:u w:val="single"/>
                <w:lang w:eastAsia="pt-BR"/>
              </w:rPr>
              <w:t xml:space="preserve"> da CLT</w:t>
            </w:r>
            <w:r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 (deixar de trabalhar, com percepção do salário, por mais de 30 (trinta) dias, em virtude de paralisação parcial ou total dos serviços da empresa).</w:t>
            </w:r>
          </w:p>
          <w:p w14:paraId="6A9B9B38" w14:textId="75576F6C" w:rsidR="00DE57FA" w:rsidRPr="00E37FC3" w:rsidRDefault="00DE57FA" w:rsidP="00DE57FA">
            <w:pPr>
              <w:pStyle w:val="PargrafodaLista"/>
              <w:tabs>
                <w:tab w:val="left" w:pos="303"/>
              </w:tabs>
              <w:spacing w:after="0" w:line="240" w:lineRule="auto"/>
              <w:ind w:left="303"/>
              <w:jc w:val="both"/>
              <w:rPr>
                <w:rFonts w:eastAsia="Times New Roman" w:cs="Times New Roman"/>
                <w:b/>
                <w:sz w:val="10"/>
                <w:szCs w:val="10"/>
                <w:lang w:eastAsia="pt-BR"/>
              </w:rPr>
            </w:pPr>
          </w:p>
        </w:tc>
      </w:tr>
      <w:tr w:rsidR="00E37FC3" w:rsidRPr="00E37FC3" w14:paraId="054A41A1" w14:textId="77777777" w:rsidTr="003717A4">
        <w:trPr>
          <w:jc w:val="center"/>
        </w:trPr>
        <w:tc>
          <w:tcPr>
            <w:tcW w:w="8774" w:type="dxa"/>
            <w:shd w:val="clear" w:color="auto" w:fill="auto"/>
          </w:tcPr>
          <w:p w14:paraId="1BB18BBB" w14:textId="0FEE2F02" w:rsidR="008E333B" w:rsidRPr="00E37FC3" w:rsidRDefault="0009302B" w:rsidP="002310CA">
            <w:pPr>
              <w:tabs>
                <w:tab w:val="left" w:pos="303"/>
              </w:tabs>
              <w:spacing w:after="0" w:line="240" w:lineRule="auto"/>
              <w:ind w:left="303" w:hanging="284"/>
              <w:jc w:val="both"/>
              <w:rPr>
                <w:rFonts w:eastAsia="Times New Roman" w:cs="Times New Roman"/>
                <w:b/>
                <w:sz w:val="19"/>
                <w:szCs w:val="19"/>
                <w:lang w:eastAsia="pt-BR"/>
              </w:rPr>
            </w:pPr>
            <w:r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r</w:t>
            </w:r>
            <w:r w:rsidR="008E333B"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 xml:space="preserve">)  Por motivo de afastamento </w:t>
            </w:r>
            <w:r w:rsidR="008E333B" w:rsidRPr="00E37FC3">
              <w:rPr>
                <w:rFonts w:eastAsia="Times New Roman" w:cs="Times New Roman"/>
                <w:b/>
                <w:sz w:val="19"/>
                <w:szCs w:val="19"/>
                <w:u w:val="single"/>
                <w:lang w:eastAsia="pt-BR"/>
              </w:rPr>
              <w:t>sem prejuízo de salários</w:t>
            </w:r>
            <w:r w:rsidR="008E333B"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, nos termos do inciso IV do artigo 131 da CLT</w:t>
            </w:r>
            <w:r w:rsidR="00BE1699" w:rsidRPr="00E37FC3">
              <w:rPr>
                <w:rFonts w:eastAsia="Times New Roman" w:cs="Times New Roman"/>
                <w:b/>
                <w:sz w:val="19"/>
                <w:szCs w:val="19"/>
                <w:lang w:eastAsia="pt-BR"/>
              </w:rPr>
              <w:t>.</w:t>
            </w:r>
          </w:p>
        </w:tc>
      </w:tr>
    </w:tbl>
    <w:p w14:paraId="6A9B9B3A" w14:textId="77777777" w:rsidR="005B69FD" w:rsidRPr="0042707E" w:rsidRDefault="005B69FD" w:rsidP="00530FA4">
      <w:pPr>
        <w:spacing w:after="0" w:line="360" w:lineRule="auto"/>
        <w:rPr>
          <w:rFonts w:eastAsia="Times New Roman" w:cs="Times New Roman"/>
          <w:b/>
          <w:bCs/>
          <w:sz w:val="19"/>
          <w:szCs w:val="19"/>
          <w:lang w:eastAsia="pt-BR"/>
        </w:rPr>
      </w:pPr>
    </w:p>
    <w:sectPr w:rsidR="005B69FD" w:rsidRPr="0042707E" w:rsidSect="0051293C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F274" w14:textId="77777777" w:rsidR="007365C8" w:rsidRDefault="007365C8" w:rsidP="004337BD">
      <w:pPr>
        <w:spacing w:after="0" w:line="240" w:lineRule="auto"/>
      </w:pPr>
      <w:r>
        <w:separator/>
      </w:r>
    </w:p>
  </w:endnote>
  <w:endnote w:type="continuationSeparator" w:id="0">
    <w:p w14:paraId="5CAFCC24" w14:textId="77777777" w:rsidR="007365C8" w:rsidRDefault="007365C8" w:rsidP="0043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FE36" w14:textId="77777777" w:rsidR="007365C8" w:rsidRDefault="007365C8" w:rsidP="004337BD">
      <w:pPr>
        <w:spacing w:after="0" w:line="240" w:lineRule="auto"/>
      </w:pPr>
      <w:r>
        <w:separator/>
      </w:r>
    </w:p>
  </w:footnote>
  <w:footnote w:type="continuationSeparator" w:id="0">
    <w:p w14:paraId="48169AAA" w14:textId="77777777" w:rsidR="007365C8" w:rsidRDefault="007365C8" w:rsidP="0043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7710B"/>
    <w:multiLevelType w:val="hybridMultilevel"/>
    <w:tmpl w:val="1818C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1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9FD"/>
    <w:rsid w:val="0009302B"/>
    <w:rsid w:val="000931A9"/>
    <w:rsid w:val="001E2B83"/>
    <w:rsid w:val="002310CA"/>
    <w:rsid w:val="002442D5"/>
    <w:rsid w:val="002566F2"/>
    <w:rsid w:val="00366872"/>
    <w:rsid w:val="003717A4"/>
    <w:rsid w:val="0039569D"/>
    <w:rsid w:val="003C55E0"/>
    <w:rsid w:val="0042707E"/>
    <w:rsid w:val="004337BD"/>
    <w:rsid w:val="004C5421"/>
    <w:rsid w:val="0051293C"/>
    <w:rsid w:val="00530FA4"/>
    <w:rsid w:val="00540D39"/>
    <w:rsid w:val="005B69FD"/>
    <w:rsid w:val="005C3C50"/>
    <w:rsid w:val="0061342A"/>
    <w:rsid w:val="00624FB8"/>
    <w:rsid w:val="006C6F10"/>
    <w:rsid w:val="007365C8"/>
    <w:rsid w:val="00795F40"/>
    <w:rsid w:val="008A64A0"/>
    <w:rsid w:val="008D410D"/>
    <w:rsid w:val="008E333B"/>
    <w:rsid w:val="009009FE"/>
    <w:rsid w:val="009209AF"/>
    <w:rsid w:val="00BE1699"/>
    <w:rsid w:val="00C649A8"/>
    <w:rsid w:val="00CE793D"/>
    <w:rsid w:val="00D53709"/>
    <w:rsid w:val="00D725A3"/>
    <w:rsid w:val="00D77D6C"/>
    <w:rsid w:val="00DE57FA"/>
    <w:rsid w:val="00E27A0B"/>
    <w:rsid w:val="00E37FC3"/>
    <w:rsid w:val="00EA38A9"/>
    <w:rsid w:val="00F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9AFD"/>
  <w15:docId w15:val="{2A8DEECD-A292-4F0A-B331-98A46DAA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69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3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7BD"/>
  </w:style>
  <w:style w:type="paragraph" w:styleId="Rodap">
    <w:name w:val="footer"/>
    <w:basedOn w:val="Normal"/>
    <w:link w:val="RodapChar"/>
    <w:uiPriority w:val="99"/>
    <w:unhideWhenUsed/>
    <w:rsid w:val="00433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283A-1AA9-416F-91B0-46F2CEA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Thais Helena Rodrigues Fortes</dc:creator>
  <cp:lastModifiedBy>URH Confiança</cp:lastModifiedBy>
  <cp:revision>2</cp:revision>
  <cp:lastPrinted>2019-08-26T11:51:00Z</cp:lastPrinted>
  <dcterms:created xsi:type="dcterms:W3CDTF">2024-04-22T13:37:00Z</dcterms:created>
  <dcterms:modified xsi:type="dcterms:W3CDTF">2024-04-22T13:37:00Z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2024-04-22T13:37:50Z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3c34d3b5-ae75-4a83-81e4-17b8f957b597</vt:lpwstr>
  </property>
  <property fmtid="{D5CDD505-2E9C-101B-9397-08002B2CF9AE}" pid="8" name="MSIP_Label_ff380b4d-8a71-4241-982c-3816ad3ce8fc_ContentBits">
    <vt:lpwstr>0</vt:lpwstr>
  </property>
</Properties>
</file>