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C4E55" w14:textId="65E249E6" w:rsidR="7A3F7003" w:rsidRPr="00BE5AB9" w:rsidRDefault="5F11A5F0" w:rsidP="00BE5AB9">
      <w:pPr>
        <w:spacing w:before="100" w:beforeAutospacing="1" w:after="100" w:afterAutospacing="1" w:line="360" w:lineRule="auto"/>
        <w:jc w:val="center"/>
        <w:outlineLvl w:val="2"/>
        <w:rPr>
          <w:rFonts w:eastAsia="Times New Roman" w:cs="Times New Roman"/>
          <w:b/>
          <w:sz w:val="28"/>
          <w:szCs w:val="20"/>
          <w:lang w:eastAsia="pt-BR"/>
        </w:rPr>
      </w:pPr>
      <w:r w:rsidRPr="5F11A5F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ANEXO </w:t>
      </w:r>
      <w:r w:rsidR="00BE5A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115</w:t>
      </w:r>
      <w:r w:rsidRPr="5F11A5F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– GR AUTÁRQUICO – QUADRO DIFERENÇA COMBINADO LC 1044 DE 2008 ALTERADO LC 1148 DE 2011</w:t>
      </w:r>
      <w:r w:rsidR="00BE5A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 w:rsidRPr="5F11A5F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LC 1240 DE 2014</w:t>
      </w:r>
      <w:r w:rsidR="00BE5AB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 LC 1343 DE 2019</w:t>
      </w:r>
    </w:p>
    <w:p w14:paraId="04AA5B66" w14:textId="34502832" w:rsidR="7A3F7003" w:rsidRDefault="7A3F7003" w:rsidP="7A3F7003">
      <w:pPr>
        <w:jc w:val="center"/>
      </w:pPr>
      <w:r w:rsidRPr="7A3F7003">
        <w:rPr>
          <w:rFonts w:ascii="Times New Roman" w:eastAsia="Times New Roman" w:hAnsi="Times New Roman" w:cs="Times New Roman"/>
          <w:b/>
          <w:bCs/>
          <w:sz w:val="28"/>
          <w:szCs w:val="28"/>
        </w:rPr>
        <w:t>(TIMBRE)</w:t>
      </w:r>
    </w:p>
    <w:p w14:paraId="0C185C09" w14:textId="0FF2AB09" w:rsidR="006C2C46" w:rsidRPr="00FA138E" w:rsidRDefault="006C2C46" w:rsidP="7A3F7003">
      <w:pPr>
        <w:pStyle w:val="Cabealho"/>
        <w:tabs>
          <w:tab w:val="left" w:pos="3540"/>
        </w:tabs>
        <w:jc w:val="center"/>
        <w:rPr>
          <w:b/>
          <w:color w:val="880E1B"/>
          <w:sz w:val="24"/>
          <w:szCs w:val="24"/>
        </w:rPr>
      </w:pPr>
      <w:r>
        <w:br/>
      </w:r>
    </w:p>
    <w:p w14:paraId="6D836CA9" w14:textId="77777777" w:rsidR="006C2C46" w:rsidRPr="00FA138E" w:rsidRDefault="006C2C46" w:rsidP="006C2C46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Quadro Declaratório nº ____/______</w:t>
      </w:r>
    </w:p>
    <w:p w14:paraId="23EA32BF" w14:textId="77777777" w:rsidR="006C2C46" w:rsidRPr="00FA138E" w:rsidRDefault="006C2C46" w:rsidP="006C2C46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Incorporação Gratificação de Representação</w:t>
      </w:r>
    </w:p>
    <w:p w14:paraId="1833AA02" w14:textId="77777777" w:rsidR="006C2C46" w:rsidRPr="00FA138E" w:rsidRDefault="006C2C46" w:rsidP="006C2C46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incisos IV e V do artigo 1º, Lei Complementar nº 813/96,</w:t>
      </w:r>
    </w:p>
    <w:p w14:paraId="0C06BCD3" w14:textId="77777777" w:rsidR="006C2C46" w:rsidRPr="00FA138E" w:rsidRDefault="006C2C46" w:rsidP="006C2C46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combinado com a Lei Complementar nº 1044/08 e</w:t>
      </w:r>
    </w:p>
    <w:p w14:paraId="6CC172F7" w14:textId="6A6F7263" w:rsidR="006C2C46" w:rsidRPr="00FA138E" w:rsidRDefault="006C2C46" w:rsidP="006C2C46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alterados pela Lei Complementar nº 1148/</w:t>
      </w:r>
      <w:r w:rsidR="00BE5AB9" w:rsidRPr="00FA138E">
        <w:rPr>
          <w:rFonts w:eastAsia="Times New Roman" w:cs="Times New Roman"/>
          <w:sz w:val="20"/>
          <w:szCs w:val="20"/>
          <w:lang w:eastAsia="pt-BR"/>
        </w:rPr>
        <w:t>2011</w:t>
      </w:r>
      <w:r w:rsidR="00BE5AB9">
        <w:rPr>
          <w:rFonts w:eastAsia="Times New Roman" w:cs="Times New Roman"/>
          <w:sz w:val="20"/>
          <w:szCs w:val="20"/>
          <w:lang w:eastAsia="pt-BR"/>
        </w:rPr>
        <w:t xml:space="preserve">, </w:t>
      </w:r>
      <w:r w:rsidR="00BE5AB9" w:rsidRPr="00FA138E">
        <w:rPr>
          <w:rFonts w:eastAsia="Times New Roman" w:cs="Times New Roman"/>
          <w:sz w:val="20"/>
          <w:szCs w:val="20"/>
          <w:lang w:eastAsia="pt-BR"/>
        </w:rPr>
        <w:t>Lei</w:t>
      </w:r>
      <w:r w:rsidRPr="00FA138E">
        <w:rPr>
          <w:rFonts w:eastAsia="Times New Roman" w:cs="Times New Roman"/>
          <w:sz w:val="20"/>
          <w:szCs w:val="20"/>
          <w:lang w:eastAsia="pt-BR"/>
        </w:rPr>
        <w:t xml:space="preserve"> Complementar nº 1240/2014</w:t>
      </w:r>
      <w:r w:rsidR="00BE5AB9">
        <w:rPr>
          <w:rFonts w:eastAsia="Times New Roman" w:cs="Times New Roman"/>
          <w:sz w:val="20"/>
          <w:szCs w:val="20"/>
          <w:lang w:eastAsia="pt-BR"/>
        </w:rPr>
        <w:t xml:space="preserve"> e Lei Complementar 1343/2019</w:t>
      </w:r>
    </w:p>
    <w:p w14:paraId="0A0257BD" w14:textId="77777777" w:rsidR="006C2C46" w:rsidRPr="00FA138E" w:rsidRDefault="006C2C46" w:rsidP="006C2C46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</w:p>
    <w:p w14:paraId="6DE6677A" w14:textId="77777777" w:rsidR="006C2C46" w:rsidRPr="00232CEA" w:rsidRDefault="006C2C46" w:rsidP="006C2C46">
      <w:pPr>
        <w:spacing w:after="0" w:line="240" w:lineRule="auto"/>
        <w:rPr>
          <w:rFonts w:eastAsia="Times New Roman" w:cs="Times New Roman"/>
          <w:lang w:eastAsia="pt-BR"/>
        </w:rPr>
      </w:pPr>
    </w:p>
    <w:p w14:paraId="43DC6BFB" w14:textId="0B5C1019" w:rsidR="006C2C46" w:rsidRPr="00232CEA" w:rsidRDefault="006C2C46" w:rsidP="0001145B">
      <w:pPr>
        <w:spacing w:after="120" w:line="360" w:lineRule="auto"/>
        <w:ind w:right="-427"/>
        <w:jc w:val="both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ab/>
      </w:r>
      <w:r w:rsidRPr="00232CEA">
        <w:rPr>
          <w:rFonts w:eastAsia="Times New Roman" w:cs="Times New Roman"/>
          <w:lang w:eastAsia="pt-BR"/>
        </w:rPr>
        <w:tab/>
      </w:r>
      <w:r w:rsidRPr="00232CEA">
        <w:rPr>
          <w:rFonts w:eastAsia="Times New Roman" w:cs="Times New Roman"/>
          <w:lang w:eastAsia="pt-BR"/>
        </w:rPr>
        <w:tab/>
        <w:t>Declaro, para fins de aplicação do disposto nos termos dos incisos IV e V do artigo 1º da Lei Complementar nº 813/96, combinado com a Lei Complementar nº 1044/08 e alterados pela Lei Complementar nº 1148/2011</w:t>
      </w:r>
      <w:r w:rsidR="00BE5AB9">
        <w:rPr>
          <w:rFonts w:eastAsia="Times New Roman" w:cs="Times New Roman"/>
          <w:lang w:eastAsia="pt-BR"/>
        </w:rPr>
        <w:t>,</w:t>
      </w:r>
      <w:r w:rsidRPr="00232CEA">
        <w:rPr>
          <w:rFonts w:eastAsia="Times New Roman" w:cs="Times New Roman"/>
          <w:lang w:eastAsia="pt-BR"/>
        </w:rPr>
        <w:t xml:space="preserve"> Lei Complementar nº 1240/2014</w:t>
      </w:r>
      <w:r w:rsidR="00BE5AB9">
        <w:rPr>
          <w:rFonts w:eastAsia="Times New Roman" w:cs="Times New Roman"/>
          <w:lang w:eastAsia="pt-BR"/>
        </w:rPr>
        <w:t xml:space="preserve"> e Lei Complementar 1343/20</w:t>
      </w:r>
      <w:bookmarkStart w:id="0" w:name="_GoBack"/>
      <w:bookmarkEnd w:id="0"/>
      <w:r w:rsidR="00BE5AB9">
        <w:rPr>
          <w:rFonts w:eastAsia="Times New Roman" w:cs="Times New Roman"/>
          <w:lang w:eastAsia="pt-BR"/>
        </w:rPr>
        <w:t>19</w:t>
      </w:r>
      <w:r w:rsidRPr="00232CEA">
        <w:rPr>
          <w:rFonts w:eastAsia="Times New Roman" w:cs="Times New Roman"/>
          <w:lang w:eastAsia="pt-BR"/>
        </w:rPr>
        <w:t xml:space="preserve">, que </w:t>
      </w:r>
      <w:r w:rsidRPr="00232CEA">
        <w:rPr>
          <w:rFonts w:eastAsia="Times New Roman" w:cs="Times New Roman"/>
          <w:b/>
          <w:lang w:eastAsia="pt-BR"/>
        </w:rPr>
        <w:t xml:space="preserve">(NOME), </w:t>
      </w:r>
      <w:r w:rsidR="009E10EB">
        <w:rPr>
          <w:rFonts w:eastAsia="Times New Roman" w:cs="Times New Roman"/>
          <w:lang w:eastAsia="pt-BR"/>
        </w:rPr>
        <w:t xml:space="preserve">(RG), (CPF), </w:t>
      </w:r>
      <w:r w:rsidR="009E10EB" w:rsidRPr="00FA138E">
        <w:rPr>
          <w:rFonts w:eastAsia="Times New Roman" w:cs="Times New Roman"/>
          <w:lang w:eastAsia="pt-BR"/>
        </w:rPr>
        <w:t xml:space="preserve"> </w:t>
      </w:r>
      <w:r w:rsidRPr="00232CEA">
        <w:rPr>
          <w:rFonts w:eastAsia="Times New Roman" w:cs="Times New Roman"/>
          <w:lang w:eastAsia="pt-BR"/>
        </w:rPr>
        <w:t>(MATRÍCULA), (função/emprego público), faz jus a partir de ____/____/____, de conformidade como o demonstrativo abaixo, a incorporação de décimo(s) da diferença entre a gratificação de ____ % (nº por extenso) e a (totalmente/parcialmente) incorporada de ____% (Nº POR EXTENSO), calculadas sobre o valor da referência XXII da Escala de Salários – Empregos Públicos em Confiança, a que se refere o inciso VI do artigo 25-A da Lei Complementar nº 1044, de 13 de maio de 2008, acrescido pelo inciso I do artigo 2º da Lei Complementar nº 1240/2014.</w:t>
      </w:r>
    </w:p>
    <w:p w14:paraId="069DE071" w14:textId="77777777" w:rsidR="006C2C46" w:rsidRPr="00FA138E" w:rsidRDefault="006C2C46" w:rsidP="006C2C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2426"/>
        <w:gridCol w:w="1134"/>
        <w:gridCol w:w="2551"/>
        <w:gridCol w:w="1560"/>
      </w:tblGrid>
      <w:tr w:rsidR="006C2C46" w:rsidRPr="00FA138E" w14:paraId="42A0FD39" w14:textId="77777777" w:rsidTr="0001145B">
        <w:trPr>
          <w:trHeight w:val="310"/>
        </w:trPr>
        <w:tc>
          <w:tcPr>
            <w:tcW w:w="1260" w:type="dxa"/>
          </w:tcPr>
          <w:p w14:paraId="1A66CEB0" w14:textId="77777777" w:rsidR="006C2C46" w:rsidRPr="00FA138E" w:rsidRDefault="006C2C46" w:rsidP="00586BF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Nº DÉCIMOS</w:t>
            </w:r>
          </w:p>
        </w:tc>
        <w:tc>
          <w:tcPr>
            <w:tcW w:w="2426" w:type="dxa"/>
            <w:vAlign w:val="center"/>
          </w:tcPr>
          <w:p w14:paraId="4C979129" w14:textId="77777777" w:rsidR="006C2C46" w:rsidRPr="00FA138E" w:rsidRDefault="006C2C46" w:rsidP="00586BF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DENOMINAÇÃO DA FUNÇÃO</w:t>
            </w:r>
          </w:p>
        </w:tc>
        <w:tc>
          <w:tcPr>
            <w:tcW w:w="1134" w:type="dxa"/>
          </w:tcPr>
          <w:p w14:paraId="3529E981" w14:textId="77777777" w:rsidR="006C2C46" w:rsidRPr="00FA138E" w:rsidRDefault="006C2C46" w:rsidP="00586BF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% FUNÇÃO</w:t>
            </w:r>
          </w:p>
        </w:tc>
        <w:tc>
          <w:tcPr>
            <w:tcW w:w="2551" w:type="dxa"/>
            <w:vAlign w:val="center"/>
          </w:tcPr>
          <w:p w14:paraId="24C8B708" w14:textId="77777777" w:rsidR="006C2C46" w:rsidRPr="00FA138E" w:rsidRDefault="006C2C46" w:rsidP="00586BF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1560" w:type="dxa"/>
            <w:vAlign w:val="center"/>
          </w:tcPr>
          <w:p w14:paraId="09926217" w14:textId="77777777" w:rsidR="006C2C46" w:rsidRPr="00FA138E" w:rsidRDefault="006C2C46" w:rsidP="00586BF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VIGÊNCIA</w:t>
            </w:r>
          </w:p>
        </w:tc>
      </w:tr>
      <w:tr w:rsidR="006C2C46" w:rsidRPr="00FA138E" w14:paraId="6A44476B" w14:textId="77777777" w:rsidTr="0001145B">
        <w:tc>
          <w:tcPr>
            <w:tcW w:w="1260" w:type="dxa"/>
          </w:tcPr>
          <w:p w14:paraId="6B446C6D" w14:textId="77777777" w:rsidR="006C2C46" w:rsidRPr="00FA138E" w:rsidRDefault="006C2C46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  <w:p w14:paraId="2A08AC00" w14:textId="77777777" w:rsidR="006C2C46" w:rsidRPr="00FA138E" w:rsidRDefault="006C2C46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  <w:p w14:paraId="271A50BE" w14:textId="77777777" w:rsidR="006C2C46" w:rsidRPr="00FA138E" w:rsidRDefault="006C2C46" w:rsidP="00586B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  <w:p w14:paraId="266617D0" w14:textId="77777777" w:rsidR="006C2C46" w:rsidRPr="00FA138E" w:rsidRDefault="006C2C46" w:rsidP="00586B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  <w:p w14:paraId="6AE30E9E" w14:textId="77777777" w:rsidR="006C2C46" w:rsidRPr="00FA138E" w:rsidRDefault="006C2C46" w:rsidP="00586B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26" w:type="dxa"/>
          </w:tcPr>
          <w:p w14:paraId="5AA51BCF" w14:textId="77777777" w:rsidR="006C2C46" w:rsidRPr="00FA138E" w:rsidRDefault="006C2C46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</w:tcPr>
          <w:p w14:paraId="0F52263F" w14:textId="77777777" w:rsidR="006C2C46" w:rsidRPr="00FA138E" w:rsidRDefault="006C2C46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</w:tcPr>
          <w:p w14:paraId="4664F8DA" w14:textId="77777777" w:rsidR="006C2C46" w:rsidRPr="00FA138E" w:rsidRDefault="006C2C46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14:paraId="2B820BBF" w14:textId="77777777" w:rsidR="006C2C46" w:rsidRPr="00FA138E" w:rsidRDefault="006C2C46" w:rsidP="00586B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3E33B43B" w14:textId="77777777" w:rsidR="006C2C46" w:rsidRPr="00FA138E" w:rsidRDefault="006C2C46" w:rsidP="006C2C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w14:paraId="2CE0943E" w14:textId="77777777" w:rsidR="006C2C46" w:rsidRPr="00FA138E" w:rsidRDefault="006C2C46" w:rsidP="006C2C46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_______________, de __________________de 201____.</w:t>
      </w:r>
    </w:p>
    <w:p w14:paraId="456298E7" w14:textId="77777777" w:rsidR="006C2C46" w:rsidRPr="00FA138E" w:rsidRDefault="006C2C46" w:rsidP="006C2C46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</w:p>
    <w:p w14:paraId="57F1FB61" w14:textId="77777777" w:rsidR="006C2C46" w:rsidRPr="00FA138E" w:rsidRDefault="006C2C46" w:rsidP="006C2C46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</w:p>
    <w:p w14:paraId="226C1689" w14:textId="77777777" w:rsidR="006C2C46" w:rsidRPr="00FA138E" w:rsidRDefault="006C2C46" w:rsidP="006C2C46">
      <w:pPr>
        <w:spacing w:after="0" w:line="240" w:lineRule="auto"/>
        <w:rPr>
          <w:rFonts w:eastAsia="Times New Roman" w:cs="Times New Roman"/>
          <w:sz w:val="20"/>
          <w:szCs w:val="20"/>
          <w:lang w:eastAsia="pt-BR"/>
        </w:rPr>
      </w:pPr>
    </w:p>
    <w:p w14:paraId="4EC9FC23" w14:textId="77777777" w:rsidR="006C2C46" w:rsidRPr="00FA138E" w:rsidRDefault="006C2C46" w:rsidP="006C2C46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__________________________________</w:t>
      </w:r>
    </w:p>
    <w:p w14:paraId="7A2380AC" w14:textId="77777777" w:rsidR="006C2C46" w:rsidRPr="00FA138E" w:rsidRDefault="006C2C46" w:rsidP="006C2C46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 xml:space="preserve">(carimbo e assinatura do servidor </w:t>
      </w:r>
    </w:p>
    <w:p w14:paraId="51C90E33" w14:textId="77777777" w:rsidR="006C2C46" w:rsidRPr="00FA138E" w:rsidRDefault="006C2C46" w:rsidP="00C16171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da Seção ou Área de Pessoal)</w:t>
      </w:r>
    </w:p>
    <w:sectPr w:rsidR="006C2C46" w:rsidRPr="00FA13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46"/>
    <w:rsid w:val="0001145B"/>
    <w:rsid w:val="003C5441"/>
    <w:rsid w:val="006C2C46"/>
    <w:rsid w:val="006C6CE2"/>
    <w:rsid w:val="009E10EB"/>
    <w:rsid w:val="00A62B30"/>
    <w:rsid w:val="00BE5AB9"/>
    <w:rsid w:val="00C16171"/>
    <w:rsid w:val="5F11A5F0"/>
    <w:rsid w:val="7A3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507A"/>
  <w15:docId w15:val="{C9DB1A27-71DB-410D-B38D-285AE04C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2C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C4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C1617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1617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Thrfortes</dc:creator>
  <cp:lastModifiedBy>Katia Sayuri Shiina</cp:lastModifiedBy>
  <cp:revision>2</cp:revision>
  <dcterms:created xsi:type="dcterms:W3CDTF">2019-08-29T12:33:00Z</dcterms:created>
  <dcterms:modified xsi:type="dcterms:W3CDTF">2019-08-29T12:33:00Z</dcterms:modified>
</cp:coreProperties>
</file>