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AE3D5" w14:textId="77777777" w:rsidR="00DE57FA" w:rsidRDefault="00DE57FA" w:rsidP="005B69FD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t-BR"/>
        </w:rPr>
      </w:pPr>
    </w:p>
    <w:p w14:paraId="6A9B9AFD" w14:textId="77777777" w:rsidR="005B69FD" w:rsidRDefault="005B69FD" w:rsidP="005B69FD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t-BR"/>
        </w:rPr>
      </w:pPr>
      <w:r w:rsidRPr="0042707E">
        <w:rPr>
          <w:rFonts w:eastAsia="Times New Roman" w:cs="Times New Roman"/>
          <w:b/>
          <w:sz w:val="28"/>
          <w:szCs w:val="28"/>
          <w:lang w:eastAsia="pt-BR"/>
        </w:rPr>
        <w:t>QUADRO DEMONSTRATIVO DE FALTAS</w:t>
      </w:r>
      <w:r w:rsidR="009209AF" w:rsidRPr="0042707E">
        <w:rPr>
          <w:rFonts w:eastAsia="Times New Roman" w:cs="Times New Roman"/>
          <w:b/>
          <w:sz w:val="28"/>
          <w:szCs w:val="28"/>
          <w:lang w:eastAsia="pt-BR"/>
        </w:rPr>
        <w:t xml:space="preserve"> </w:t>
      </w:r>
      <w:r w:rsidR="00CE793D" w:rsidRPr="0042707E">
        <w:rPr>
          <w:rFonts w:eastAsia="Times New Roman" w:cs="Times New Roman"/>
          <w:b/>
          <w:sz w:val="28"/>
          <w:szCs w:val="28"/>
          <w:lang w:eastAsia="pt-BR"/>
        </w:rPr>
        <w:t xml:space="preserve">QUE NÃO REFLETEM </w:t>
      </w:r>
      <w:r w:rsidR="009209AF" w:rsidRPr="0042707E">
        <w:rPr>
          <w:rFonts w:eastAsia="Times New Roman" w:cs="Times New Roman"/>
          <w:b/>
          <w:sz w:val="28"/>
          <w:szCs w:val="28"/>
          <w:lang w:eastAsia="pt-BR"/>
        </w:rPr>
        <w:t>NAS FÉRIAS</w:t>
      </w:r>
    </w:p>
    <w:p w14:paraId="5AF3614E" w14:textId="77777777" w:rsidR="00DE57FA" w:rsidRDefault="00DE57FA" w:rsidP="005B69FD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t-BR"/>
        </w:rPr>
      </w:pPr>
    </w:p>
    <w:p w14:paraId="6A9B9AFF" w14:textId="77777777" w:rsidR="005B69FD" w:rsidRPr="006A1D9A" w:rsidRDefault="005B69FD" w:rsidP="005B69FD">
      <w:pPr>
        <w:spacing w:after="0" w:line="240" w:lineRule="auto"/>
        <w:rPr>
          <w:rFonts w:eastAsia="Times New Roman" w:cs="Times New Roman"/>
          <w:sz w:val="20"/>
          <w:szCs w:val="20"/>
          <w:lang w:eastAsia="pt-BR"/>
        </w:rPr>
      </w:pPr>
    </w:p>
    <w:tbl>
      <w:tblPr>
        <w:tblW w:w="87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1E0" w:firstRow="1" w:lastRow="1" w:firstColumn="1" w:lastColumn="1" w:noHBand="0" w:noVBand="0"/>
      </w:tblPr>
      <w:tblGrid>
        <w:gridCol w:w="8774"/>
      </w:tblGrid>
      <w:tr w:rsidR="00EA38A9" w:rsidRPr="00EA38A9" w14:paraId="6A9B9B03" w14:textId="77777777" w:rsidTr="003717A4">
        <w:trPr>
          <w:jc w:val="center"/>
        </w:trPr>
        <w:tc>
          <w:tcPr>
            <w:tcW w:w="8774" w:type="dxa"/>
            <w:vAlign w:val="center"/>
          </w:tcPr>
          <w:p w14:paraId="6A9B9B00" w14:textId="77777777" w:rsidR="00D725A3" w:rsidRPr="00EA38A9" w:rsidRDefault="00D725A3" w:rsidP="00E27A0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t-BR"/>
              </w:rPr>
            </w:pPr>
          </w:p>
          <w:p w14:paraId="6A9B9B01" w14:textId="77777777" w:rsidR="00D725A3" w:rsidRPr="00EA38A9" w:rsidRDefault="00D725A3" w:rsidP="00E27A0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t-BR"/>
              </w:rPr>
            </w:pPr>
            <w:r w:rsidRPr="00EA38A9">
              <w:rPr>
                <w:rFonts w:eastAsia="Times New Roman" w:cs="Times New Roman"/>
                <w:b/>
                <w:sz w:val="24"/>
                <w:szCs w:val="24"/>
                <w:lang w:eastAsia="pt-BR"/>
              </w:rPr>
              <w:t>NÃO SERÃO</w:t>
            </w:r>
            <w:r w:rsidR="004337BD" w:rsidRPr="00EA38A9">
              <w:rPr>
                <w:rFonts w:eastAsia="Times New Roman" w:cs="Times New Roman"/>
                <w:b/>
                <w:sz w:val="24"/>
                <w:szCs w:val="24"/>
                <w:lang w:eastAsia="pt-BR"/>
              </w:rPr>
              <w:t xml:space="preserve"> CONSIDERADAS FALTAS AO SERVIÇO</w:t>
            </w:r>
          </w:p>
          <w:p w14:paraId="6A9B9B02" w14:textId="77777777" w:rsidR="00D725A3" w:rsidRPr="00EA38A9" w:rsidRDefault="00D725A3" w:rsidP="00E27A0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t-BR"/>
              </w:rPr>
            </w:pPr>
          </w:p>
        </w:tc>
      </w:tr>
      <w:tr w:rsidR="00EA38A9" w:rsidRPr="00EA38A9" w14:paraId="6A9B9B08" w14:textId="77777777" w:rsidTr="003717A4">
        <w:trPr>
          <w:jc w:val="center"/>
        </w:trPr>
        <w:tc>
          <w:tcPr>
            <w:tcW w:w="8774" w:type="dxa"/>
            <w:shd w:val="clear" w:color="auto" w:fill="auto"/>
          </w:tcPr>
          <w:p w14:paraId="6A9B9B04" w14:textId="77777777" w:rsidR="0042707E" w:rsidRPr="00EA38A9" w:rsidRDefault="0042707E" w:rsidP="006C6F10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0"/>
                <w:szCs w:val="10"/>
                <w:lang w:eastAsia="pt-BR"/>
              </w:rPr>
            </w:pPr>
          </w:p>
          <w:p w14:paraId="6A9B9B05" w14:textId="77777777" w:rsidR="00D725A3" w:rsidRPr="00EA38A9" w:rsidRDefault="00D725A3" w:rsidP="002310C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03" w:hanging="303"/>
              <w:jc w:val="both"/>
              <w:rPr>
                <w:rFonts w:eastAsia="Times New Roman" w:cs="Times New Roman"/>
                <w:b/>
                <w:sz w:val="19"/>
                <w:szCs w:val="19"/>
                <w:lang w:eastAsia="pt-BR"/>
              </w:rPr>
            </w:pPr>
            <w:r w:rsidRPr="00EA38A9">
              <w:rPr>
                <w:rFonts w:eastAsia="Times New Roman" w:cs="Times New Roman"/>
                <w:b/>
                <w:sz w:val="19"/>
                <w:szCs w:val="19"/>
                <w:lang w:eastAsia="pt-BR"/>
              </w:rPr>
              <w:t xml:space="preserve">Até 2 dias consecutivos, em caso de falecimento do cônjuge, ascendente, descendente, irmão ou pessoa que, declarada em sua </w:t>
            </w:r>
            <w:r w:rsidR="0042707E" w:rsidRPr="00EA38A9">
              <w:rPr>
                <w:rFonts w:eastAsia="Times New Roman" w:cs="Times New Roman"/>
                <w:b/>
                <w:sz w:val="19"/>
                <w:szCs w:val="19"/>
                <w:lang w:eastAsia="pt-BR"/>
              </w:rPr>
              <w:t xml:space="preserve">Carteira de Trabalho e </w:t>
            </w:r>
            <w:r w:rsidRPr="00EA38A9">
              <w:rPr>
                <w:rFonts w:eastAsia="Times New Roman" w:cs="Times New Roman"/>
                <w:b/>
                <w:sz w:val="19"/>
                <w:szCs w:val="19"/>
                <w:lang w:eastAsia="pt-BR"/>
              </w:rPr>
              <w:t>P</w:t>
            </w:r>
            <w:r w:rsidR="0042707E" w:rsidRPr="00EA38A9">
              <w:rPr>
                <w:rFonts w:eastAsia="Times New Roman" w:cs="Times New Roman"/>
                <w:b/>
                <w:sz w:val="19"/>
                <w:szCs w:val="19"/>
                <w:lang w:eastAsia="pt-BR"/>
              </w:rPr>
              <w:t xml:space="preserve">revidência </w:t>
            </w:r>
            <w:r w:rsidRPr="00EA38A9">
              <w:rPr>
                <w:rFonts w:eastAsia="Times New Roman" w:cs="Times New Roman"/>
                <w:b/>
                <w:sz w:val="19"/>
                <w:szCs w:val="19"/>
                <w:lang w:eastAsia="pt-BR"/>
              </w:rPr>
              <w:t>S</w:t>
            </w:r>
            <w:r w:rsidR="0042707E" w:rsidRPr="00EA38A9">
              <w:rPr>
                <w:rFonts w:eastAsia="Times New Roman" w:cs="Times New Roman"/>
                <w:b/>
                <w:sz w:val="19"/>
                <w:szCs w:val="19"/>
                <w:lang w:eastAsia="pt-BR"/>
              </w:rPr>
              <w:t>ocial</w:t>
            </w:r>
            <w:r w:rsidRPr="00EA38A9">
              <w:rPr>
                <w:rFonts w:eastAsia="Times New Roman" w:cs="Times New Roman"/>
                <w:b/>
                <w:sz w:val="19"/>
                <w:szCs w:val="19"/>
                <w:lang w:eastAsia="pt-BR"/>
              </w:rPr>
              <w:t>, viva sob sua dependência econômica.</w:t>
            </w:r>
          </w:p>
          <w:p w14:paraId="1238AC77" w14:textId="77777777" w:rsidR="0042707E" w:rsidRPr="00EA38A9" w:rsidRDefault="002310CA" w:rsidP="00D53709">
            <w:pPr>
              <w:pStyle w:val="PargrafodaLista"/>
              <w:spacing w:after="0" w:line="240" w:lineRule="auto"/>
              <w:ind w:left="303"/>
              <w:jc w:val="both"/>
              <w:rPr>
                <w:b/>
                <w:sz w:val="19"/>
                <w:szCs w:val="19"/>
              </w:rPr>
            </w:pPr>
            <w:r w:rsidRPr="00EA38A9">
              <w:rPr>
                <w:b/>
                <w:sz w:val="19"/>
                <w:szCs w:val="19"/>
              </w:rPr>
              <w:t>Para Docente: 9 (nove) dias em consequência de falecimento do cônjuge, pai, mãe ou filho. Para as demais situações aplica-se o contido no parágrafo acima.</w:t>
            </w:r>
          </w:p>
          <w:p w14:paraId="6A9B9B07" w14:textId="77369B5E" w:rsidR="00DE57FA" w:rsidRPr="00EA38A9" w:rsidRDefault="00DE57FA" w:rsidP="00D53709">
            <w:pPr>
              <w:pStyle w:val="PargrafodaLista"/>
              <w:spacing w:after="0" w:line="240" w:lineRule="auto"/>
              <w:ind w:left="303"/>
              <w:jc w:val="both"/>
              <w:rPr>
                <w:rFonts w:eastAsia="Times New Roman" w:cs="Times New Roman"/>
                <w:b/>
                <w:sz w:val="10"/>
                <w:szCs w:val="10"/>
                <w:lang w:eastAsia="pt-BR"/>
              </w:rPr>
            </w:pPr>
          </w:p>
        </w:tc>
      </w:tr>
      <w:tr w:rsidR="00EA38A9" w:rsidRPr="00EA38A9" w14:paraId="6A9B9B0D" w14:textId="77777777" w:rsidTr="003717A4">
        <w:trPr>
          <w:jc w:val="center"/>
        </w:trPr>
        <w:tc>
          <w:tcPr>
            <w:tcW w:w="8774" w:type="dxa"/>
            <w:shd w:val="clear" w:color="auto" w:fill="auto"/>
          </w:tcPr>
          <w:p w14:paraId="6A9B9B09" w14:textId="77777777" w:rsidR="0042707E" w:rsidRPr="00EA38A9" w:rsidRDefault="0042707E" w:rsidP="002310CA">
            <w:pPr>
              <w:tabs>
                <w:tab w:val="left" w:pos="303"/>
              </w:tabs>
              <w:spacing w:after="0" w:line="240" w:lineRule="auto"/>
              <w:ind w:left="303" w:hanging="284"/>
              <w:jc w:val="both"/>
              <w:rPr>
                <w:rFonts w:eastAsia="Times New Roman" w:cs="Times New Roman"/>
                <w:b/>
                <w:sz w:val="10"/>
                <w:szCs w:val="10"/>
                <w:lang w:eastAsia="pt-BR"/>
              </w:rPr>
            </w:pPr>
          </w:p>
          <w:p w14:paraId="6A9B9B0A" w14:textId="77777777" w:rsidR="00D725A3" w:rsidRPr="00EA38A9" w:rsidRDefault="00D725A3" w:rsidP="002310CA">
            <w:pPr>
              <w:pStyle w:val="PargrafodaLista"/>
              <w:numPr>
                <w:ilvl w:val="0"/>
                <w:numId w:val="1"/>
              </w:numPr>
              <w:tabs>
                <w:tab w:val="left" w:pos="303"/>
              </w:tabs>
              <w:spacing w:after="0" w:line="240" w:lineRule="auto"/>
              <w:ind w:left="303" w:hanging="284"/>
              <w:jc w:val="both"/>
              <w:rPr>
                <w:rFonts w:eastAsia="Times New Roman" w:cs="Times New Roman"/>
                <w:b/>
                <w:sz w:val="19"/>
                <w:szCs w:val="19"/>
                <w:lang w:eastAsia="pt-BR"/>
              </w:rPr>
            </w:pPr>
            <w:r w:rsidRPr="00EA38A9">
              <w:rPr>
                <w:rFonts w:eastAsia="Times New Roman" w:cs="Times New Roman"/>
                <w:b/>
                <w:sz w:val="19"/>
                <w:szCs w:val="19"/>
                <w:lang w:eastAsia="pt-BR"/>
              </w:rPr>
              <w:t>Até 3 dias consecutivos, em virtude de casamento</w:t>
            </w:r>
            <w:r w:rsidR="0042707E" w:rsidRPr="00EA38A9">
              <w:rPr>
                <w:rFonts w:eastAsia="Times New Roman" w:cs="Times New Roman"/>
                <w:b/>
                <w:sz w:val="19"/>
                <w:szCs w:val="19"/>
                <w:lang w:eastAsia="pt-BR"/>
              </w:rPr>
              <w:t>.</w:t>
            </w:r>
          </w:p>
          <w:p w14:paraId="233D10D9" w14:textId="77777777" w:rsidR="0042707E" w:rsidRPr="00EA38A9" w:rsidRDefault="002310CA" w:rsidP="0051293C">
            <w:pPr>
              <w:pStyle w:val="PargrafodaLista"/>
              <w:tabs>
                <w:tab w:val="left" w:pos="303"/>
              </w:tabs>
              <w:spacing w:after="0" w:line="240" w:lineRule="auto"/>
              <w:ind w:left="303"/>
              <w:jc w:val="both"/>
              <w:rPr>
                <w:b/>
                <w:sz w:val="19"/>
                <w:szCs w:val="19"/>
              </w:rPr>
            </w:pPr>
            <w:r w:rsidRPr="00EA38A9">
              <w:rPr>
                <w:b/>
                <w:sz w:val="19"/>
                <w:szCs w:val="19"/>
              </w:rPr>
              <w:t>Para Docente: 9 (nove) dias.</w:t>
            </w:r>
          </w:p>
          <w:p w14:paraId="6A9B9B0C" w14:textId="0BDD8AB7" w:rsidR="00DE57FA" w:rsidRPr="00EA38A9" w:rsidRDefault="00DE57FA" w:rsidP="0051293C">
            <w:pPr>
              <w:pStyle w:val="PargrafodaLista"/>
              <w:tabs>
                <w:tab w:val="left" w:pos="303"/>
              </w:tabs>
              <w:spacing w:after="0" w:line="240" w:lineRule="auto"/>
              <w:ind w:left="303"/>
              <w:jc w:val="both"/>
              <w:rPr>
                <w:rFonts w:eastAsia="Times New Roman" w:cs="Times New Roman"/>
                <w:sz w:val="10"/>
                <w:szCs w:val="10"/>
                <w:lang w:eastAsia="pt-BR"/>
              </w:rPr>
            </w:pPr>
          </w:p>
        </w:tc>
      </w:tr>
      <w:tr w:rsidR="00EA38A9" w:rsidRPr="00EA38A9" w14:paraId="6A9B9B11" w14:textId="77777777" w:rsidTr="003717A4">
        <w:trPr>
          <w:jc w:val="center"/>
        </w:trPr>
        <w:tc>
          <w:tcPr>
            <w:tcW w:w="8774" w:type="dxa"/>
            <w:shd w:val="clear" w:color="auto" w:fill="auto"/>
          </w:tcPr>
          <w:p w14:paraId="6A9B9B0E" w14:textId="77777777" w:rsidR="0042707E" w:rsidRPr="00EA38A9" w:rsidRDefault="0042707E" w:rsidP="002310CA">
            <w:pPr>
              <w:tabs>
                <w:tab w:val="left" w:pos="303"/>
              </w:tabs>
              <w:spacing w:after="0" w:line="240" w:lineRule="auto"/>
              <w:ind w:left="303" w:hanging="284"/>
              <w:jc w:val="both"/>
              <w:rPr>
                <w:rFonts w:eastAsia="Times New Roman" w:cs="Times New Roman"/>
                <w:b/>
                <w:sz w:val="10"/>
                <w:szCs w:val="10"/>
                <w:lang w:eastAsia="pt-BR"/>
              </w:rPr>
            </w:pPr>
          </w:p>
          <w:p w14:paraId="78BC1079" w14:textId="77777777" w:rsidR="0042707E" w:rsidRPr="00EA38A9" w:rsidRDefault="004337BD" w:rsidP="00DE57FA">
            <w:pPr>
              <w:pStyle w:val="PargrafodaLista"/>
              <w:numPr>
                <w:ilvl w:val="0"/>
                <w:numId w:val="1"/>
              </w:numPr>
              <w:tabs>
                <w:tab w:val="left" w:pos="303"/>
              </w:tabs>
              <w:spacing w:after="0" w:line="240" w:lineRule="auto"/>
              <w:ind w:left="303" w:hanging="284"/>
              <w:jc w:val="both"/>
              <w:rPr>
                <w:rFonts w:eastAsia="Times New Roman" w:cs="Times New Roman"/>
                <w:b/>
                <w:sz w:val="19"/>
                <w:szCs w:val="19"/>
                <w:lang w:eastAsia="pt-BR"/>
              </w:rPr>
            </w:pPr>
            <w:r w:rsidRPr="00EA38A9">
              <w:rPr>
                <w:rFonts w:eastAsia="Times New Roman" w:cs="Times New Roman"/>
                <w:b/>
                <w:sz w:val="19"/>
                <w:szCs w:val="19"/>
                <w:lang w:eastAsia="pt-BR"/>
              </w:rPr>
              <w:t>Até</w:t>
            </w:r>
            <w:r w:rsidR="00D725A3" w:rsidRPr="00EA38A9">
              <w:rPr>
                <w:rFonts w:eastAsia="Times New Roman" w:cs="Times New Roman"/>
                <w:b/>
                <w:sz w:val="19"/>
                <w:szCs w:val="19"/>
                <w:lang w:eastAsia="pt-BR"/>
              </w:rPr>
              <w:t xml:space="preserve"> 5 dias, em caso de nascimento de filho, no decorrer da primeira semana.</w:t>
            </w:r>
          </w:p>
          <w:p w14:paraId="6A9B9B10" w14:textId="4C1249ED" w:rsidR="00DE57FA" w:rsidRPr="00EA38A9" w:rsidRDefault="00DE57FA" w:rsidP="00DE57FA">
            <w:pPr>
              <w:pStyle w:val="PargrafodaLista"/>
              <w:tabs>
                <w:tab w:val="left" w:pos="303"/>
              </w:tabs>
              <w:spacing w:after="0" w:line="240" w:lineRule="auto"/>
              <w:ind w:left="303"/>
              <w:jc w:val="both"/>
              <w:rPr>
                <w:rFonts w:eastAsia="Times New Roman" w:cs="Times New Roman"/>
                <w:b/>
                <w:sz w:val="19"/>
                <w:szCs w:val="19"/>
                <w:lang w:eastAsia="pt-BR"/>
              </w:rPr>
            </w:pPr>
          </w:p>
        </w:tc>
      </w:tr>
      <w:tr w:rsidR="00EA38A9" w:rsidRPr="00EA38A9" w14:paraId="75B60E75" w14:textId="77777777" w:rsidTr="003717A4">
        <w:trPr>
          <w:jc w:val="center"/>
        </w:trPr>
        <w:tc>
          <w:tcPr>
            <w:tcW w:w="8774" w:type="dxa"/>
            <w:shd w:val="clear" w:color="auto" w:fill="auto"/>
          </w:tcPr>
          <w:p w14:paraId="54CDAA4C" w14:textId="77777777" w:rsidR="0051293C" w:rsidRPr="00EA38A9" w:rsidRDefault="0051293C" w:rsidP="0051293C">
            <w:pPr>
              <w:pStyle w:val="PargrafodaLista"/>
              <w:tabs>
                <w:tab w:val="left" w:pos="303"/>
              </w:tabs>
              <w:spacing w:after="0" w:line="240" w:lineRule="auto"/>
              <w:ind w:left="303"/>
              <w:jc w:val="both"/>
              <w:rPr>
                <w:rFonts w:eastAsia="Times New Roman" w:cs="Times New Roman"/>
                <w:b/>
                <w:sz w:val="10"/>
                <w:szCs w:val="10"/>
                <w:lang w:eastAsia="pt-BR"/>
              </w:rPr>
            </w:pPr>
          </w:p>
          <w:p w14:paraId="61D0E246" w14:textId="77777777" w:rsidR="0051293C" w:rsidRPr="00EA38A9" w:rsidRDefault="0051293C" w:rsidP="0051293C">
            <w:pPr>
              <w:pStyle w:val="PargrafodaLista"/>
              <w:numPr>
                <w:ilvl w:val="0"/>
                <w:numId w:val="1"/>
              </w:numPr>
              <w:tabs>
                <w:tab w:val="left" w:pos="303"/>
              </w:tabs>
              <w:spacing w:after="0" w:line="240" w:lineRule="auto"/>
              <w:ind w:left="303" w:hanging="284"/>
              <w:jc w:val="both"/>
              <w:rPr>
                <w:rFonts w:eastAsia="Times New Roman" w:cs="Times New Roman"/>
                <w:b/>
                <w:sz w:val="19"/>
                <w:szCs w:val="19"/>
                <w:lang w:eastAsia="pt-BR"/>
              </w:rPr>
            </w:pPr>
            <w:r w:rsidRPr="00EA38A9">
              <w:rPr>
                <w:b/>
                <w:sz w:val="19"/>
                <w:szCs w:val="19"/>
                <w:lang w:eastAsia="pt-BR"/>
              </w:rPr>
              <w:t>Até 2 dias para acompanhar consultas médicas e exames complementares durante o período de gravidez de sua esposa ou companheira.</w:t>
            </w:r>
          </w:p>
          <w:p w14:paraId="02D6638F" w14:textId="0C953888" w:rsidR="00DE57FA" w:rsidRPr="00EA38A9" w:rsidRDefault="00DE57FA" w:rsidP="00DE57FA">
            <w:pPr>
              <w:pStyle w:val="PargrafodaLista"/>
              <w:tabs>
                <w:tab w:val="left" w:pos="303"/>
              </w:tabs>
              <w:spacing w:after="0" w:line="240" w:lineRule="auto"/>
              <w:ind w:left="303"/>
              <w:jc w:val="both"/>
              <w:rPr>
                <w:rFonts w:eastAsia="Times New Roman" w:cs="Times New Roman"/>
                <w:b/>
                <w:sz w:val="10"/>
                <w:szCs w:val="10"/>
                <w:lang w:eastAsia="pt-BR"/>
              </w:rPr>
            </w:pPr>
          </w:p>
        </w:tc>
      </w:tr>
      <w:tr w:rsidR="00EA38A9" w:rsidRPr="00EA38A9" w14:paraId="4D17441C" w14:textId="77777777" w:rsidTr="003717A4">
        <w:trPr>
          <w:jc w:val="center"/>
        </w:trPr>
        <w:tc>
          <w:tcPr>
            <w:tcW w:w="8774" w:type="dxa"/>
            <w:shd w:val="clear" w:color="auto" w:fill="auto"/>
          </w:tcPr>
          <w:p w14:paraId="2C2DC91B" w14:textId="77777777" w:rsidR="0051293C" w:rsidRPr="00EA38A9" w:rsidRDefault="0051293C" w:rsidP="0051293C">
            <w:pPr>
              <w:pStyle w:val="PargrafodaLista"/>
              <w:tabs>
                <w:tab w:val="left" w:pos="303"/>
              </w:tabs>
              <w:spacing w:after="0" w:line="240" w:lineRule="auto"/>
              <w:jc w:val="both"/>
              <w:rPr>
                <w:rFonts w:eastAsia="Times New Roman" w:cs="Times New Roman"/>
                <w:b/>
                <w:sz w:val="10"/>
                <w:szCs w:val="10"/>
                <w:lang w:eastAsia="pt-BR"/>
              </w:rPr>
            </w:pPr>
          </w:p>
          <w:p w14:paraId="25857C0F" w14:textId="77777777" w:rsidR="0051293C" w:rsidRPr="00EA38A9" w:rsidRDefault="0051293C" w:rsidP="0051293C">
            <w:pPr>
              <w:pStyle w:val="PargrafodaLista"/>
              <w:numPr>
                <w:ilvl w:val="0"/>
                <w:numId w:val="1"/>
              </w:numPr>
              <w:tabs>
                <w:tab w:val="left" w:pos="303"/>
              </w:tabs>
              <w:spacing w:after="0" w:line="240" w:lineRule="auto"/>
              <w:ind w:hanging="701"/>
              <w:jc w:val="both"/>
              <w:rPr>
                <w:rFonts w:eastAsia="Times New Roman" w:cs="Times New Roman"/>
                <w:b/>
                <w:sz w:val="19"/>
                <w:szCs w:val="19"/>
                <w:lang w:eastAsia="pt-BR"/>
              </w:rPr>
            </w:pPr>
            <w:r w:rsidRPr="00EA38A9">
              <w:rPr>
                <w:b/>
                <w:sz w:val="19"/>
                <w:szCs w:val="19"/>
                <w:lang w:eastAsia="pt-BR"/>
              </w:rPr>
              <w:t>Por 1 dia por ano para acompanhar filho de até 6 anos em consulta médica.</w:t>
            </w:r>
          </w:p>
          <w:p w14:paraId="1928CB98" w14:textId="7388E134" w:rsidR="00DE57FA" w:rsidRPr="00EA38A9" w:rsidRDefault="00DE57FA" w:rsidP="00DE57FA">
            <w:pPr>
              <w:pStyle w:val="PargrafodaLista"/>
              <w:tabs>
                <w:tab w:val="left" w:pos="303"/>
              </w:tabs>
              <w:spacing w:after="0" w:line="240" w:lineRule="auto"/>
              <w:jc w:val="both"/>
              <w:rPr>
                <w:rFonts w:eastAsia="Times New Roman" w:cs="Times New Roman"/>
                <w:b/>
                <w:sz w:val="19"/>
                <w:szCs w:val="19"/>
                <w:lang w:eastAsia="pt-BR"/>
              </w:rPr>
            </w:pPr>
          </w:p>
        </w:tc>
      </w:tr>
      <w:tr w:rsidR="00EA38A9" w:rsidRPr="00EA38A9" w14:paraId="6A9B9B15" w14:textId="77777777" w:rsidTr="003717A4">
        <w:trPr>
          <w:jc w:val="center"/>
        </w:trPr>
        <w:tc>
          <w:tcPr>
            <w:tcW w:w="8774" w:type="dxa"/>
            <w:shd w:val="clear" w:color="auto" w:fill="auto"/>
          </w:tcPr>
          <w:p w14:paraId="6A9B9B12" w14:textId="77777777" w:rsidR="0042707E" w:rsidRPr="00EA38A9" w:rsidRDefault="0042707E" w:rsidP="002310CA">
            <w:pPr>
              <w:tabs>
                <w:tab w:val="left" w:pos="303"/>
              </w:tabs>
              <w:spacing w:after="0" w:line="240" w:lineRule="auto"/>
              <w:ind w:left="303" w:hanging="284"/>
              <w:jc w:val="both"/>
              <w:rPr>
                <w:rFonts w:eastAsia="Times New Roman" w:cs="Times New Roman"/>
                <w:b/>
                <w:sz w:val="10"/>
                <w:szCs w:val="10"/>
                <w:lang w:eastAsia="pt-BR"/>
              </w:rPr>
            </w:pPr>
          </w:p>
          <w:p w14:paraId="0CF5231E" w14:textId="77777777" w:rsidR="0042707E" w:rsidRPr="00EA38A9" w:rsidRDefault="00D725A3" w:rsidP="00DE57FA">
            <w:pPr>
              <w:pStyle w:val="PargrafodaLista"/>
              <w:numPr>
                <w:ilvl w:val="0"/>
                <w:numId w:val="1"/>
              </w:numPr>
              <w:tabs>
                <w:tab w:val="left" w:pos="303"/>
              </w:tabs>
              <w:spacing w:after="0" w:line="240" w:lineRule="auto"/>
              <w:ind w:left="303" w:hanging="284"/>
              <w:jc w:val="both"/>
              <w:rPr>
                <w:rFonts w:eastAsia="Times New Roman" w:cs="Times New Roman"/>
                <w:b/>
                <w:sz w:val="19"/>
                <w:szCs w:val="19"/>
                <w:lang w:eastAsia="pt-BR"/>
              </w:rPr>
            </w:pPr>
            <w:r w:rsidRPr="00EA38A9">
              <w:rPr>
                <w:rFonts w:eastAsia="Times New Roman" w:cs="Times New Roman"/>
                <w:b/>
                <w:sz w:val="19"/>
                <w:szCs w:val="19"/>
                <w:lang w:eastAsia="pt-BR"/>
              </w:rPr>
              <w:t>Por 1 dia, em cada 12 meses, em caso de doação voluntária de sangue, devidamente comprovada.</w:t>
            </w:r>
          </w:p>
          <w:p w14:paraId="6A9B9B14" w14:textId="60202402" w:rsidR="00DE57FA" w:rsidRPr="00EA38A9" w:rsidRDefault="00DE57FA" w:rsidP="00DE57FA">
            <w:pPr>
              <w:pStyle w:val="PargrafodaLista"/>
              <w:tabs>
                <w:tab w:val="left" w:pos="303"/>
              </w:tabs>
              <w:spacing w:after="0" w:line="240" w:lineRule="auto"/>
              <w:ind w:left="303"/>
              <w:jc w:val="both"/>
              <w:rPr>
                <w:rFonts w:eastAsia="Times New Roman" w:cs="Times New Roman"/>
                <w:b/>
                <w:sz w:val="10"/>
                <w:szCs w:val="10"/>
                <w:lang w:eastAsia="pt-BR"/>
              </w:rPr>
            </w:pPr>
          </w:p>
        </w:tc>
      </w:tr>
      <w:tr w:rsidR="0009302B" w:rsidRPr="0009302B" w14:paraId="70838FA7" w14:textId="77777777" w:rsidTr="0009302B">
        <w:trPr>
          <w:jc w:val="center"/>
        </w:trPr>
        <w:tc>
          <w:tcPr>
            <w:tcW w:w="8774" w:type="dxa"/>
            <w:shd w:val="clear" w:color="auto" w:fill="auto"/>
          </w:tcPr>
          <w:p w14:paraId="6218E7DA" w14:textId="716D911A" w:rsidR="0009302B" w:rsidRPr="0009302B" w:rsidRDefault="0009302B" w:rsidP="0009302B">
            <w:pPr>
              <w:pStyle w:val="PargrafodaLista"/>
              <w:numPr>
                <w:ilvl w:val="0"/>
                <w:numId w:val="1"/>
              </w:numPr>
              <w:tabs>
                <w:tab w:val="left" w:pos="303"/>
              </w:tabs>
              <w:spacing w:after="0" w:line="240" w:lineRule="auto"/>
              <w:ind w:left="306" w:hanging="284"/>
              <w:jc w:val="both"/>
              <w:rPr>
                <w:rFonts w:eastAsia="Times New Roman" w:cs="Times New Roman"/>
                <w:b/>
                <w:sz w:val="19"/>
                <w:szCs w:val="19"/>
                <w:lang w:eastAsia="pt-BR"/>
              </w:rPr>
            </w:pPr>
            <w:r>
              <w:rPr>
                <w:rFonts w:eastAsia="Times New Roman" w:cs="Times New Roman"/>
                <w:b/>
                <w:sz w:val="19"/>
                <w:szCs w:val="19"/>
                <w:lang w:eastAsia="pt-BR"/>
              </w:rPr>
              <w:t>Até 3 (três) dias, em cada 12 (doze) meses de trabalho, em caso de realização de exames preventivos de câncer devidamente comprovada. (Lei nº 13.767/2018)</w:t>
            </w:r>
          </w:p>
        </w:tc>
      </w:tr>
      <w:tr w:rsidR="00EA38A9" w:rsidRPr="00EA38A9" w14:paraId="6A9B9B19" w14:textId="77777777" w:rsidTr="003717A4">
        <w:trPr>
          <w:jc w:val="center"/>
        </w:trPr>
        <w:tc>
          <w:tcPr>
            <w:tcW w:w="8774" w:type="dxa"/>
            <w:shd w:val="clear" w:color="auto" w:fill="auto"/>
          </w:tcPr>
          <w:p w14:paraId="6A9B9B16" w14:textId="77777777" w:rsidR="0042707E" w:rsidRPr="00EA38A9" w:rsidRDefault="0042707E" w:rsidP="002310CA">
            <w:pPr>
              <w:tabs>
                <w:tab w:val="left" w:pos="303"/>
              </w:tabs>
              <w:spacing w:after="0" w:line="240" w:lineRule="auto"/>
              <w:ind w:left="303" w:hanging="284"/>
              <w:jc w:val="both"/>
              <w:rPr>
                <w:rFonts w:eastAsia="Times New Roman" w:cs="Times New Roman"/>
                <w:b/>
                <w:sz w:val="10"/>
                <w:szCs w:val="10"/>
                <w:lang w:eastAsia="pt-BR"/>
              </w:rPr>
            </w:pPr>
          </w:p>
          <w:p w14:paraId="3350FD4E" w14:textId="77777777" w:rsidR="0042707E" w:rsidRPr="00EA38A9" w:rsidRDefault="00D725A3" w:rsidP="00DE57FA">
            <w:pPr>
              <w:pStyle w:val="PargrafodaLista"/>
              <w:numPr>
                <w:ilvl w:val="0"/>
                <w:numId w:val="1"/>
              </w:numPr>
              <w:tabs>
                <w:tab w:val="left" w:pos="303"/>
              </w:tabs>
              <w:spacing w:after="0" w:line="240" w:lineRule="auto"/>
              <w:ind w:left="303" w:hanging="284"/>
              <w:jc w:val="both"/>
              <w:rPr>
                <w:rFonts w:eastAsia="Times New Roman" w:cs="Times New Roman"/>
                <w:b/>
                <w:sz w:val="19"/>
                <w:szCs w:val="19"/>
                <w:lang w:eastAsia="pt-BR"/>
              </w:rPr>
            </w:pPr>
            <w:r w:rsidRPr="00EA38A9">
              <w:rPr>
                <w:rFonts w:eastAsia="Times New Roman" w:cs="Times New Roman"/>
                <w:b/>
                <w:sz w:val="19"/>
                <w:szCs w:val="19"/>
                <w:lang w:eastAsia="pt-BR"/>
              </w:rPr>
              <w:t>Até 2 dias consecutivos ou não, para o fim de se alistar eleitor, nos termos da lei respectiva.</w:t>
            </w:r>
          </w:p>
          <w:p w14:paraId="6A9B9B18" w14:textId="04B99F47" w:rsidR="00DE57FA" w:rsidRPr="00EA38A9" w:rsidRDefault="00DE57FA" w:rsidP="00DE57FA">
            <w:pPr>
              <w:pStyle w:val="PargrafodaLista"/>
              <w:tabs>
                <w:tab w:val="left" w:pos="303"/>
              </w:tabs>
              <w:spacing w:after="0" w:line="240" w:lineRule="auto"/>
              <w:ind w:left="303"/>
              <w:jc w:val="both"/>
              <w:rPr>
                <w:rFonts w:eastAsia="Times New Roman" w:cs="Times New Roman"/>
                <w:b/>
                <w:sz w:val="10"/>
                <w:szCs w:val="10"/>
                <w:lang w:eastAsia="pt-BR"/>
              </w:rPr>
            </w:pPr>
          </w:p>
        </w:tc>
      </w:tr>
      <w:tr w:rsidR="00EA38A9" w:rsidRPr="00EA38A9" w14:paraId="6A9B9B1D" w14:textId="77777777" w:rsidTr="003717A4">
        <w:trPr>
          <w:jc w:val="center"/>
        </w:trPr>
        <w:tc>
          <w:tcPr>
            <w:tcW w:w="8774" w:type="dxa"/>
            <w:shd w:val="clear" w:color="auto" w:fill="auto"/>
          </w:tcPr>
          <w:p w14:paraId="6A9B9B1A" w14:textId="77777777" w:rsidR="0042707E" w:rsidRPr="00EA38A9" w:rsidRDefault="0042707E" w:rsidP="002310CA">
            <w:pPr>
              <w:tabs>
                <w:tab w:val="left" w:pos="303"/>
              </w:tabs>
              <w:spacing w:after="0" w:line="240" w:lineRule="auto"/>
              <w:ind w:left="303" w:hanging="284"/>
              <w:jc w:val="both"/>
              <w:rPr>
                <w:rFonts w:eastAsia="Times New Roman" w:cs="Times New Roman"/>
                <w:b/>
                <w:sz w:val="10"/>
                <w:szCs w:val="10"/>
                <w:lang w:eastAsia="pt-BR"/>
              </w:rPr>
            </w:pPr>
          </w:p>
          <w:p w14:paraId="45127725" w14:textId="77777777" w:rsidR="0042707E" w:rsidRPr="00EA38A9" w:rsidRDefault="00D725A3" w:rsidP="00DE57FA">
            <w:pPr>
              <w:pStyle w:val="PargrafodaLista"/>
              <w:numPr>
                <w:ilvl w:val="0"/>
                <w:numId w:val="1"/>
              </w:numPr>
              <w:tabs>
                <w:tab w:val="left" w:pos="303"/>
              </w:tabs>
              <w:spacing w:after="0" w:line="240" w:lineRule="auto"/>
              <w:ind w:left="303" w:hanging="284"/>
              <w:jc w:val="both"/>
              <w:rPr>
                <w:rFonts w:eastAsia="Times New Roman" w:cs="Times New Roman"/>
                <w:b/>
                <w:sz w:val="19"/>
                <w:szCs w:val="19"/>
                <w:lang w:eastAsia="pt-BR"/>
              </w:rPr>
            </w:pPr>
            <w:r w:rsidRPr="00EA38A9">
              <w:rPr>
                <w:rFonts w:eastAsia="Times New Roman" w:cs="Times New Roman"/>
                <w:b/>
                <w:sz w:val="19"/>
                <w:szCs w:val="19"/>
                <w:lang w:eastAsia="pt-BR"/>
              </w:rPr>
              <w:t xml:space="preserve">No período de tempo em que tiver de cumprir as exigências do Serviço Militar - alínea “c” do art. 65 da Lei </w:t>
            </w:r>
            <w:r w:rsidR="0042707E" w:rsidRPr="00EA38A9">
              <w:rPr>
                <w:rFonts w:eastAsia="Times New Roman" w:cs="Times New Roman"/>
                <w:b/>
                <w:sz w:val="19"/>
                <w:szCs w:val="19"/>
                <w:lang w:eastAsia="pt-BR"/>
              </w:rPr>
              <w:t xml:space="preserve">  </w:t>
            </w:r>
            <w:r w:rsidRPr="00EA38A9">
              <w:rPr>
                <w:rFonts w:eastAsia="Times New Roman" w:cs="Times New Roman"/>
                <w:b/>
                <w:sz w:val="19"/>
                <w:szCs w:val="19"/>
                <w:lang w:eastAsia="pt-BR"/>
              </w:rPr>
              <w:t>nº 4.375, de 17/08/1964 (Lei Militar).</w:t>
            </w:r>
          </w:p>
          <w:p w14:paraId="6A9B9B1C" w14:textId="2080B557" w:rsidR="00DE57FA" w:rsidRPr="00EA38A9" w:rsidRDefault="00DE57FA" w:rsidP="00DE57FA">
            <w:pPr>
              <w:pStyle w:val="PargrafodaLista"/>
              <w:tabs>
                <w:tab w:val="left" w:pos="303"/>
              </w:tabs>
              <w:spacing w:after="0" w:line="240" w:lineRule="auto"/>
              <w:ind w:left="303"/>
              <w:jc w:val="both"/>
              <w:rPr>
                <w:rFonts w:eastAsia="Times New Roman" w:cs="Times New Roman"/>
                <w:b/>
                <w:sz w:val="10"/>
                <w:szCs w:val="10"/>
                <w:lang w:eastAsia="pt-BR"/>
              </w:rPr>
            </w:pPr>
          </w:p>
        </w:tc>
      </w:tr>
      <w:tr w:rsidR="00EA38A9" w:rsidRPr="00EA38A9" w14:paraId="6A9B9B21" w14:textId="77777777" w:rsidTr="003717A4">
        <w:trPr>
          <w:jc w:val="center"/>
        </w:trPr>
        <w:tc>
          <w:tcPr>
            <w:tcW w:w="8774" w:type="dxa"/>
            <w:shd w:val="clear" w:color="auto" w:fill="auto"/>
          </w:tcPr>
          <w:p w14:paraId="266C36D8" w14:textId="77777777" w:rsidR="00DE57FA" w:rsidRPr="00EA38A9" w:rsidRDefault="00DE57FA" w:rsidP="00DE57FA">
            <w:pPr>
              <w:pStyle w:val="PargrafodaLista"/>
              <w:tabs>
                <w:tab w:val="left" w:pos="303"/>
              </w:tabs>
              <w:spacing w:after="0" w:line="240" w:lineRule="auto"/>
              <w:ind w:left="303"/>
              <w:jc w:val="both"/>
              <w:rPr>
                <w:rFonts w:eastAsia="Times New Roman" w:cs="Times New Roman"/>
                <w:b/>
                <w:sz w:val="10"/>
                <w:szCs w:val="10"/>
                <w:lang w:eastAsia="pt-BR"/>
              </w:rPr>
            </w:pPr>
          </w:p>
          <w:p w14:paraId="7071B02A" w14:textId="77777777" w:rsidR="0042707E" w:rsidRPr="00EA38A9" w:rsidRDefault="00D725A3" w:rsidP="00DE57FA">
            <w:pPr>
              <w:pStyle w:val="PargrafodaLista"/>
              <w:numPr>
                <w:ilvl w:val="0"/>
                <w:numId w:val="1"/>
              </w:numPr>
              <w:tabs>
                <w:tab w:val="left" w:pos="303"/>
              </w:tabs>
              <w:spacing w:after="0" w:line="240" w:lineRule="auto"/>
              <w:ind w:left="303" w:hanging="284"/>
              <w:jc w:val="both"/>
              <w:rPr>
                <w:rFonts w:eastAsia="Times New Roman" w:cs="Times New Roman"/>
                <w:b/>
                <w:sz w:val="19"/>
                <w:szCs w:val="19"/>
                <w:lang w:eastAsia="pt-BR"/>
              </w:rPr>
            </w:pPr>
            <w:r w:rsidRPr="00EA38A9">
              <w:rPr>
                <w:rFonts w:eastAsia="Times New Roman" w:cs="Times New Roman"/>
                <w:b/>
                <w:sz w:val="19"/>
                <w:szCs w:val="19"/>
                <w:lang w:eastAsia="pt-BR"/>
              </w:rPr>
              <w:t>Nos dias em que estiver comprovadamente realizando provas de exame vestibular para ingresso em estabelecimento de ensino superior.</w:t>
            </w:r>
          </w:p>
          <w:p w14:paraId="6A9B9B20" w14:textId="0526BE13" w:rsidR="00DE57FA" w:rsidRPr="00EA38A9" w:rsidRDefault="00DE57FA" w:rsidP="00DE57FA">
            <w:pPr>
              <w:pStyle w:val="PargrafodaLista"/>
              <w:tabs>
                <w:tab w:val="left" w:pos="303"/>
              </w:tabs>
              <w:spacing w:after="0" w:line="240" w:lineRule="auto"/>
              <w:ind w:left="303"/>
              <w:jc w:val="both"/>
              <w:rPr>
                <w:rFonts w:eastAsia="Times New Roman" w:cs="Times New Roman"/>
                <w:b/>
                <w:sz w:val="10"/>
                <w:szCs w:val="10"/>
                <w:lang w:eastAsia="pt-BR"/>
              </w:rPr>
            </w:pPr>
          </w:p>
        </w:tc>
      </w:tr>
      <w:tr w:rsidR="00EA38A9" w:rsidRPr="00EA38A9" w14:paraId="6A9B9B25" w14:textId="77777777" w:rsidTr="003717A4">
        <w:trPr>
          <w:jc w:val="center"/>
        </w:trPr>
        <w:tc>
          <w:tcPr>
            <w:tcW w:w="8774" w:type="dxa"/>
            <w:shd w:val="clear" w:color="auto" w:fill="auto"/>
          </w:tcPr>
          <w:p w14:paraId="6A9B9B22" w14:textId="77777777" w:rsidR="0042707E" w:rsidRPr="00EA38A9" w:rsidRDefault="0042707E" w:rsidP="002310CA">
            <w:pPr>
              <w:tabs>
                <w:tab w:val="left" w:pos="303"/>
              </w:tabs>
              <w:spacing w:after="0" w:line="240" w:lineRule="auto"/>
              <w:ind w:left="303" w:hanging="284"/>
              <w:jc w:val="both"/>
              <w:rPr>
                <w:rFonts w:eastAsia="Times New Roman" w:cs="Times New Roman"/>
                <w:b/>
                <w:sz w:val="10"/>
                <w:szCs w:val="10"/>
                <w:lang w:eastAsia="pt-BR"/>
              </w:rPr>
            </w:pPr>
          </w:p>
          <w:p w14:paraId="54802069" w14:textId="77777777" w:rsidR="0042707E" w:rsidRPr="00EA38A9" w:rsidRDefault="00D725A3" w:rsidP="00DE57FA">
            <w:pPr>
              <w:pStyle w:val="PargrafodaLista"/>
              <w:numPr>
                <w:ilvl w:val="0"/>
                <w:numId w:val="1"/>
              </w:numPr>
              <w:tabs>
                <w:tab w:val="left" w:pos="303"/>
              </w:tabs>
              <w:spacing w:after="0" w:line="240" w:lineRule="auto"/>
              <w:ind w:left="303" w:hanging="284"/>
              <w:jc w:val="both"/>
              <w:rPr>
                <w:rFonts w:eastAsia="Times New Roman" w:cs="Times New Roman"/>
                <w:b/>
                <w:sz w:val="19"/>
                <w:szCs w:val="19"/>
                <w:lang w:eastAsia="pt-BR"/>
              </w:rPr>
            </w:pPr>
            <w:r w:rsidRPr="00EA38A9">
              <w:rPr>
                <w:rFonts w:eastAsia="Times New Roman" w:cs="Times New Roman"/>
                <w:b/>
                <w:sz w:val="19"/>
                <w:szCs w:val="19"/>
                <w:lang w:eastAsia="pt-BR"/>
              </w:rPr>
              <w:t>Pelo tempo que se fizer necessário, quando tiver que comparecer a juízo.</w:t>
            </w:r>
          </w:p>
          <w:p w14:paraId="6A9B9B24" w14:textId="3853E28B" w:rsidR="00DE57FA" w:rsidRPr="00EA38A9" w:rsidRDefault="00DE57FA" w:rsidP="00DE57FA">
            <w:pPr>
              <w:pStyle w:val="PargrafodaLista"/>
              <w:tabs>
                <w:tab w:val="left" w:pos="303"/>
              </w:tabs>
              <w:spacing w:after="0" w:line="240" w:lineRule="auto"/>
              <w:ind w:left="303"/>
              <w:jc w:val="both"/>
              <w:rPr>
                <w:rFonts w:eastAsia="Times New Roman" w:cs="Times New Roman"/>
                <w:b/>
                <w:sz w:val="10"/>
                <w:szCs w:val="10"/>
                <w:lang w:eastAsia="pt-BR"/>
              </w:rPr>
            </w:pPr>
          </w:p>
        </w:tc>
        <w:bookmarkStart w:id="0" w:name="_GoBack"/>
        <w:bookmarkEnd w:id="0"/>
      </w:tr>
      <w:tr w:rsidR="00EA38A9" w:rsidRPr="00EA38A9" w14:paraId="6A9B9B29" w14:textId="77777777" w:rsidTr="003717A4">
        <w:trPr>
          <w:jc w:val="center"/>
        </w:trPr>
        <w:tc>
          <w:tcPr>
            <w:tcW w:w="8774" w:type="dxa"/>
            <w:shd w:val="clear" w:color="auto" w:fill="auto"/>
          </w:tcPr>
          <w:p w14:paraId="6A9B9B26" w14:textId="77777777" w:rsidR="0042707E" w:rsidRPr="00EA38A9" w:rsidRDefault="0042707E" w:rsidP="002310CA">
            <w:pPr>
              <w:tabs>
                <w:tab w:val="left" w:pos="303"/>
              </w:tabs>
              <w:spacing w:after="0" w:line="240" w:lineRule="auto"/>
              <w:ind w:left="303" w:hanging="284"/>
              <w:jc w:val="both"/>
              <w:rPr>
                <w:rFonts w:eastAsia="Times New Roman" w:cs="Times New Roman"/>
                <w:b/>
                <w:sz w:val="10"/>
                <w:szCs w:val="10"/>
                <w:lang w:eastAsia="pt-BR"/>
              </w:rPr>
            </w:pPr>
          </w:p>
          <w:p w14:paraId="52683E60" w14:textId="77777777" w:rsidR="0042707E" w:rsidRPr="00EA38A9" w:rsidRDefault="00D725A3" w:rsidP="00DE57FA">
            <w:pPr>
              <w:pStyle w:val="PargrafodaLista"/>
              <w:numPr>
                <w:ilvl w:val="0"/>
                <w:numId w:val="1"/>
              </w:numPr>
              <w:tabs>
                <w:tab w:val="left" w:pos="303"/>
              </w:tabs>
              <w:spacing w:after="0" w:line="240" w:lineRule="auto"/>
              <w:ind w:left="303" w:hanging="284"/>
              <w:jc w:val="both"/>
              <w:rPr>
                <w:rFonts w:eastAsia="Times New Roman" w:cs="Times New Roman"/>
                <w:b/>
                <w:sz w:val="19"/>
                <w:szCs w:val="19"/>
                <w:lang w:eastAsia="pt-BR"/>
              </w:rPr>
            </w:pPr>
            <w:r w:rsidRPr="00EA38A9">
              <w:rPr>
                <w:rFonts w:eastAsia="Times New Roman" w:cs="Times New Roman"/>
                <w:b/>
                <w:sz w:val="19"/>
                <w:szCs w:val="19"/>
                <w:lang w:eastAsia="pt-BR"/>
              </w:rPr>
              <w:t>Pelo tempo que se fizer necessário, quando, na qualidade de representante de entidade sindical, estiver participando de reunião oficial de organismo internacional do qual o Brasil seja membro.</w:t>
            </w:r>
          </w:p>
          <w:p w14:paraId="6A9B9B28" w14:textId="011C5E22" w:rsidR="00DE57FA" w:rsidRPr="00EA38A9" w:rsidRDefault="00DE57FA" w:rsidP="00DE57FA">
            <w:pPr>
              <w:pStyle w:val="PargrafodaLista"/>
              <w:tabs>
                <w:tab w:val="left" w:pos="303"/>
              </w:tabs>
              <w:spacing w:after="0" w:line="240" w:lineRule="auto"/>
              <w:ind w:left="303"/>
              <w:jc w:val="both"/>
              <w:rPr>
                <w:rFonts w:eastAsia="Times New Roman" w:cs="Times New Roman"/>
                <w:b/>
                <w:sz w:val="10"/>
                <w:szCs w:val="10"/>
                <w:lang w:eastAsia="pt-BR"/>
              </w:rPr>
            </w:pPr>
          </w:p>
        </w:tc>
      </w:tr>
      <w:tr w:rsidR="00EA38A9" w:rsidRPr="00EA38A9" w14:paraId="6A9B9B2D" w14:textId="77777777" w:rsidTr="003717A4">
        <w:trPr>
          <w:jc w:val="center"/>
        </w:trPr>
        <w:tc>
          <w:tcPr>
            <w:tcW w:w="8774" w:type="dxa"/>
            <w:shd w:val="clear" w:color="auto" w:fill="auto"/>
          </w:tcPr>
          <w:p w14:paraId="6A9B9B2A" w14:textId="77777777" w:rsidR="0042707E" w:rsidRPr="00EA38A9" w:rsidRDefault="0042707E" w:rsidP="002310CA">
            <w:pPr>
              <w:tabs>
                <w:tab w:val="left" w:pos="303"/>
              </w:tabs>
              <w:spacing w:after="0" w:line="240" w:lineRule="auto"/>
              <w:ind w:left="303" w:hanging="284"/>
              <w:jc w:val="both"/>
              <w:rPr>
                <w:rFonts w:eastAsia="Times New Roman" w:cs="Times New Roman"/>
                <w:b/>
                <w:sz w:val="10"/>
                <w:szCs w:val="10"/>
                <w:lang w:eastAsia="pt-BR"/>
              </w:rPr>
            </w:pPr>
          </w:p>
          <w:p w14:paraId="098044D4" w14:textId="77777777" w:rsidR="0042707E" w:rsidRPr="00EA38A9" w:rsidRDefault="00D725A3" w:rsidP="00DE57FA">
            <w:pPr>
              <w:pStyle w:val="PargrafodaLista"/>
              <w:numPr>
                <w:ilvl w:val="0"/>
                <w:numId w:val="1"/>
              </w:numPr>
              <w:tabs>
                <w:tab w:val="left" w:pos="303"/>
              </w:tabs>
              <w:spacing w:after="0" w:line="240" w:lineRule="auto"/>
              <w:ind w:left="303" w:hanging="284"/>
              <w:jc w:val="both"/>
              <w:rPr>
                <w:rFonts w:eastAsia="Times New Roman" w:cs="Times New Roman"/>
                <w:b/>
                <w:sz w:val="19"/>
                <w:szCs w:val="19"/>
                <w:lang w:eastAsia="pt-BR"/>
              </w:rPr>
            </w:pPr>
            <w:r w:rsidRPr="00EA38A9">
              <w:rPr>
                <w:rFonts w:eastAsia="Times New Roman" w:cs="Times New Roman"/>
                <w:b/>
                <w:sz w:val="19"/>
                <w:szCs w:val="19"/>
                <w:lang w:eastAsia="pt-BR"/>
              </w:rPr>
              <w:t>Durante o licenciamento compulsório da empregada por motivo de maternidade ou aborto, observados os requisitos para percepção do salário-maternidade custeado pela Previdência Social.</w:t>
            </w:r>
          </w:p>
          <w:p w14:paraId="6A9B9B2C" w14:textId="48871423" w:rsidR="00DE57FA" w:rsidRPr="00EA38A9" w:rsidRDefault="00DE57FA" w:rsidP="00DE57FA">
            <w:pPr>
              <w:pStyle w:val="PargrafodaLista"/>
              <w:tabs>
                <w:tab w:val="left" w:pos="303"/>
              </w:tabs>
              <w:spacing w:after="0" w:line="240" w:lineRule="auto"/>
              <w:ind w:left="303"/>
              <w:jc w:val="both"/>
              <w:rPr>
                <w:rFonts w:eastAsia="Times New Roman" w:cs="Times New Roman"/>
                <w:b/>
                <w:sz w:val="10"/>
                <w:szCs w:val="10"/>
                <w:lang w:eastAsia="pt-BR"/>
              </w:rPr>
            </w:pPr>
          </w:p>
        </w:tc>
      </w:tr>
      <w:tr w:rsidR="00EA38A9" w:rsidRPr="00EA38A9" w14:paraId="6A9B9B31" w14:textId="77777777" w:rsidTr="003717A4">
        <w:trPr>
          <w:jc w:val="center"/>
        </w:trPr>
        <w:tc>
          <w:tcPr>
            <w:tcW w:w="8774" w:type="dxa"/>
            <w:shd w:val="clear" w:color="auto" w:fill="auto"/>
          </w:tcPr>
          <w:p w14:paraId="6A9B9B2E" w14:textId="77777777" w:rsidR="0042707E" w:rsidRPr="00EA38A9" w:rsidRDefault="0042707E" w:rsidP="002310CA">
            <w:pPr>
              <w:tabs>
                <w:tab w:val="left" w:pos="303"/>
              </w:tabs>
              <w:spacing w:after="0" w:line="240" w:lineRule="auto"/>
              <w:ind w:left="303" w:hanging="284"/>
              <w:jc w:val="both"/>
              <w:rPr>
                <w:rFonts w:eastAsia="Times New Roman" w:cs="Times New Roman"/>
                <w:b/>
                <w:sz w:val="10"/>
                <w:szCs w:val="10"/>
                <w:lang w:eastAsia="pt-BR"/>
              </w:rPr>
            </w:pPr>
          </w:p>
          <w:p w14:paraId="18DD1F28" w14:textId="77777777" w:rsidR="0042707E" w:rsidRPr="00EA38A9" w:rsidRDefault="00D725A3" w:rsidP="00D53709">
            <w:pPr>
              <w:pStyle w:val="PargrafodaLista"/>
              <w:numPr>
                <w:ilvl w:val="0"/>
                <w:numId w:val="1"/>
              </w:numPr>
              <w:tabs>
                <w:tab w:val="left" w:pos="303"/>
              </w:tabs>
              <w:spacing w:after="0" w:line="240" w:lineRule="auto"/>
              <w:ind w:left="303" w:hanging="284"/>
              <w:jc w:val="both"/>
              <w:rPr>
                <w:rFonts w:eastAsia="Times New Roman" w:cs="Times New Roman"/>
                <w:b/>
                <w:sz w:val="19"/>
                <w:szCs w:val="19"/>
                <w:lang w:eastAsia="pt-BR"/>
              </w:rPr>
            </w:pPr>
            <w:r w:rsidRPr="00EA38A9">
              <w:rPr>
                <w:rFonts w:eastAsia="Times New Roman" w:cs="Times New Roman"/>
                <w:b/>
                <w:sz w:val="19"/>
                <w:szCs w:val="19"/>
                <w:lang w:eastAsia="pt-BR"/>
              </w:rPr>
              <w:t xml:space="preserve">Por motivo de acidente de trabalho ou enfermidade atestada pelo Instituto Nacional do Seguro Social – INSS, excetuada a hipótese do inciso IV do art. 133 da CLT, ou seja, </w:t>
            </w:r>
            <w:r w:rsidRPr="00EA38A9">
              <w:rPr>
                <w:rFonts w:eastAsia="Times New Roman" w:cs="Times New Roman"/>
                <w:b/>
                <w:sz w:val="19"/>
                <w:szCs w:val="19"/>
                <w:u w:val="single"/>
                <w:lang w:eastAsia="pt-BR"/>
              </w:rPr>
              <w:t>desde que o empregado não tenha percebido da Previdência Social prestações de acidente de trabalho ou auxílio-doença por mais de 6 (seis) meses, embora descontínuos</w:t>
            </w:r>
            <w:r w:rsidRPr="00EA38A9">
              <w:rPr>
                <w:rFonts w:eastAsia="Times New Roman" w:cs="Times New Roman"/>
                <w:b/>
                <w:sz w:val="19"/>
                <w:szCs w:val="19"/>
                <w:lang w:eastAsia="pt-BR"/>
              </w:rPr>
              <w:t>.</w:t>
            </w:r>
          </w:p>
          <w:p w14:paraId="6A9B9B30" w14:textId="660DA7DD" w:rsidR="00DE57FA" w:rsidRPr="00EA38A9" w:rsidRDefault="00DE57FA" w:rsidP="00DE57FA">
            <w:pPr>
              <w:pStyle w:val="PargrafodaLista"/>
              <w:tabs>
                <w:tab w:val="left" w:pos="303"/>
              </w:tabs>
              <w:spacing w:after="0" w:line="240" w:lineRule="auto"/>
              <w:ind w:left="303"/>
              <w:jc w:val="both"/>
              <w:rPr>
                <w:rFonts w:eastAsia="Times New Roman" w:cs="Times New Roman"/>
                <w:b/>
                <w:sz w:val="10"/>
                <w:szCs w:val="10"/>
                <w:lang w:eastAsia="pt-BR"/>
              </w:rPr>
            </w:pPr>
          </w:p>
        </w:tc>
      </w:tr>
      <w:tr w:rsidR="00E37FC3" w:rsidRPr="00E37FC3" w14:paraId="39A18275" w14:textId="77777777" w:rsidTr="003717A4">
        <w:trPr>
          <w:jc w:val="center"/>
        </w:trPr>
        <w:tc>
          <w:tcPr>
            <w:tcW w:w="8774" w:type="dxa"/>
            <w:shd w:val="clear" w:color="auto" w:fill="auto"/>
          </w:tcPr>
          <w:p w14:paraId="109CAFB7" w14:textId="77777777" w:rsidR="00D53709" w:rsidRPr="00E37FC3" w:rsidRDefault="00D53709" w:rsidP="00D53709">
            <w:pPr>
              <w:pStyle w:val="PargrafodaLista"/>
              <w:tabs>
                <w:tab w:val="left" w:pos="303"/>
              </w:tabs>
              <w:spacing w:after="0" w:line="240" w:lineRule="auto"/>
              <w:ind w:left="303"/>
              <w:jc w:val="both"/>
              <w:rPr>
                <w:rFonts w:eastAsia="Times New Roman" w:cs="Times New Roman"/>
                <w:b/>
                <w:sz w:val="10"/>
                <w:szCs w:val="10"/>
                <w:lang w:eastAsia="pt-BR"/>
              </w:rPr>
            </w:pPr>
          </w:p>
          <w:p w14:paraId="76010676" w14:textId="77777777" w:rsidR="00D53709" w:rsidRPr="00E37FC3" w:rsidRDefault="00D53709" w:rsidP="00D53709">
            <w:pPr>
              <w:pStyle w:val="PargrafodaLista"/>
              <w:numPr>
                <w:ilvl w:val="0"/>
                <w:numId w:val="1"/>
              </w:numPr>
              <w:tabs>
                <w:tab w:val="left" w:pos="303"/>
              </w:tabs>
              <w:spacing w:after="0" w:line="240" w:lineRule="auto"/>
              <w:ind w:left="303" w:hanging="284"/>
              <w:jc w:val="both"/>
              <w:rPr>
                <w:rFonts w:eastAsia="Times New Roman" w:cs="Times New Roman"/>
                <w:b/>
                <w:sz w:val="19"/>
                <w:szCs w:val="19"/>
                <w:lang w:eastAsia="pt-BR"/>
              </w:rPr>
            </w:pPr>
            <w:r w:rsidRPr="00E37FC3">
              <w:rPr>
                <w:rFonts w:eastAsia="Times New Roman" w:cs="Times New Roman"/>
                <w:b/>
                <w:sz w:val="19"/>
                <w:szCs w:val="19"/>
                <w:lang w:eastAsia="pt-BR"/>
              </w:rPr>
              <w:t>Faltas ao serviço motivadas por incapacidade devidamente comprovada por atestado médico válido.</w:t>
            </w:r>
          </w:p>
          <w:p w14:paraId="218D0264" w14:textId="18E47D04" w:rsidR="00DE57FA" w:rsidRPr="00E37FC3" w:rsidRDefault="00DE57FA" w:rsidP="00DE57FA">
            <w:pPr>
              <w:pStyle w:val="PargrafodaLista"/>
              <w:tabs>
                <w:tab w:val="left" w:pos="303"/>
              </w:tabs>
              <w:spacing w:after="0" w:line="240" w:lineRule="auto"/>
              <w:ind w:left="303"/>
              <w:jc w:val="both"/>
              <w:rPr>
                <w:rFonts w:eastAsia="Times New Roman" w:cs="Times New Roman"/>
                <w:b/>
                <w:sz w:val="10"/>
                <w:szCs w:val="10"/>
                <w:lang w:eastAsia="pt-BR"/>
              </w:rPr>
            </w:pPr>
          </w:p>
        </w:tc>
      </w:tr>
      <w:tr w:rsidR="00E37FC3" w:rsidRPr="00E37FC3" w14:paraId="6A9B9B35" w14:textId="77777777" w:rsidTr="003717A4">
        <w:trPr>
          <w:jc w:val="center"/>
        </w:trPr>
        <w:tc>
          <w:tcPr>
            <w:tcW w:w="8774" w:type="dxa"/>
            <w:shd w:val="clear" w:color="auto" w:fill="auto"/>
          </w:tcPr>
          <w:p w14:paraId="6A9B9B32" w14:textId="77777777" w:rsidR="0042707E" w:rsidRPr="00E37FC3" w:rsidRDefault="0042707E" w:rsidP="002310CA">
            <w:pPr>
              <w:tabs>
                <w:tab w:val="left" w:pos="303"/>
              </w:tabs>
              <w:spacing w:after="0" w:line="240" w:lineRule="auto"/>
              <w:ind w:left="303" w:hanging="284"/>
              <w:jc w:val="both"/>
              <w:rPr>
                <w:rFonts w:eastAsia="Times New Roman" w:cs="Times New Roman"/>
                <w:b/>
                <w:sz w:val="10"/>
                <w:szCs w:val="10"/>
                <w:lang w:eastAsia="pt-BR"/>
              </w:rPr>
            </w:pPr>
          </w:p>
          <w:p w14:paraId="2061E145" w14:textId="77777777" w:rsidR="0042707E" w:rsidRPr="00E37FC3" w:rsidRDefault="00D725A3" w:rsidP="00D53709">
            <w:pPr>
              <w:pStyle w:val="PargrafodaLista"/>
              <w:numPr>
                <w:ilvl w:val="0"/>
                <w:numId w:val="1"/>
              </w:numPr>
              <w:tabs>
                <w:tab w:val="left" w:pos="303"/>
              </w:tabs>
              <w:spacing w:after="0" w:line="240" w:lineRule="auto"/>
              <w:ind w:left="303" w:hanging="284"/>
              <w:jc w:val="both"/>
              <w:rPr>
                <w:rFonts w:eastAsia="Times New Roman" w:cs="Times New Roman"/>
                <w:b/>
                <w:sz w:val="19"/>
                <w:szCs w:val="19"/>
                <w:lang w:eastAsia="pt-BR"/>
              </w:rPr>
            </w:pPr>
            <w:r w:rsidRPr="00E37FC3">
              <w:rPr>
                <w:rFonts w:eastAsia="Times New Roman" w:cs="Times New Roman"/>
                <w:b/>
                <w:sz w:val="19"/>
                <w:szCs w:val="19"/>
                <w:lang w:eastAsia="pt-BR"/>
              </w:rPr>
              <w:t>Durante a suspensão preventiva para responder a inquérito administrativo ou de prisão preventiva, quando for impronunciado ou absolvido.</w:t>
            </w:r>
          </w:p>
          <w:p w14:paraId="6A9B9B34" w14:textId="58768DCC" w:rsidR="00DE57FA" w:rsidRPr="00E37FC3" w:rsidRDefault="00DE57FA" w:rsidP="00DE57FA">
            <w:pPr>
              <w:pStyle w:val="PargrafodaLista"/>
              <w:tabs>
                <w:tab w:val="left" w:pos="303"/>
              </w:tabs>
              <w:spacing w:after="0" w:line="240" w:lineRule="auto"/>
              <w:ind w:left="303"/>
              <w:jc w:val="both"/>
              <w:rPr>
                <w:rFonts w:eastAsia="Times New Roman" w:cs="Times New Roman"/>
                <w:b/>
                <w:sz w:val="10"/>
                <w:szCs w:val="10"/>
                <w:lang w:eastAsia="pt-BR"/>
              </w:rPr>
            </w:pPr>
          </w:p>
        </w:tc>
      </w:tr>
      <w:tr w:rsidR="00E37FC3" w:rsidRPr="00E37FC3" w14:paraId="6A9B9B39" w14:textId="77777777" w:rsidTr="003717A4">
        <w:trPr>
          <w:jc w:val="center"/>
        </w:trPr>
        <w:tc>
          <w:tcPr>
            <w:tcW w:w="8774" w:type="dxa"/>
            <w:shd w:val="clear" w:color="auto" w:fill="auto"/>
          </w:tcPr>
          <w:p w14:paraId="6A9B9B36" w14:textId="77777777" w:rsidR="004337BD" w:rsidRPr="00E37FC3" w:rsidRDefault="004337BD" w:rsidP="002310CA">
            <w:pPr>
              <w:tabs>
                <w:tab w:val="left" w:pos="303"/>
              </w:tabs>
              <w:spacing w:after="0" w:line="240" w:lineRule="auto"/>
              <w:ind w:left="303" w:hanging="284"/>
              <w:jc w:val="both"/>
              <w:rPr>
                <w:rFonts w:eastAsia="Times New Roman" w:cs="Times New Roman"/>
                <w:b/>
                <w:sz w:val="10"/>
                <w:szCs w:val="10"/>
                <w:lang w:eastAsia="pt-BR"/>
              </w:rPr>
            </w:pPr>
          </w:p>
          <w:p w14:paraId="660BC60B" w14:textId="1EFFB3B6" w:rsidR="0042707E" w:rsidRPr="00E37FC3" w:rsidRDefault="00D725A3" w:rsidP="0051293C">
            <w:pPr>
              <w:pStyle w:val="PargrafodaLista"/>
              <w:numPr>
                <w:ilvl w:val="0"/>
                <w:numId w:val="1"/>
              </w:numPr>
              <w:tabs>
                <w:tab w:val="left" w:pos="303"/>
              </w:tabs>
              <w:spacing w:after="0" w:line="240" w:lineRule="auto"/>
              <w:ind w:left="303" w:hanging="284"/>
              <w:jc w:val="both"/>
              <w:rPr>
                <w:rFonts w:eastAsia="Times New Roman" w:cs="Times New Roman"/>
                <w:b/>
                <w:sz w:val="19"/>
                <w:szCs w:val="19"/>
                <w:lang w:eastAsia="pt-BR"/>
              </w:rPr>
            </w:pPr>
            <w:r w:rsidRPr="00E37FC3">
              <w:rPr>
                <w:rFonts w:eastAsia="Times New Roman" w:cs="Times New Roman"/>
                <w:b/>
                <w:sz w:val="19"/>
                <w:szCs w:val="19"/>
                <w:lang w:eastAsia="pt-BR"/>
              </w:rPr>
              <w:t>Nos dias em que</w:t>
            </w:r>
            <w:r w:rsidR="004337BD" w:rsidRPr="00E37FC3">
              <w:rPr>
                <w:rFonts w:eastAsia="Times New Roman" w:cs="Times New Roman"/>
                <w:b/>
                <w:sz w:val="19"/>
                <w:szCs w:val="19"/>
                <w:lang w:eastAsia="pt-BR"/>
              </w:rPr>
              <w:t xml:space="preserve"> não</w:t>
            </w:r>
            <w:r w:rsidRPr="00E37FC3">
              <w:rPr>
                <w:rFonts w:eastAsia="Times New Roman" w:cs="Times New Roman"/>
                <w:b/>
                <w:sz w:val="19"/>
                <w:szCs w:val="19"/>
                <w:lang w:eastAsia="pt-BR"/>
              </w:rPr>
              <w:t xml:space="preserve"> tenha havido serviço, </w:t>
            </w:r>
            <w:r w:rsidRPr="00E37FC3">
              <w:rPr>
                <w:rFonts w:eastAsia="Times New Roman" w:cs="Times New Roman"/>
                <w:b/>
                <w:sz w:val="19"/>
                <w:szCs w:val="19"/>
                <w:u w:val="single"/>
                <w:lang w:eastAsia="pt-BR"/>
              </w:rPr>
              <w:t>salvo na hipótese do inciso II</w:t>
            </w:r>
            <w:r w:rsidR="008D410D" w:rsidRPr="00E37FC3">
              <w:rPr>
                <w:rFonts w:eastAsia="Times New Roman" w:cs="Times New Roman"/>
                <w:b/>
                <w:sz w:val="19"/>
                <w:szCs w:val="19"/>
                <w:u w:val="single"/>
                <w:lang w:eastAsia="pt-BR"/>
              </w:rPr>
              <w:t>I</w:t>
            </w:r>
            <w:r w:rsidRPr="00E37FC3">
              <w:rPr>
                <w:rFonts w:eastAsia="Times New Roman" w:cs="Times New Roman"/>
                <w:b/>
                <w:sz w:val="19"/>
                <w:szCs w:val="19"/>
                <w:u w:val="single"/>
                <w:lang w:eastAsia="pt-BR"/>
              </w:rPr>
              <w:t xml:space="preserve"> do art. 133</w:t>
            </w:r>
            <w:r w:rsidR="004337BD" w:rsidRPr="00E37FC3">
              <w:rPr>
                <w:rFonts w:eastAsia="Times New Roman" w:cs="Times New Roman"/>
                <w:b/>
                <w:sz w:val="19"/>
                <w:szCs w:val="19"/>
                <w:u w:val="single"/>
                <w:lang w:eastAsia="pt-BR"/>
              </w:rPr>
              <w:t xml:space="preserve"> da CLT</w:t>
            </w:r>
            <w:r w:rsidRPr="00E37FC3">
              <w:rPr>
                <w:rFonts w:eastAsia="Times New Roman" w:cs="Times New Roman"/>
                <w:b/>
                <w:sz w:val="19"/>
                <w:szCs w:val="19"/>
                <w:lang w:eastAsia="pt-BR"/>
              </w:rPr>
              <w:t xml:space="preserve"> (deixar de trabalhar, com percepção do salário, por mais de 30 (trinta) dias, em virtude de paralisação parcial ou total dos serviços da empresa).</w:t>
            </w:r>
          </w:p>
          <w:p w14:paraId="6A9B9B38" w14:textId="75576F6C" w:rsidR="00DE57FA" w:rsidRPr="00E37FC3" w:rsidRDefault="00DE57FA" w:rsidP="00DE57FA">
            <w:pPr>
              <w:pStyle w:val="PargrafodaLista"/>
              <w:tabs>
                <w:tab w:val="left" w:pos="303"/>
              </w:tabs>
              <w:spacing w:after="0" w:line="240" w:lineRule="auto"/>
              <w:ind w:left="303"/>
              <w:jc w:val="both"/>
              <w:rPr>
                <w:rFonts w:eastAsia="Times New Roman" w:cs="Times New Roman"/>
                <w:b/>
                <w:sz w:val="10"/>
                <w:szCs w:val="10"/>
                <w:lang w:eastAsia="pt-BR"/>
              </w:rPr>
            </w:pPr>
          </w:p>
        </w:tc>
      </w:tr>
      <w:tr w:rsidR="00E37FC3" w:rsidRPr="00E37FC3" w14:paraId="054A41A1" w14:textId="77777777" w:rsidTr="003717A4">
        <w:trPr>
          <w:jc w:val="center"/>
        </w:trPr>
        <w:tc>
          <w:tcPr>
            <w:tcW w:w="8774" w:type="dxa"/>
            <w:shd w:val="clear" w:color="auto" w:fill="auto"/>
          </w:tcPr>
          <w:p w14:paraId="1BB18BBB" w14:textId="0FEE2F02" w:rsidR="008E333B" w:rsidRPr="00E37FC3" w:rsidRDefault="0009302B" w:rsidP="002310CA">
            <w:pPr>
              <w:tabs>
                <w:tab w:val="left" w:pos="303"/>
              </w:tabs>
              <w:spacing w:after="0" w:line="240" w:lineRule="auto"/>
              <w:ind w:left="303" w:hanging="284"/>
              <w:jc w:val="both"/>
              <w:rPr>
                <w:rFonts w:eastAsia="Times New Roman" w:cs="Times New Roman"/>
                <w:b/>
                <w:sz w:val="19"/>
                <w:szCs w:val="19"/>
                <w:lang w:eastAsia="pt-BR"/>
              </w:rPr>
            </w:pPr>
            <w:r>
              <w:rPr>
                <w:rFonts w:eastAsia="Times New Roman" w:cs="Times New Roman"/>
                <w:b/>
                <w:sz w:val="19"/>
                <w:szCs w:val="19"/>
                <w:lang w:eastAsia="pt-BR"/>
              </w:rPr>
              <w:t>r</w:t>
            </w:r>
            <w:r w:rsidR="008E333B" w:rsidRPr="00E37FC3">
              <w:rPr>
                <w:rFonts w:eastAsia="Times New Roman" w:cs="Times New Roman"/>
                <w:b/>
                <w:sz w:val="19"/>
                <w:szCs w:val="19"/>
                <w:lang w:eastAsia="pt-BR"/>
              </w:rPr>
              <w:t xml:space="preserve">)  Por motivo de afastamento </w:t>
            </w:r>
            <w:r w:rsidR="008E333B" w:rsidRPr="00E37FC3">
              <w:rPr>
                <w:rFonts w:eastAsia="Times New Roman" w:cs="Times New Roman"/>
                <w:b/>
                <w:sz w:val="19"/>
                <w:szCs w:val="19"/>
                <w:u w:val="single"/>
                <w:lang w:eastAsia="pt-BR"/>
              </w:rPr>
              <w:t>sem prejuízo de salários</w:t>
            </w:r>
            <w:r w:rsidR="008E333B" w:rsidRPr="00E37FC3">
              <w:rPr>
                <w:rFonts w:eastAsia="Times New Roman" w:cs="Times New Roman"/>
                <w:b/>
                <w:sz w:val="19"/>
                <w:szCs w:val="19"/>
                <w:lang w:eastAsia="pt-BR"/>
              </w:rPr>
              <w:t>, nos termos do inciso IV do artigo 131 da CLT</w:t>
            </w:r>
            <w:r w:rsidR="00BE1699" w:rsidRPr="00E37FC3">
              <w:rPr>
                <w:rFonts w:eastAsia="Times New Roman" w:cs="Times New Roman"/>
                <w:b/>
                <w:sz w:val="19"/>
                <w:szCs w:val="19"/>
                <w:lang w:eastAsia="pt-BR"/>
              </w:rPr>
              <w:t>.</w:t>
            </w:r>
          </w:p>
        </w:tc>
      </w:tr>
    </w:tbl>
    <w:p w14:paraId="6A9B9B3A" w14:textId="77777777" w:rsidR="005B69FD" w:rsidRPr="0042707E" w:rsidRDefault="005B69FD" w:rsidP="00530FA4">
      <w:pPr>
        <w:spacing w:after="0" w:line="360" w:lineRule="auto"/>
        <w:rPr>
          <w:rFonts w:eastAsia="Times New Roman" w:cs="Times New Roman"/>
          <w:b/>
          <w:bCs/>
          <w:sz w:val="19"/>
          <w:szCs w:val="19"/>
          <w:lang w:eastAsia="pt-BR"/>
        </w:rPr>
      </w:pPr>
    </w:p>
    <w:sectPr w:rsidR="005B69FD" w:rsidRPr="0042707E" w:rsidSect="0051293C">
      <w:footerReference w:type="default" r:id="rId8"/>
      <w:pgSz w:w="11906" w:h="16838"/>
      <w:pgMar w:top="567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9DC0F" w14:textId="77777777" w:rsidR="00D77D6C" w:rsidRDefault="00D77D6C" w:rsidP="004337BD">
      <w:pPr>
        <w:spacing w:after="0" w:line="240" w:lineRule="auto"/>
      </w:pPr>
      <w:r>
        <w:separator/>
      </w:r>
    </w:p>
  </w:endnote>
  <w:endnote w:type="continuationSeparator" w:id="0">
    <w:p w14:paraId="52050515" w14:textId="77777777" w:rsidR="00D77D6C" w:rsidRDefault="00D77D6C" w:rsidP="00433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B9B3F" w14:textId="77777777" w:rsidR="004337BD" w:rsidRPr="004337BD" w:rsidRDefault="004337BD" w:rsidP="004337BD">
    <w:pPr>
      <w:pStyle w:val="Rodap"/>
      <w:jc w:val="right"/>
      <w:rPr>
        <w:rFonts w:ascii="Arial" w:hAnsi="Arial" w:cs="Arial"/>
        <w:color w:val="BFBFBF" w:themeColor="background1" w:themeShade="BF"/>
        <w:sz w:val="20"/>
        <w:szCs w:val="20"/>
      </w:rPr>
    </w:pPr>
    <w:r w:rsidRPr="004337BD">
      <w:rPr>
        <w:rFonts w:ascii="Arial" w:hAnsi="Arial" w:cs="Arial"/>
        <w:color w:val="BFBFBF" w:themeColor="background1" w:themeShade="BF"/>
        <w:sz w:val="20"/>
        <w:szCs w:val="20"/>
      </w:rPr>
      <w:t>ANEXO 4</w:t>
    </w:r>
  </w:p>
  <w:p w14:paraId="6A9B9B40" w14:textId="77777777" w:rsidR="004337BD" w:rsidRDefault="004337B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69670" w14:textId="77777777" w:rsidR="00D77D6C" w:rsidRDefault="00D77D6C" w:rsidP="004337BD">
      <w:pPr>
        <w:spacing w:after="0" w:line="240" w:lineRule="auto"/>
      </w:pPr>
      <w:r>
        <w:separator/>
      </w:r>
    </w:p>
  </w:footnote>
  <w:footnote w:type="continuationSeparator" w:id="0">
    <w:p w14:paraId="2B43B214" w14:textId="77777777" w:rsidR="00D77D6C" w:rsidRDefault="00D77D6C" w:rsidP="00433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67710B"/>
    <w:multiLevelType w:val="hybridMultilevel"/>
    <w:tmpl w:val="1818CF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9FD"/>
    <w:rsid w:val="0009302B"/>
    <w:rsid w:val="000931A9"/>
    <w:rsid w:val="001E2B83"/>
    <w:rsid w:val="002310CA"/>
    <w:rsid w:val="002442D5"/>
    <w:rsid w:val="00366872"/>
    <w:rsid w:val="003717A4"/>
    <w:rsid w:val="0039569D"/>
    <w:rsid w:val="003C55E0"/>
    <w:rsid w:val="0042707E"/>
    <w:rsid w:val="004337BD"/>
    <w:rsid w:val="004C5421"/>
    <w:rsid w:val="0051293C"/>
    <w:rsid w:val="00530FA4"/>
    <w:rsid w:val="00540D39"/>
    <w:rsid w:val="005B69FD"/>
    <w:rsid w:val="005C3C50"/>
    <w:rsid w:val="0061342A"/>
    <w:rsid w:val="00624FB8"/>
    <w:rsid w:val="006C6F10"/>
    <w:rsid w:val="00795F40"/>
    <w:rsid w:val="008A64A0"/>
    <w:rsid w:val="008D410D"/>
    <w:rsid w:val="008E333B"/>
    <w:rsid w:val="009009FE"/>
    <w:rsid w:val="009209AF"/>
    <w:rsid w:val="00BE1699"/>
    <w:rsid w:val="00C649A8"/>
    <w:rsid w:val="00CE793D"/>
    <w:rsid w:val="00D53709"/>
    <w:rsid w:val="00D725A3"/>
    <w:rsid w:val="00D77D6C"/>
    <w:rsid w:val="00DE57FA"/>
    <w:rsid w:val="00E27A0B"/>
    <w:rsid w:val="00E37FC3"/>
    <w:rsid w:val="00EA38A9"/>
    <w:rsid w:val="00F6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B9AFD"/>
  <w15:docId w15:val="{2A8DEECD-A292-4F0A-B331-98A46DAA3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69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B69F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33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37BD"/>
  </w:style>
  <w:style w:type="paragraph" w:styleId="Rodap">
    <w:name w:val="footer"/>
    <w:basedOn w:val="Normal"/>
    <w:link w:val="RodapChar"/>
    <w:uiPriority w:val="99"/>
    <w:unhideWhenUsed/>
    <w:rsid w:val="00433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3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E283A-1AA9-416F-91B0-46F2CEA43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Thais Helena Rodrigues Fortes</dc:creator>
  <cp:lastModifiedBy>Sueli de Fátima Paziani</cp:lastModifiedBy>
  <cp:revision>2</cp:revision>
  <cp:lastPrinted>2019-08-26T11:51:00Z</cp:lastPrinted>
  <dcterms:created xsi:type="dcterms:W3CDTF">2019-08-26T12:16:00Z</dcterms:created>
  <dcterms:modified xsi:type="dcterms:W3CDTF">2019-08-26T12:16:00Z</dcterms:modified>
</cp:coreProperties>
</file>