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EB7" w:rsidRDefault="00BA0EB7" w:rsidP="00BA0EB7">
      <w:pPr>
        <w:pStyle w:val="TextosemFormatao"/>
        <w:jc w:val="both"/>
      </w:pPr>
      <w:r>
        <w:t>T</w:t>
      </w:r>
      <w:r>
        <w:t>erça-feira, 23 de junho de 2015 Diário Oficial Poder Executivo - Seção I São Paulo, 125 (114) - 45</w:t>
      </w:r>
    </w:p>
    <w:p w:rsidR="00BA0EB7" w:rsidRDefault="00BA0EB7" w:rsidP="00BA0EB7">
      <w:pPr>
        <w:pStyle w:val="TextosemFormatao"/>
      </w:pPr>
    </w:p>
    <w:p w:rsidR="00BA0EB7" w:rsidRDefault="00BA0EB7" w:rsidP="00BA0EB7">
      <w:pPr>
        <w:pStyle w:val="TextosemFormatao"/>
        <w:jc w:val="both"/>
      </w:pPr>
      <w:r>
        <w:t>GABINETE DO DIRETOR-SUPERINTENDENTE</w:t>
      </w:r>
    </w:p>
    <w:p w:rsidR="00BA0EB7" w:rsidRDefault="00BA0EB7" w:rsidP="00BA0EB7">
      <w:pPr>
        <w:pStyle w:val="TextosemFormatao"/>
        <w:jc w:val="both"/>
      </w:pPr>
      <w:r>
        <w:t>Portaria CEETEPS nº 1001, de 19-6-2015</w:t>
      </w:r>
    </w:p>
    <w:p w:rsidR="00BA0EB7" w:rsidRDefault="00BA0EB7" w:rsidP="00BA0EB7">
      <w:pPr>
        <w:pStyle w:val="TextosemFormatao"/>
        <w:jc w:val="both"/>
      </w:pPr>
    </w:p>
    <w:p w:rsidR="00BA0EB7" w:rsidRDefault="00BA0EB7" w:rsidP="00BA0EB7">
      <w:pPr>
        <w:pStyle w:val="TextosemFormatao"/>
        <w:jc w:val="both"/>
      </w:pPr>
      <w:r>
        <w:t>A Diretora Superintendente do Centro Estadual de Educação Tecnológica Paula Souza, no uso de suas atribuições, e considerando:</w:t>
      </w:r>
    </w:p>
    <w:p w:rsidR="00BA0EB7" w:rsidRDefault="00BA0EB7" w:rsidP="00BA0EB7">
      <w:pPr>
        <w:pStyle w:val="TextosemFormatao"/>
        <w:jc w:val="both"/>
      </w:pPr>
    </w:p>
    <w:p w:rsidR="00BA0EB7" w:rsidRDefault="00BA0EB7" w:rsidP="00BA0EB7">
      <w:pPr>
        <w:pStyle w:val="TextosemFormatao"/>
        <w:jc w:val="both"/>
      </w:pPr>
      <w:r>
        <w:t>-- os relatórios apresentados pelos órgãos de fiscalização do Estado e auditoria externa, em especial, no que concerne ao cumprimento de prazos legais para pagamento de obrigações e encargos que podem acarretar a aplicação de multas;</w:t>
      </w:r>
    </w:p>
    <w:p w:rsidR="00BA0EB7" w:rsidRDefault="00BA0EB7" w:rsidP="00BA0EB7">
      <w:pPr>
        <w:pStyle w:val="TextosemFormatao"/>
        <w:jc w:val="both"/>
      </w:pPr>
      <w:r>
        <w:t>-- que o Centro Paula Souza, na condição de autarquia do Governo do Estado de São Paulo, está sujeito a todas as penalidades fixadas pela legislação;</w:t>
      </w:r>
    </w:p>
    <w:p w:rsidR="00BA0EB7" w:rsidRDefault="00BA0EB7" w:rsidP="00BA0EB7">
      <w:pPr>
        <w:pStyle w:val="TextosemFormatao"/>
        <w:jc w:val="both"/>
      </w:pPr>
      <w:r>
        <w:t>-- que na qualidade de órgão público deve evitar ser penalizado com pagamento de multas;</w:t>
      </w:r>
    </w:p>
    <w:p w:rsidR="00BA0EB7" w:rsidRDefault="00BA0EB7" w:rsidP="00BA0EB7">
      <w:pPr>
        <w:pStyle w:val="TextosemFormatao"/>
        <w:jc w:val="both"/>
      </w:pPr>
      <w:r>
        <w:t>-- considerando ainda, a necessidade de disciplinar os procedimentos de cumprimento de obrigações, em face dos prazos fixados pelas legislações vigentes,</w:t>
      </w:r>
      <w:r>
        <w:t xml:space="preserve"> </w:t>
      </w:r>
      <w:r>
        <w:t>DETERMINA:</w:t>
      </w:r>
    </w:p>
    <w:p w:rsidR="00BA0EB7" w:rsidRDefault="00BA0EB7" w:rsidP="00BA0EB7">
      <w:pPr>
        <w:pStyle w:val="TextosemFormatao"/>
        <w:jc w:val="both"/>
      </w:pPr>
    </w:p>
    <w:p w:rsidR="00BA0EB7" w:rsidRDefault="00BA0EB7" w:rsidP="00BA0EB7">
      <w:pPr>
        <w:pStyle w:val="TextosemFormatao"/>
        <w:jc w:val="both"/>
      </w:pPr>
      <w:r>
        <w:t>Artigo 1º - As admissões, dispensas (rescisões), licenças de qualquer natureza e informações trabalhistas deverão ser informadas pelas Escolas Técnicas - ETECs e Faculdades de Tecnologia - FATECs, à Unidade de Recursos Humanos, obrigatoriamente, dentro do mês da ocorrência.</w:t>
      </w:r>
    </w:p>
    <w:p w:rsidR="00BA0EB7" w:rsidRDefault="00BA0EB7" w:rsidP="00BA0EB7">
      <w:pPr>
        <w:pStyle w:val="TextosemFormatao"/>
        <w:jc w:val="both"/>
      </w:pPr>
    </w:p>
    <w:p w:rsidR="00BA0EB7" w:rsidRDefault="00BA0EB7" w:rsidP="00BA0EB7">
      <w:pPr>
        <w:pStyle w:val="TextosemFormatao"/>
        <w:jc w:val="both"/>
      </w:pPr>
      <w:r>
        <w:t>§ 1º - As informações a que se refere o presente artigo deverão ser prestadas, na seguinte conformidade:</w:t>
      </w:r>
    </w:p>
    <w:p w:rsidR="00BA0EB7" w:rsidRDefault="00BA0EB7" w:rsidP="00BA0EB7">
      <w:pPr>
        <w:pStyle w:val="TextosemFormatao"/>
        <w:jc w:val="both"/>
      </w:pPr>
    </w:p>
    <w:p w:rsidR="00BA0EB7" w:rsidRDefault="00BA0EB7" w:rsidP="00BA0EB7">
      <w:pPr>
        <w:pStyle w:val="TextosemFormatao"/>
        <w:jc w:val="both"/>
      </w:pPr>
      <w:r>
        <w:t xml:space="preserve">1. Admissões - </w:t>
      </w:r>
      <w:bookmarkStart w:id="0" w:name="_GoBack"/>
      <w:r>
        <w:t xml:space="preserve">respeitar os procedimentos e o cronograma de </w:t>
      </w:r>
      <w:bookmarkEnd w:id="0"/>
      <w:r>
        <w:t>folha de pagamento estabelecido pela Unidade de Recursos Humanos; 2. Rescisões - observar os prazos estabelecidos no Manual de Recursos Humanos; 3. Licenças de qualquer natureza - até o último dia do fechamento da folha de pagamento.</w:t>
      </w:r>
    </w:p>
    <w:p w:rsidR="00BA0EB7" w:rsidRDefault="00BA0EB7" w:rsidP="00BA0EB7">
      <w:pPr>
        <w:pStyle w:val="TextosemFormatao"/>
        <w:jc w:val="both"/>
      </w:pPr>
    </w:p>
    <w:p w:rsidR="00BA0EB7" w:rsidRDefault="00BA0EB7" w:rsidP="00BA0EB7">
      <w:pPr>
        <w:pStyle w:val="TextosemFormatao"/>
        <w:jc w:val="both"/>
      </w:pPr>
      <w:r>
        <w:t>§ 2º - No caso das admissões, a que se refere o item 1 do parágrafo anterior, fica fixada como data limite para o exercício do empregado público, o dia 15 (quinze) do respectivo mês da admissão.</w:t>
      </w:r>
    </w:p>
    <w:p w:rsidR="00BA0EB7" w:rsidRDefault="00BA0EB7" w:rsidP="00BA0EB7">
      <w:pPr>
        <w:pStyle w:val="TextosemFormatao"/>
        <w:jc w:val="both"/>
      </w:pPr>
    </w:p>
    <w:p w:rsidR="00BA0EB7" w:rsidRDefault="00BA0EB7" w:rsidP="00BA0EB7">
      <w:pPr>
        <w:pStyle w:val="TextosemFormatao"/>
        <w:jc w:val="both"/>
      </w:pPr>
      <w:r>
        <w:t>§ 3º - Ultrapassada a data limite estabelecida no parágrafo anterior, cabe à Unidade de Ensino fixar, como início de exercício, o primeiro dia útil do mês subsequente.</w:t>
      </w:r>
    </w:p>
    <w:p w:rsidR="00BA0EB7" w:rsidRDefault="00BA0EB7" w:rsidP="00BA0EB7">
      <w:pPr>
        <w:pStyle w:val="TextosemFormatao"/>
        <w:jc w:val="both"/>
      </w:pPr>
    </w:p>
    <w:p w:rsidR="00BA0EB7" w:rsidRDefault="00BA0EB7" w:rsidP="00BA0EB7">
      <w:pPr>
        <w:pStyle w:val="TextosemFormatao"/>
        <w:jc w:val="both"/>
      </w:pPr>
      <w:r>
        <w:t>§ 4º - As informações a serem inseridas em folha que ensejarem em encargos sociais e trabalhistas deverão obedecer ao cronograma de folha de pagamento estabelecido pela Unidade de Recursos Humanos.</w:t>
      </w:r>
    </w:p>
    <w:p w:rsidR="00BA0EB7" w:rsidRDefault="00BA0EB7" w:rsidP="00BA0EB7">
      <w:pPr>
        <w:pStyle w:val="TextosemFormatao"/>
        <w:jc w:val="both"/>
      </w:pPr>
    </w:p>
    <w:p w:rsidR="00BA0EB7" w:rsidRDefault="00BA0EB7" w:rsidP="00BA0EB7">
      <w:pPr>
        <w:pStyle w:val="TextosemFormatao"/>
        <w:jc w:val="both"/>
      </w:pPr>
      <w:r>
        <w:t>§ 5º - A inobservância do disposto no presente artigo incorrerá em multas junto aos órgãos fiscalizadores, ficando a mesma sob responsabilidade do Diretor, no caso das Unidades de Ensino e do responsável pela unidade administrativa, no caso da Administração Central.</w:t>
      </w:r>
    </w:p>
    <w:p w:rsidR="00BA0EB7" w:rsidRDefault="00BA0EB7" w:rsidP="00BA0EB7">
      <w:pPr>
        <w:pStyle w:val="TextosemFormatao"/>
        <w:jc w:val="both"/>
      </w:pPr>
    </w:p>
    <w:p w:rsidR="00BA0EB7" w:rsidRDefault="00BA0EB7" w:rsidP="00BA0EB7">
      <w:pPr>
        <w:pStyle w:val="TextosemFormatao"/>
        <w:jc w:val="both"/>
      </w:pPr>
      <w:r>
        <w:t>§ 6º - Cabe a Unidade de Recursos Humanos apurar o valor da multa a que se refere o parágrafo anterior e notificar o Diretor da respectiva Unidade de Ensino, para que proceda ao recolhimento do valor apurado aos cofres públicos.</w:t>
      </w:r>
    </w:p>
    <w:p w:rsidR="00BA0EB7" w:rsidRDefault="00BA0EB7" w:rsidP="00BA0EB7">
      <w:pPr>
        <w:pStyle w:val="TextosemFormatao"/>
        <w:jc w:val="both"/>
      </w:pPr>
    </w:p>
    <w:p w:rsidR="00BA0EB7" w:rsidRDefault="00BA0EB7" w:rsidP="00BA0EB7">
      <w:pPr>
        <w:pStyle w:val="TextosemFormatao"/>
        <w:jc w:val="both"/>
      </w:pPr>
      <w:r>
        <w:t>Artigo 2º - Compete à Unidade de Recursos Humanos - URH:</w:t>
      </w:r>
    </w:p>
    <w:p w:rsidR="00BA0EB7" w:rsidRDefault="00BA0EB7" w:rsidP="00BA0EB7">
      <w:pPr>
        <w:pStyle w:val="TextosemFormatao"/>
        <w:jc w:val="both"/>
      </w:pPr>
    </w:p>
    <w:p w:rsidR="00BA0EB7" w:rsidRDefault="00BA0EB7" w:rsidP="00BA0EB7">
      <w:pPr>
        <w:pStyle w:val="TextosemFormatao"/>
        <w:jc w:val="both"/>
      </w:pPr>
      <w:r>
        <w:t xml:space="preserve">§ 1º - Até o 2º (segundo) dia do mês subsequente às ocorrências, inserir as informações no Sistema Empresa de Recolhimento do FGTS e Informações à Previdência Social - SEFIP, bem como gerar a guia </w:t>
      </w:r>
      <w:r>
        <w:lastRenderedPageBreak/>
        <w:t>correspondente para o devido encaminhamento a Unidade de Gestão Administrativa e Financeira - UGAF, para providências quanto ao pagamento das respectivas guias.</w:t>
      </w:r>
    </w:p>
    <w:p w:rsidR="00BA0EB7" w:rsidRDefault="00BA0EB7" w:rsidP="00BA0EB7">
      <w:pPr>
        <w:pStyle w:val="TextosemFormatao"/>
        <w:jc w:val="both"/>
      </w:pPr>
    </w:p>
    <w:p w:rsidR="00BA0EB7" w:rsidRDefault="00BA0EB7" w:rsidP="00BA0EB7">
      <w:pPr>
        <w:pStyle w:val="TextosemFormatao"/>
        <w:jc w:val="both"/>
      </w:pPr>
      <w:r>
        <w:t>§ 2º - Efetuar informações retificadoras no Sistema Empresa de Recolhimento do FGTS e Informações à Previdência Social - SEFIP, desde que devidamente justificadas, observado o inciso I do artigo 4º desta portaria.</w:t>
      </w:r>
    </w:p>
    <w:p w:rsidR="00BA0EB7" w:rsidRDefault="00BA0EB7" w:rsidP="00BA0EB7">
      <w:pPr>
        <w:pStyle w:val="TextosemFormatao"/>
        <w:jc w:val="both"/>
      </w:pPr>
    </w:p>
    <w:p w:rsidR="00BA0EB7" w:rsidRDefault="00BA0EB7" w:rsidP="00BA0EB7">
      <w:pPr>
        <w:pStyle w:val="TextosemFormatao"/>
        <w:jc w:val="both"/>
      </w:pPr>
      <w:r>
        <w:t>§ 3º - Processar as rescisões de contrato de trabalho e encaminhar a Unidade de Gestão Administrativa e Financeira para o imediato pagamento, observando os prazos estabelecidos na legislação trabalhista, quanto às liquidações das respectivas rescisões.</w:t>
      </w:r>
    </w:p>
    <w:p w:rsidR="00BA0EB7" w:rsidRDefault="00BA0EB7" w:rsidP="00BA0EB7">
      <w:pPr>
        <w:pStyle w:val="TextosemFormatao"/>
        <w:jc w:val="both"/>
      </w:pPr>
    </w:p>
    <w:p w:rsidR="00BA0EB7" w:rsidRDefault="00BA0EB7" w:rsidP="00BA0EB7">
      <w:pPr>
        <w:pStyle w:val="TextosemFormatao"/>
        <w:jc w:val="both"/>
      </w:pPr>
      <w:r>
        <w:t>§ 4º - Encaminhar à Unidade de Gestão Administrativa e Financeira, previsão financeira para atendimento das despesas previstas no artigo 1º desta portaria.</w:t>
      </w:r>
    </w:p>
    <w:p w:rsidR="00BA0EB7" w:rsidRDefault="00BA0EB7" w:rsidP="00BA0EB7">
      <w:pPr>
        <w:pStyle w:val="TextosemFormatao"/>
        <w:jc w:val="both"/>
      </w:pPr>
    </w:p>
    <w:p w:rsidR="00BA0EB7" w:rsidRDefault="00BA0EB7" w:rsidP="00BA0EB7">
      <w:pPr>
        <w:pStyle w:val="TextosemFormatao"/>
        <w:jc w:val="both"/>
      </w:pPr>
      <w:r>
        <w:t>Artigo 3º - Compete à Unidade de Gestão Administrativa e Financeira - UGAF:</w:t>
      </w:r>
    </w:p>
    <w:p w:rsidR="00BA0EB7" w:rsidRDefault="00BA0EB7" w:rsidP="00BA0EB7">
      <w:pPr>
        <w:pStyle w:val="TextosemFormatao"/>
        <w:jc w:val="both"/>
      </w:pPr>
    </w:p>
    <w:p w:rsidR="00BA0EB7" w:rsidRDefault="00BA0EB7" w:rsidP="00BA0EB7">
      <w:pPr>
        <w:pStyle w:val="TextosemFormatao"/>
        <w:jc w:val="both"/>
      </w:pPr>
      <w:r>
        <w:t>§ 1º - Providenciar o recolhimento das guias relativas ao Fundo de Garantia por tempo de Serviço e Guias de Previdência Social, geradas através do Sistema Empresa de Recolhimento do FGTS e Informações à Previdência Social, a que se refere o § 1º do artigo anterior, na seguinte conformidade:</w:t>
      </w:r>
    </w:p>
    <w:p w:rsidR="00BA0EB7" w:rsidRDefault="00BA0EB7" w:rsidP="00BA0EB7">
      <w:pPr>
        <w:pStyle w:val="TextosemFormatao"/>
        <w:jc w:val="both"/>
      </w:pPr>
    </w:p>
    <w:p w:rsidR="00BA0EB7" w:rsidRDefault="00BA0EB7" w:rsidP="00BA0EB7">
      <w:pPr>
        <w:pStyle w:val="TextosemFormatao"/>
        <w:jc w:val="both"/>
      </w:pPr>
      <w:r>
        <w:t xml:space="preserve">1. até o dia 7 (sete) do mês subsequente às ocorrências, para o recolhimento da guia relativa ao Fundo de Garantia por Tempo de Serviço - FGTS; </w:t>
      </w:r>
    </w:p>
    <w:p w:rsidR="00BA0EB7" w:rsidRDefault="00BA0EB7" w:rsidP="00BA0EB7">
      <w:pPr>
        <w:pStyle w:val="TextosemFormatao"/>
        <w:jc w:val="both"/>
      </w:pPr>
      <w:r>
        <w:t xml:space="preserve">2. </w:t>
      </w:r>
      <w:r>
        <w:t>Até</w:t>
      </w:r>
      <w:r>
        <w:t xml:space="preserve"> o dia 20 (vinte) do mês subsequente às ocorrências, para o recolhimento das guias relativas à Previdência Social.</w:t>
      </w:r>
    </w:p>
    <w:p w:rsidR="00BA0EB7" w:rsidRDefault="00BA0EB7" w:rsidP="00BA0EB7">
      <w:pPr>
        <w:pStyle w:val="TextosemFormatao"/>
        <w:jc w:val="both"/>
      </w:pPr>
    </w:p>
    <w:p w:rsidR="00BA0EB7" w:rsidRDefault="00BA0EB7" w:rsidP="00BA0EB7">
      <w:pPr>
        <w:pStyle w:val="TextosemFormatao"/>
        <w:jc w:val="both"/>
      </w:pPr>
      <w:r>
        <w:t>§ 2º - Providenciar as liquidações das rescisões de contrato de trabalho, inclusive, na ocorrência das Guias de Recolhimento Rescisório, obedecido o prazo fixado na legislação trabalhista.</w:t>
      </w:r>
    </w:p>
    <w:p w:rsidR="00BA0EB7" w:rsidRDefault="00BA0EB7" w:rsidP="00BA0EB7">
      <w:pPr>
        <w:pStyle w:val="TextosemFormatao"/>
        <w:jc w:val="both"/>
      </w:pPr>
    </w:p>
    <w:p w:rsidR="00BA0EB7" w:rsidRDefault="00BA0EB7" w:rsidP="00BA0EB7">
      <w:pPr>
        <w:pStyle w:val="TextosemFormatao"/>
        <w:jc w:val="both"/>
      </w:pPr>
      <w:r>
        <w:t>§ 3º - Providenciar o recolhimento das guias retificadoras do Sistema Empresa de Recolhimento do FGTS e Informações à Previdência Social - SEFIP, observado o disposto no §2º do artigo 2º desta portaria.</w:t>
      </w:r>
    </w:p>
    <w:p w:rsidR="00BA0EB7" w:rsidRDefault="00BA0EB7" w:rsidP="00BA0EB7">
      <w:pPr>
        <w:pStyle w:val="TextosemFormatao"/>
        <w:jc w:val="both"/>
      </w:pPr>
    </w:p>
    <w:p w:rsidR="00BA0EB7" w:rsidRDefault="00BA0EB7" w:rsidP="00BA0EB7">
      <w:pPr>
        <w:pStyle w:val="TextosemFormatao"/>
        <w:jc w:val="both"/>
      </w:pPr>
      <w:r>
        <w:t>Artigo 4º - Compete à Chefia de Gabinete:</w:t>
      </w:r>
    </w:p>
    <w:p w:rsidR="00BA0EB7" w:rsidRDefault="00BA0EB7" w:rsidP="00BA0EB7">
      <w:pPr>
        <w:pStyle w:val="TextosemFormatao"/>
        <w:jc w:val="both"/>
      </w:pPr>
      <w:r>
        <w:t xml:space="preserve">I - </w:t>
      </w:r>
      <w:proofErr w:type="gramStart"/>
      <w:r>
        <w:t>autorizar</w:t>
      </w:r>
      <w:proofErr w:type="gramEnd"/>
      <w:r>
        <w:t xml:space="preserve"> o recolhimento de possíveis multas; II - providenciar a abertura de processo </w:t>
      </w:r>
      <w:proofErr w:type="spellStart"/>
      <w:r>
        <w:t>apuratório</w:t>
      </w:r>
      <w:proofErr w:type="spellEnd"/>
      <w:r>
        <w:t>, visando o ressarcimento de possíveis débitos ao erário público, quando for o caso.</w:t>
      </w:r>
    </w:p>
    <w:p w:rsidR="00BA0EB7" w:rsidRDefault="00BA0EB7" w:rsidP="00BA0EB7">
      <w:pPr>
        <w:pStyle w:val="TextosemFormatao"/>
        <w:jc w:val="both"/>
      </w:pPr>
      <w:r>
        <w:t>Artigo 5º - Esta portaria entra em vigor na data de sua publicação, produzindo efeitos a partir de 1º de julho de 2015.</w:t>
      </w:r>
    </w:p>
    <w:p w:rsidR="00BA0EB7" w:rsidRDefault="00BA0EB7" w:rsidP="00BA0EB7">
      <w:pPr>
        <w:pStyle w:val="TextosemFormatao"/>
        <w:jc w:val="both"/>
      </w:pPr>
      <w:r>
        <w:t>(Expediente 174/2015-CEETEPS)</w:t>
      </w:r>
    </w:p>
    <w:p w:rsidR="00BA0EB7" w:rsidRDefault="00BA0EB7" w:rsidP="00BA0EB7">
      <w:pPr>
        <w:pStyle w:val="TextosemFormatao"/>
      </w:pPr>
    </w:p>
    <w:p w:rsidR="00BA0EB7" w:rsidRDefault="00BA0EB7" w:rsidP="00BA0EB7">
      <w:pPr>
        <w:pStyle w:val="TextosemFormatao"/>
      </w:pPr>
      <w:hyperlink r:id="rId4" w:history="1">
        <w:r>
          <w:rPr>
            <w:rStyle w:val="Hyperlink"/>
          </w:rPr>
          <w:t>http://diariooficial.imprensaoficial.com.br/doflash/prototipo/2015/Junho/23/exec1/pdf/pg_0049.pdf</w:t>
        </w:r>
      </w:hyperlink>
    </w:p>
    <w:p w:rsidR="007A1382" w:rsidRDefault="007A1382"/>
    <w:sectPr w:rsidR="007A1382" w:rsidSect="00BA0EB7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EB7"/>
    <w:rsid w:val="007A1382"/>
    <w:rsid w:val="00BA0EB7"/>
    <w:rsid w:val="00DB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1E71AE-7801-4177-8030-EE7FA1263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BA0EB7"/>
    <w:rPr>
      <w:color w:val="0563C1" w:themeColor="hyperlink"/>
      <w:u w:val="single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BA0EB7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BA0EB7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6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iariooficial.imprensaoficial.com.br/doflash/prototipo/2015/Junho/23/exec1/pdf/pg_0049.pdf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FC7B48C2E2BF845BB76656D67748AFB" ma:contentTypeVersion="20" ma:contentTypeDescription="Crie um novo documento." ma:contentTypeScope="" ma:versionID="76091ddcdb0337d9e13659f2d847cd49">
  <xsd:schema xmlns:xsd="http://www.w3.org/2001/XMLSchema" xmlns:xs="http://www.w3.org/2001/XMLSchema" xmlns:p="http://schemas.microsoft.com/office/2006/metadata/properties" xmlns:ns2="7b12063c-acbd-4b22-b4b8-9721ac972cab" targetNamespace="http://schemas.microsoft.com/office/2006/metadata/properties" ma:root="true" ma:fieldsID="aa88c08d10a00e01e74f8cbb1269ed6e" ns2:_="">
    <xsd:import namespace="7b12063c-acbd-4b22-b4b8-9721ac972cab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2063c-acbd-4b22-b4b8-9721ac972cab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7b12063c-acbd-4b22-b4b8-9721ac972cab" xsi:nil="true"/>
    <Invited_Teachers xmlns="7b12063c-acbd-4b22-b4b8-9721ac972cab" xsi:nil="true"/>
    <Invited_Students xmlns="7b12063c-acbd-4b22-b4b8-9721ac972cab" xsi:nil="true"/>
    <IsNotebookLocked xmlns="7b12063c-acbd-4b22-b4b8-9721ac972cab" xsi:nil="true"/>
    <FolderType xmlns="7b12063c-acbd-4b22-b4b8-9721ac972cab" xsi:nil="true"/>
    <Has_Teacher_Only_SectionGroup xmlns="7b12063c-acbd-4b22-b4b8-9721ac972cab" xsi:nil="true"/>
    <LMS_Mappings xmlns="7b12063c-acbd-4b22-b4b8-9721ac972cab" xsi:nil="true"/>
    <Teachers xmlns="7b12063c-acbd-4b22-b4b8-9721ac972cab">
      <UserInfo>
        <DisplayName/>
        <AccountId xsi:nil="true"/>
        <AccountType/>
      </UserInfo>
    </Teachers>
    <Distribution_Groups xmlns="7b12063c-acbd-4b22-b4b8-9721ac972cab" xsi:nil="true"/>
    <Templates xmlns="7b12063c-acbd-4b22-b4b8-9721ac972cab" xsi:nil="true"/>
    <Self_Registration_Enabled xmlns="7b12063c-acbd-4b22-b4b8-9721ac972cab" xsi:nil="true"/>
    <DefaultSectionNames xmlns="7b12063c-acbd-4b22-b4b8-9721ac972cab" xsi:nil="true"/>
    <AppVersion xmlns="7b12063c-acbd-4b22-b4b8-9721ac972cab" xsi:nil="true"/>
    <CultureName xmlns="7b12063c-acbd-4b22-b4b8-9721ac972cab" xsi:nil="true"/>
    <NotebookType xmlns="7b12063c-acbd-4b22-b4b8-9721ac972cab" xsi:nil="true"/>
    <Student_Groups xmlns="7b12063c-acbd-4b22-b4b8-9721ac972cab">
      <UserInfo>
        <DisplayName/>
        <AccountId xsi:nil="true"/>
        <AccountType/>
      </UserInfo>
    </Student_Groups>
    <Is_Collaboration_Space_Locked xmlns="7b12063c-acbd-4b22-b4b8-9721ac972cab" xsi:nil="true"/>
    <Owner xmlns="7b12063c-acbd-4b22-b4b8-9721ac972cab">
      <UserInfo>
        <DisplayName/>
        <AccountId xsi:nil="true"/>
        <AccountType/>
      </UserInfo>
    </Owner>
    <Students xmlns="7b12063c-acbd-4b22-b4b8-9721ac972cab">
      <UserInfo>
        <DisplayName/>
        <AccountId xsi:nil="true"/>
        <AccountType/>
      </UserInfo>
    </Students>
    <Math_Settings xmlns="7b12063c-acbd-4b22-b4b8-9721ac972cab" xsi:nil="true"/>
  </documentManagement>
</p:properties>
</file>

<file path=customXml/itemProps1.xml><?xml version="1.0" encoding="utf-8"?>
<ds:datastoreItem xmlns:ds="http://schemas.openxmlformats.org/officeDocument/2006/customXml" ds:itemID="{CB1F25F3-546C-4E2A-9FDE-033F7D363474}"/>
</file>

<file path=customXml/itemProps2.xml><?xml version="1.0" encoding="utf-8"?>
<ds:datastoreItem xmlns:ds="http://schemas.openxmlformats.org/officeDocument/2006/customXml" ds:itemID="{96119132-44E7-4F81-9685-CE42E3A5AB93}"/>
</file>

<file path=customXml/itemProps3.xml><?xml version="1.0" encoding="utf-8"?>
<ds:datastoreItem xmlns:ds="http://schemas.openxmlformats.org/officeDocument/2006/customXml" ds:itemID="{AC6A876E-FDAD-4316-8056-657FBD0BB6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835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Santos Correa</dc:creator>
  <cp:keywords/>
  <dc:description/>
  <cp:lastModifiedBy>Rafael Santos Correa</cp:lastModifiedBy>
  <cp:revision>1</cp:revision>
  <dcterms:created xsi:type="dcterms:W3CDTF">2016-08-05T13:09:00Z</dcterms:created>
  <dcterms:modified xsi:type="dcterms:W3CDTF">2016-08-05T13:13:00Z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0x010100AFC7B48C2E2BF845BB76656D67748AFB</vt:lpwstr>
  </property>
</Properties>
</file>